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C5932" w14:textId="77777777" w:rsidR="003C4A13" w:rsidRPr="00EF3848" w:rsidRDefault="003C4A13" w:rsidP="003C4A13">
      <w:pPr>
        <w:pStyle w:val="1Einrckung"/>
        <w:rPr>
          <w:rFonts w:ascii="Arial" w:hAnsi="Arial" w:cs="Arial"/>
          <w:b/>
          <w:lang w:val="en-GB"/>
        </w:rPr>
      </w:pPr>
    </w:p>
    <w:tbl>
      <w:tblPr>
        <w:tblW w:w="9180" w:type="dxa"/>
        <w:tblLayout w:type="fixed"/>
        <w:tblLook w:val="04A0" w:firstRow="1" w:lastRow="0" w:firstColumn="1" w:lastColumn="0" w:noHBand="0" w:noVBand="1"/>
      </w:tblPr>
      <w:tblGrid>
        <w:gridCol w:w="2093"/>
        <w:gridCol w:w="7087"/>
      </w:tblGrid>
      <w:tr w:rsidR="003C4A13" w:rsidRPr="0099361C" w14:paraId="6B884BFC" w14:textId="77777777" w:rsidTr="001D1C95">
        <w:trPr>
          <w:trHeight w:val="278"/>
        </w:trPr>
        <w:tc>
          <w:tcPr>
            <w:tcW w:w="2093" w:type="dxa"/>
          </w:tcPr>
          <w:p w14:paraId="7B168BE2" w14:textId="77777777" w:rsidR="003C4A13" w:rsidRPr="00EF3848" w:rsidRDefault="003C4A13" w:rsidP="001D1C95">
            <w:pPr>
              <w:pStyle w:val="Footer"/>
              <w:spacing w:before="40" w:after="40"/>
              <w:jc w:val="both"/>
              <w:rPr>
                <w:rFonts w:ascii="Arial" w:hAnsi="Arial" w:cs="Arial"/>
                <w:szCs w:val="22"/>
                <w:lang w:val="en-GB"/>
              </w:rPr>
            </w:pPr>
            <w:r w:rsidRPr="00EF3848">
              <w:rPr>
                <w:rFonts w:ascii="Arial" w:hAnsi="Arial" w:cs="Arial"/>
                <w:szCs w:val="22"/>
                <w:lang w:val="en-GB"/>
              </w:rPr>
              <w:t>Programme:</w:t>
            </w:r>
          </w:p>
        </w:tc>
        <w:tc>
          <w:tcPr>
            <w:tcW w:w="7087" w:type="dxa"/>
          </w:tcPr>
          <w:p w14:paraId="2B014A33" w14:textId="77777777" w:rsidR="003C4A13" w:rsidRPr="00EF3848" w:rsidRDefault="003C4A13" w:rsidP="001D1C95">
            <w:pPr>
              <w:pStyle w:val="Footer"/>
              <w:spacing w:before="40" w:after="40"/>
              <w:jc w:val="both"/>
              <w:rPr>
                <w:rFonts w:ascii="Arial" w:hAnsi="Arial" w:cs="Arial"/>
                <w:szCs w:val="22"/>
                <w:lang w:val="en-GB"/>
              </w:rPr>
            </w:pPr>
            <w:r w:rsidRPr="00EF3848">
              <w:rPr>
                <w:rFonts w:ascii="Arial" w:hAnsi="Arial" w:cs="Arial"/>
                <w:noProof/>
                <w:szCs w:val="22"/>
                <w:lang w:val="en-GB"/>
              </w:rPr>
              <w:t>Int</w:t>
            </w:r>
            <w:r w:rsidR="00DE0D5F">
              <w:rPr>
                <w:rFonts w:ascii="Arial" w:hAnsi="Arial" w:cs="Arial"/>
                <w:noProof/>
                <w:szCs w:val="22"/>
                <w:lang w:val="en-GB"/>
              </w:rPr>
              <w:t>egrated Biodiversity Management,</w:t>
            </w:r>
            <w:r w:rsidRPr="00EF3848">
              <w:rPr>
                <w:rFonts w:ascii="Arial" w:hAnsi="Arial" w:cs="Arial"/>
                <w:noProof/>
                <w:szCs w:val="22"/>
                <w:lang w:val="en-GB"/>
              </w:rPr>
              <w:t xml:space="preserve"> South Caucasus (IBiS) </w:t>
            </w:r>
          </w:p>
        </w:tc>
      </w:tr>
      <w:tr w:rsidR="003C4A13" w:rsidRPr="00EF3848" w14:paraId="4F8B1606" w14:textId="77777777" w:rsidTr="001D1C95">
        <w:trPr>
          <w:trHeight w:val="315"/>
        </w:trPr>
        <w:tc>
          <w:tcPr>
            <w:tcW w:w="2093" w:type="dxa"/>
          </w:tcPr>
          <w:p w14:paraId="66D7EAFF" w14:textId="77777777" w:rsidR="003C4A13" w:rsidRPr="00EF3848" w:rsidRDefault="003C4A13" w:rsidP="001D1C95">
            <w:pPr>
              <w:pStyle w:val="Footer"/>
              <w:spacing w:before="40" w:after="40"/>
              <w:jc w:val="both"/>
              <w:rPr>
                <w:rFonts w:ascii="Arial" w:hAnsi="Arial" w:cs="Arial"/>
                <w:szCs w:val="22"/>
                <w:lang w:val="en-GB"/>
              </w:rPr>
            </w:pPr>
            <w:r w:rsidRPr="00EF3848">
              <w:rPr>
                <w:rFonts w:ascii="Arial" w:hAnsi="Arial" w:cs="Arial"/>
                <w:szCs w:val="22"/>
                <w:lang w:val="en-GB"/>
              </w:rPr>
              <w:t>PN:</w:t>
            </w:r>
          </w:p>
        </w:tc>
        <w:tc>
          <w:tcPr>
            <w:tcW w:w="7087" w:type="dxa"/>
          </w:tcPr>
          <w:p w14:paraId="045F1A92" w14:textId="77777777" w:rsidR="003C4A13" w:rsidRPr="00EF3848" w:rsidRDefault="003C4A13" w:rsidP="00174F9F">
            <w:pPr>
              <w:pStyle w:val="Footer"/>
              <w:spacing w:before="40" w:after="40"/>
              <w:jc w:val="both"/>
              <w:rPr>
                <w:rFonts w:ascii="Arial" w:hAnsi="Arial" w:cs="Arial"/>
                <w:szCs w:val="22"/>
                <w:lang w:val="en-GB"/>
              </w:rPr>
            </w:pPr>
            <w:r w:rsidRPr="00EF3848">
              <w:rPr>
                <w:rFonts w:ascii="Arial" w:hAnsi="Arial" w:cs="Arial"/>
                <w:noProof/>
                <w:szCs w:val="22"/>
                <w:lang w:val="en-GB"/>
              </w:rPr>
              <w:t>15.2101.2-</w:t>
            </w:r>
            <w:r w:rsidR="00174F9F" w:rsidRPr="00EF3848">
              <w:rPr>
                <w:rFonts w:ascii="Arial" w:hAnsi="Arial" w:cs="Arial"/>
                <w:noProof/>
                <w:szCs w:val="22"/>
                <w:lang w:val="en-GB"/>
              </w:rPr>
              <w:t>002</w:t>
            </w:r>
            <w:r w:rsidR="00DE0D5F">
              <w:rPr>
                <w:rFonts w:ascii="Arial" w:hAnsi="Arial" w:cs="Arial"/>
                <w:noProof/>
                <w:szCs w:val="22"/>
                <w:lang w:val="en-GB"/>
              </w:rPr>
              <w:t>.00</w:t>
            </w:r>
          </w:p>
        </w:tc>
      </w:tr>
      <w:tr w:rsidR="003C4A13" w:rsidRPr="0099361C" w14:paraId="3A7C5627" w14:textId="77777777" w:rsidTr="001D1C95">
        <w:trPr>
          <w:trHeight w:val="355"/>
        </w:trPr>
        <w:tc>
          <w:tcPr>
            <w:tcW w:w="2093" w:type="dxa"/>
          </w:tcPr>
          <w:p w14:paraId="25D8CCDB" w14:textId="77777777" w:rsidR="003C4A13" w:rsidRPr="0030666B" w:rsidRDefault="003C4A13" w:rsidP="001D1C95">
            <w:pPr>
              <w:pStyle w:val="Footer"/>
              <w:spacing w:before="40" w:after="40"/>
              <w:jc w:val="both"/>
              <w:rPr>
                <w:rFonts w:ascii="Arial" w:eastAsia="Tahoma" w:hAnsi="Arial" w:cs="Arial"/>
                <w:szCs w:val="22"/>
                <w:lang w:val="en-GB"/>
              </w:rPr>
            </w:pPr>
            <w:r w:rsidRPr="0030666B">
              <w:rPr>
                <w:rFonts w:ascii="Arial" w:eastAsia="Tahoma" w:hAnsi="Arial" w:cs="Arial"/>
                <w:szCs w:val="22"/>
                <w:lang w:val="en-GB"/>
              </w:rPr>
              <w:t>Assignment:</w:t>
            </w:r>
          </w:p>
        </w:tc>
        <w:tc>
          <w:tcPr>
            <w:tcW w:w="7087" w:type="dxa"/>
          </w:tcPr>
          <w:p w14:paraId="0937BDE3" w14:textId="45896E7B" w:rsidR="003C4A13" w:rsidRPr="0030666B" w:rsidRDefault="00D7579B" w:rsidP="00232DF5">
            <w:pPr>
              <w:spacing w:after="120" w:line="276" w:lineRule="auto"/>
              <w:rPr>
                <w:rFonts w:ascii="Arial" w:eastAsia="Tahoma" w:hAnsi="Arial" w:cs="Arial"/>
                <w:szCs w:val="22"/>
                <w:lang w:val="en-GB"/>
              </w:rPr>
            </w:pPr>
            <w:r>
              <w:rPr>
                <w:rFonts w:ascii="Arial" w:hAnsi="Arial" w:cs="Arial"/>
                <w:noProof/>
                <w:szCs w:val="22"/>
                <w:lang w:val="en-GB"/>
              </w:rPr>
              <w:t xml:space="preserve">Conduct two </w:t>
            </w:r>
            <w:r w:rsidR="000B1E20">
              <w:rPr>
                <w:rFonts w:ascii="Arial" w:hAnsi="Arial" w:cs="Arial"/>
                <w:noProof/>
                <w:szCs w:val="22"/>
                <w:lang w:val="en-GB"/>
              </w:rPr>
              <w:t xml:space="preserve">studies </w:t>
            </w:r>
            <w:r w:rsidR="00232DF5">
              <w:rPr>
                <w:rFonts w:ascii="Arial" w:hAnsi="Arial" w:cs="Arial"/>
                <w:noProof/>
                <w:szCs w:val="22"/>
                <w:lang w:val="en-GB"/>
              </w:rPr>
              <w:t xml:space="preserve">in Armenia related to IBiS indicator framework </w:t>
            </w:r>
          </w:p>
        </w:tc>
      </w:tr>
      <w:tr w:rsidR="003C4A13" w:rsidRPr="00EF3848" w14:paraId="7E0D4B1B" w14:textId="77777777" w:rsidTr="001D1C95">
        <w:trPr>
          <w:trHeight w:val="420"/>
        </w:trPr>
        <w:tc>
          <w:tcPr>
            <w:tcW w:w="2093" w:type="dxa"/>
          </w:tcPr>
          <w:p w14:paraId="4F01E1D8" w14:textId="77777777" w:rsidR="003C4A13" w:rsidRPr="0030666B" w:rsidRDefault="003C4A13" w:rsidP="001D1C95">
            <w:pPr>
              <w:pStyle w:val="Footer"/>
              <w:spacing w:before="40" w:after="40"/>
              <w:jc w:val="both"/>
              <w:rPr>
                <w:rFonts w:ascii="Arial" w:hAnsi="Arial" w:cs="Arial"/>
                <w:szCs w:val="22"/>
                <w:lang w:val="en-GB"/>
              </w:rPr>
            </w:pPr>
            <w:r w:rsidRPr="0030666B">
              <w:rPr>
                <w:rFonts w:ascii="Arial" w:hAnsi="Arial" w:cs="Arial"/>
                <w:szCs w:val="22"/>
                <w:lang w:val="en-GB"/>
              </w:rPr>
              <w:t>Period:</w:t>
            </w:r>
          </w:p>
        </w:tc>
        <w:tc>
          <w:tcPr>
            <w:tcW w:w="7087" w:type="dxa"/>
          </w:tcPr>
          <w:p w14:paraId="164206D8" w14:textId="43C4188F" w:rsidR="003C4A13" w:rsidRPr="0030666B" w:rsidRDefault="0099361C" w:rsidP="0099361C">
            <w:pPr>
              <w:pStyle w:val="Footer"/>
              <w:spacing w:before="40" w:after="40"/>
              <w:jc w:val="both"/>
              <w:rPr>
                <w:rFonts w:ascii="Arial" w:eastAsia="Tahoma" w:hAnsi="Arial" w:cs="Arial"/>
                <w:szCs w:val="22"/>
                <w:lang w:val="en-GB"/>
              </w:rPr>
            </w:pPr>
            <w:r>
              <w:rPr>
                <w:rFonts w:ascii="Arial" w:eastAsia="Tahoma" w:hAnsi="Arial" w:cs="Arial"/>
                <w:szCs w:val="22"/>
                <w:lang w:val="en-GB"/>
              </w:rPr>
              <w:t>02</w:t>
            </w:r>
            <w:r w:rsidRPr="00C109B4">
              <w:rPr>
                <w:rFonts w:ascii="Arial" w:eastAsia="Tahoma" w:hAnsi="Arial" w:cs="Arial"/>
                <w:szCs w:val="22"/>
                <w:lang w:val="en-GB"/>
              </w:rPr>
              <w:t xml:space="preserve"> </w:t>
            </w:r>
            <w:r>
              <w:rPr>
                <w:rFonts w:ascii="Arial" w:eastAsia="Tahoma" w:hAnsi="Arial" w:cs="Arial"/>
                <w:szCs w:val="22"/>
                <w:lang w:val="en-GB"/>
              </w:rPr>
              <w:t>July</w:t>
            </w:r>
            <w:bookmarkStart w:id="0" w:name="_GoBack"/>
            <w:bookmarkEnd w:id="0"/>
            <w:r w:rsidR="00866A31" w:rsidRPr="00C109B4">
              <w:rPr>
                <w:rFonts w:ascii="Arial" w:eastAsia="Tahoma" w:hAnsi="Arial" w:cs="Arial"/>
                <w:szCs w:val="22"/>
                <w:lang w:val="en-GB"/>
              </w:rPr>
              <w:t>–</w:t>
            </w:r>
            <w:r w:rsidR="00E04BC0" w:rsidRPr="00C109B4">
              <w:rPr>
                <w:rFonts w:ascii="Arial" w:eastAsia="Tahoma" w:hAnsi="Arial" w:cs="Arial"/>
                <w:szCs w:val="22"/>
                <w:lang w:val="en-GB"/>
              </w:rPr>
              <w:t xml:space="preserve"> </w:t>
            </w:r>
            <w:r w:rsidR="00B23B6D">
              <w:rPr>
                <w:rFonts w:ascii="Arial" w:eastAsia="Tahoma" w:hAnsi="Arial" w:cs="Arial"/>
                <w:szCs w:val="22"/>
                <w:lang w:val="en-GB"/>
              </w:rPr>
              <w:t>30</w:t>
            </w:r>
            <w:r w:rsidR="00B54BB7" w:rsidRPr="00C109B4">
              <w:rPr>
                <w:rFonts w:ascii="Arial" w:eastAsia="Tahoma" w:hAnsi="Arial" w:cs="Arial"/>
                <w:szCs w:val="22"/>
                <w:lang w:val="en-GB"/>
              </w:rPr>
              <w:t xml:space="preserve"> </w:t>
            </w:r>
            <w:r w:rsidR="00232DF5">
              <w:rPr>
                <w:rFonts w:ascii="Arial" w:eastAsia="Tahoma" w:hAnsi="Arial" w:cs="Arial"/>
                <w:szCs w:val="22"/>
                <w:lang w:val="en-GB"/>
              </w:rPr>
              <w:t>October</w:t>
            </w:r>
            <w:r w:rsidR="00EE1CD2" w:rsidRPr="00C109B4">
              <w:rPr>
                <w:rFonts w:ascii="Arial" w:eastAsia="Tahoma" w:hAnsi="Arial" w:cs="Arial"/>
                <w:szCs w:val="22"/>
                <w:lang w:val="en-GB"/>
              </w:rPr>
              <w:t>,</w:t>
            </w:r>
            <w:r w:rsidR="00E04BC0" w:rsidRPr="00C109B4">
              <w:rPr>
                <w:rFonts w:ascii="Arial" w:eastAsia="Tahoma" w:hAnsi="Arial" w:cs="Arial"/>
                <w:szCs w:val="22"/>
                <w:lang w:val="en-GB"/>
              </w:rPr>
              <w:t xml:space="preserve"> 201</w:t>
            </w:r>
            <w:r w:rsidR="005C099F" w:rsidRPr="00C109B4">
              <w:rPr>
                <w:rFonts w:ascii="Arial" w:eastAsia="Tahoma" w:hAnsi="Arial" w:cs="Arial"/>
                <w:szCs w:val="22"/>
                <w:lang w:val="en-GB"/>
              </w:rPr>
              <w:t>8</w:t>
            </w:r>
          </w:p>
        </w:tc>
      </w:tr>
    </w:tbl>
    <w:p w14:paraId="5F074551" w14:textId="77777777" w:rsidR="003C4A13" w:rsidRPr="00EF3848" w:rsidRDefault="003C4A13" w:rsidP="003C4A13">
      <w:pPr>
        <w:pStyle w:val="1Einrckung"/>
        <w:rPr>
          <w:rFonts w:ascii="Arial" w:hAnsi="Arial" w:cs="Arial"/>
          <w:b/>
          <w:lang w:val="en-GB"/>
        </w:rPr>
      </w:pPr>
    </w:p>
    <w:p w14:paraId="34FB0DAB" w14:textId="77777777" w:rsidR="003C4A13" w:rsidRDefault="003C4A13" w:rsidP="003C4A13">
      <w:pPr>
        <w:pStyle w:val="1Einrckung"/>
        <w:spacing w:line="264" w:lineRule="auto"/>
        <w:rPr>
          <w:rFonts w:ascii="Arial" w:hAnsi="Arial" w:cs="Arial"/>
          <w:b/>
          <w:lang w:val="en-GB"/>
        </w:rPr>
      </w:pPr>
    </w:p>
    <w:p w14:paraId="1E481969" w14:textId="77777777" w:rsidR="002E4740" w:rsidRPr="00EF3848" w:rsidRDefault="002E4740" w:rsidP="003C4A13">
      <w:pPr>
        <w:pStyle w:val="1Einrckung"/>
        <w:spacing w:line="264" w:lineRule="auto"/>
        <w:rPr>
          <w:rFonts w:ascii="Arial" w:hAnsi="Arial" w:cs="Arial"/>
          <w:b/>
          <w:lang w:val="en-GB"/>
        </w:rPr>
      </w:pPr>
    </w:p>
    <w:p w14:paraId="4F03A523" w14:textId="77777777" w:rsidR="003C4A13" w:rsidRPr="0061439E" w:rsidRDefault="003C4A13" w:rsidP="003C4A13">
      <w:pPr>
        <w:pStyle w:val="1Einrckung"/>
        <w:numPr>
          <w:ilvl w:val="0"/>
          <w:numId w:val="1"/>
        </w:numPr>
        <w:spacing w:after="240" w:line="264" w:lineRule="auto"/>
        <w:ind w:left="714" w:hanging="357"/>
        <w:rPr>
          <w:rFonts w:ascii="Arial" w:hAnsi="Arial" w:cs="Arial"/>
          <w:b/>
          <w:lang w:val="en-GB"/>
        </w:rPr>
      </w:pPr>
      <w:r w:rsidRPr="0061439E">
        <w:rPr>
          <w:rFonts w:ascii="Arial" w:hAnsi="Arial" w:cs="Arial"/>
          <w:b/>
          <w:lang w:val="en-GB"/>
        </w:rPr>
        <w:t>Brief programme information</w:t>
      </w:r>
    </w:p>
    <w:p w14:paraId="59E3214E" w14:textId="77777777" w:rsidR="003C4A13" w:rsidRPr="0061439E" w:rsidRDefault="003C4A13" w:rsidP="003C4A13">
      <w:pPr>
        <w:spacing w:after="60" w:line="264" w:lineRule="auto"/>
        <w:jc w:val="both"/>
        <w:rPr>
          <w:rFonts w:ascii="Arial" w:hAnsi="Arial" w:cs="Arial"/>
          <w:lang w:val="en-GB"/>
        </w:rPr>
      </w:pPr>
      <w:r w:rsidRPr="0061439E">
        <w:rPr>
          <w:rFonts w:ascii="Arial" w:hAnsi="Arial" w:cs="Arial"/>
          <w:lang w:val="en-GB"/>
        </w:rPr>
        <w:t>The biodiversity of the South Caucasus is of global importance, but the huge variety of species and the proper functioning of the ecosystems are under threat. There is considerable pressure from the exploitation of natural resources by the local population, private industry and governments.</w:t>
      </w:r>
    </w:p>
    <w:p w14:paraId="79819542" w14:textId="77777777" w:rsidR="003C4A13" w:rsidRPr="0061439E" w:rsidRDefault="003C4A13" w:rsidP="003C4A13">
      <w:pPr>
        <w:spacing w:after="60" w:line="264" w:lineRule="auto"/>
        <w:jc w:val="both"/>
        <w:rPr>
          <w:rFonts w:ascii="Arial" w:hAnsi="Arial" w:cs="Arial"/>
          <w:lang w:val="en-GB"/>
        </w:rPr>
      </w:pPr>
      <w:r w:rsidRPr="0061439E">
        <w:rPr>
          <w:rFonts w:ascii="Arial" w:hAnsi="Arial" w:cs="Arial"/>
          <w:lang w:val="en-GB"/>
        </w:rPr>
        <w:t xml:space="preserve">In each of the three countries of the South Caucasus – Georgia, Armenia and Azerbaijan – there are National Biodiversity Strategy and Action Plans (NBSAPs) and initial sectoral strategies for managing biodiversity and ecosystem services. As yet, however, these are unable to withstand the challenges posed by the conflicting interests of different sectors (forestry, pasture farming, agriculture, nature conservation and tourism). There is a lack of coordination between the various state and non-state actors and population groups (e.g. shepherds and farmers). In addition, there is not enough reliable data available on the different sectors to support planning and decision-making processes. </w:t>
      </w:r>
    </w:p>
    <w:p w14:paraId="7B4802B4" w14:textId="77777777" w:rsidR="003C4A13" w:rsidRPr="0061439E" w:rsidRDefault="003C4A13" w:rsidP="003C4A13">
      <w:pPr>
        <w:spacing w:after="60" w:line="264" w:lineRule="auto"/>
        <w:jc w:val="both"/>
        <w:rPr>
          <w:rFonts w:ascii="Arial" w:hAnsi="Arial" w:cs="Arial"/>
          <w:lang w:val="en-GB"/>
        </w:rPr>
      </w:pPr>
      <w:r w:rsidRPr="0061439E">
        <w:rPr>
          <w:rFonts w:ascii="Arial" w:hAnsi="Arial" w:cs="Arial"/>
          <w:lang w:val="en-GB"/>
        </w:rPr>
        <w:t>Within the framework of the Caucasus Initiative of the German government, the programme cooperates primarily with the environment ministries of the three different countries of the South Caucasus. The programme follows a multi-level approach. At national level, it promotes the development or revision of biodiversity strategies and regulations, particularly in forest and pasture management, and in erosion control. The experience gained from the pilot measures at district, municipal and local levels are incorporated into this process. As part of these pilot measures, relevant actors are provided with the skills needed to implement integrated approaches for sustainable management of biodiversity and ecosystem services.</w:t>
      </w:r>
    </w:p>
    <w:p w14:paraId="149CABCE" w14:textId="77777777" w:rsidR="003C4A13" w:rsidRPr="0061439E" w:rsidRDefault="003C4A13" w:rsidP="003C4A13">
      <w:pPr>
        <w:pStyle w:val="1Einrckung"/>
        <w:spacing w:after="120" w:line="264" w:lineRule="auto"/>
        <w:ind w:left="0" w:firstLine="0"/>
        <w:jc w:val="both"/>
        <w:rPr>
          <w:rFonts w:ascii="Arial" w:hAnsi="Arial" w:cs="Arial"/>
          <w:lang w:val="en-GB"/>
        </w:rPr>
      </w:pPr>
      <w:r w:rsidRPr="0061439E">
        <w:rPr>
          <w:rFonts w:ascii="Arial" w:hAnsi="Arial" w:cs="Arial"/>
          <w:lang w:val="en-GB"/>
        </w:rPr>
        <w:t>The module objective of the programme is to promote better coordination of biodiversity and ecosystem services management across sectors on the basis of solid data. The programme comprises four areas of intervention with the following objectives:</w:t>
      </w:r>
    </w:p>
    <w:p w14:paraId="5977AD6A" w14:textId="77777777" w:rsidR="003C4A13" w:rsidRPr="0061439E" w:rsidRDefault="003C4A13" w:rsidP="003C4A13">
      <w:pPr>
        <w:pStyle w:val="1Einrckung"/>
        <w:numPr>
          <w:ilvl w:val="0"/>
          <w:numId w:val="2"/>
        </w:numPr>
        <w:spacing w:after="60" w:line="264" w:lineRule="auto"/>
        <w:jc w:val="both"/>
        <w:rPr>
          <w:rFonts w:ascii="Arial" w:hAnsi="Arial" w:cs="Arial"/>
          <w:lang w:val="en-GB"/>
        </w:rPr>
      </w:pPr>
      <w:r w:rsidRPr="0061439E">
        <w:rPr>
          <w:rFonts w:ascii="Arial" w:hAnsi="Arial" w:cs="Arial"/>
          <w:lang w:val="en-GB"/>
        </w:rPr>
        <w:t>Instruments and coordination processes for the sustainable management of biodiversity and ecosystem services at local level are tested.</w:t>
      </w:r>
    </w:p>
    <w:p w14:paraId="5F44A275" w14:textId="77777777" w:rsidR="003C4A13" w:rsidRPr="0061439E" w:rsidRDefault="003C4A13" w:rsidP="003C4A13">
      <w:pPr>
        <w:pStyle w:val="1Einrckung"/>
        <w:numPr>
          <w:ilvl w:val="0"/>
          <w:numId w:val="2"/>
        </w:numPr>
        <w:spacing w:after="60" w:line="264" w:lineRule="auto"/>
        <w:jc w:val="both"/>
        <w:rPr>
          <w:rFonts w:ascii="Arial" w:hAnsi="Arial" w:cs="Arial"/>
          <w:lang w:val="en-GB"/>
        </w:rPr>
      </w:pPr>
      <w:r w:rsidRPr="0061439E">
        <w:rPr>
          <w:rFonts w:ascii="Arial" w:hAnsi="Arial" w:cs="Arial"/>
          <w:lang w:val="en-GB"/>
        </w:rPr>
        <w:t>The implementation capacity of line ministries, their subordinate bodies and of training institutions regarding the management of biodiversity and ecosystem services is improved.</w:t>
      </w:r>
    </w:p>
    <w:p w14:paraId="6719525F" w14:textId="77777777" w:rsidR="003C4A13" w:rsidRPr="0061439E" w:rsidRDefault="003C4A13" w:rsidP="003C4A13">
      <w:pPr>
        <w:pStyle w:val="1Einrckung"/>
        <w:numPr>
          <w:ilvl w:val="0"/>
          <w:numId w:val="2"/>
        </w:numPr>
        <w:spacing w:after="60" w:line="264" w:lineRule="auto"/>
        <w:jc w:val="both"/>
        <w:rPr>
          <w:rFonts w:ascii="Arial" w:hAnsi="Arial" w:cs="Arial"/>
          <w:lang w:val="en-GB"/>
        </w:rPr>
      </w:pPr>
      <w:r w:rsidRPr="0061439E">
        <w:rPr>
          <w:rFonts w:ascii="Arial" w:hAnsi="Arial" w:cs="Arial"/>
          <w:lang w:val="en-GB"/>
        </w:rPr>
        <w:t>The perception of the general public towards the importance of biodiversity and ecosystem services is more positive.</w:t>
      </w:r>
    </w:p>
    <w:p w14:paraId="5179E79E" w14:textId="77777777" w:rsidR="003C4A13" w:rsidRPr="0061439E" w:rsidRDefault="003C4A13" w:rsidP="003C4A13">
      <w:pPr>
        <w:pStyle w:val="ListParagraph"/>
        <w:numPr>
          <w:ilvl w:val="0"/>
          <w:numId w:val="2"/>
        </w:numPr>
        <w:spacing w:after="60" w:line="264" w:lineRule="auto"/>
        <w:contextualSpacing w:val="0"/>
        <w:jc w:val="both"/>
        <w:rPr>
          <w:rFonts w:ascii="Arial" w:hAnsi="Arial" w:cs="Arial"/>
          <w:lang w:val="en-GB"/>
        </w:rPr>
      </w:pPr>
      <w:r w:rsidRPr="0061439E">
        <w:rPr>
          <w:rFonts w:ascii="Arial" w:hAnsi="Arial" w:cs="Arial"/>
          <w:lang w:val="en-GB"/>
        </w:rPr>
        <w:t>The regional exchange on sustainable management of biodiversity and ecosystem services is improved.</w:t>
      </w:r>
    </w:p>
    <w:p w14:paraId="4CB781D2" w14:textId="68D5ADB0" w:rsidR="003C4A13" w:rsidRPr="00EF3848" w:rsidRDefault="003C4A13" w:rsidP="003C4A13">
      <w:pPr>
        <w:spacing w:before="120" w:after="60" w:line="264" w:lineRule="auto"/>
        <w:jc w:val="both"/>
        <w:rPr>
          <w:rFonts w:ascii="Arial" w:hAnsi="Arial" w:cs="Arial"/>
          <w:lang w:val="en-GB"/>
        </w:rPr>
      </w:pPr>
      <w:r w:rsidRPr="0061439E">
        <w:rPr>
          <w:rFonts w:ascii="Arial" w:hAnsi="Arial" w:cs="Arial"/>
          <w:lang w:val="en-GB"/>
        </w:rPr>
        <w:t>IBiS follows up on the achievements of the “Sustainable Management of Biodiversity, South Caucasus” programme</w:t>
      </w:r>
      <w:r w:rsidR="00174F9F" w:rsidRPr="0061439E">
        <w:rPr>
          <w:rFonts w:ascii="Arial" w:hAnsi="Arial" w:cs="Arial"/>
          <w:lang w:val="en-GB"/>
        </w:rPr>
        <w:t xml:space="preserve"> and the “Integrated Erosion Control in Mountainous Areas, South Caucasus” programme</w:t>
      </w:r>
      <w:r w:rsidRPr="0061439E">
        <w:rPr>
          <w:rFonts w:ascii="Arial" w:hAnsi="Arial" w:cs="Arial"/>
          <w:lang w:val="en-GB"/>
        </w:rPr>
        <w:t xml:space="preserve">, and is due to last four years (from December 2015 to November 2019). The programme is implemented by the Deutsche Gesellschaft für </w:t>
      </w:r>
      <w:r w:rsidRPr="0061439E">
        <w:rPr>
          <w:rFonts w:ascii="Arial" w:hAnsi="Arial" w:cs="Arial"/>
          <w:lang w:val="en-GB"/>
        </w:rPr>
        <w:lastRenderedPageBreak/>
        <w:t>Internationale Zusammenarbeit (GIZ) GmbH on behalf of the German Federal Ministry of Economic Cooperation and Development (BMZ).</w:t>
      </w:r>
    </w:p>
    <w:p w14:paraId="594A48F7" w14:textId="77777777" w:rsidR="002E4740" w:rsidRPr="00EF3848" w:rsidRDefault="002E4740" w:rsidP="003C4A13">
      <w:pPr>
        <w:spacing w:before="120" w:after="60" w:line="264" w:lineRule="auto"/>
        <w:jc w:val="both"/>
        <w:rPr>
          <w:rFonts w:ascii="Arial" w:hAnsi="Arial" w:cs="Arial"/>
          <w:lang w:val="en-GB"/>
        </w:rPr>
      </w:pPr>
    </w:p>
    <w:p w14:paraId="11DE1A41" w14:textId="77777777" w:rsidR="005025FB" w:rsidRPr="00FC680B" w:rsidRDefault="003C4A13" w:rsidP="00FC680B">
      <w:pPr>
        <w:pStyle w:val="1Einrckung"/>
        <w:numPr>
          <w:ilvl w:val="0"/>
          <w:numId w:val="1"/>
        </w:numPr>
        <w:spacing w:after="240" w:line="264" w:lineRule="auto"/>
        <w:ind w:left="714" w:hanging="357"/>
        <w:jc w:val="both"/>
        <w:rPr>
          <w:rFonts w:ascii="Arial" w:hAnsi="Arial" w:cs="Arial"/>
          <w:b/>
          <w:szCs w:val="22"/>
          <w:lang w:val="en-GB"/>
        </w:rPr>
      </w:pPr>
      <w:r w:rsidRPr="00EF3848">
        <w:rPr>
          <w:rFonts w:ascii="Arial" w:hAnsi="Arial" w:cs="Arial"/>
          <w:b/>
          <w:szCs w:val="22"/>
          <w:lang w:val="en-GB"/>
        </w:rPr>
        <w:t>Context</w:t>
      </w:r>
    </w:p>
    <w:p w14:paraId="421A460F" w14:textId="77777777" w:rsidR="000B1E20" w:rsidRDefault="000B1E20" w:rsidP="00D7579B">
      <w:pPr>
        <w:spacing w:line="276" w:lineRule="auto"/>
        <w:jc w:val="both"/>
        <w:rPr>
          <w:rFonts w:ascii="Arial" w:hAnsi="Arial" w:cs="Arial"/>
          <w:lang w:val="en-GB"/>
        </w:rPr>
      </w:pPr>
    </w:p>
    <w:p w14:paraId="2ED26F47" w14:textId="720A79DE" w:rsidR="00D7579B" w:rsidRDefault="00D7579B" w:rsidP="00D7579B">
      <w:pPr>
        <w:spacing w:line="276" w:lineRule="auto"/>
        <w:jc w:val="both"/>
        <w:rPr>
          <w:rFonts w:ascii="Arial" w:hAnsi="Arial" w:cs="Arial"/>
          <w:lang w:val="en-GB"/>
        </w:rPr>
      </w:pPr>
      <w:r w:rsidRPr="00D7579B">
        <w:rPr>
          <w:rFonts w:ascii="Arial" w:hAnsi="Arial" w:cs="Arial"/>
          <w:lang w:val="en-GB"/>
        </w:rPr>
        <w:t xml:space="preserve">In Armenia, GIZ-IBiS works with the Ministry of Nature Protection, Ministry of Agriculture and the Ministry of Territorial Administration and Development with different pilot measures in several rural communities/municipalities, such as </w:t>
      </w:r>
      <w:proofErr w:type="spellStart"/>
      <w:r w:rsidRPr="00D7579B">
        <w:rPr>
          <w:rFonts w:ascii="Arial" w:hAnsi="Arial" w:cs="Arial"/>
          <w:lang w:val="en-GB"/>
        </w:rPr>
        <w:t>Sisian</w:t>
      </w:r>
      <w:proofErr w:type="spellEnd"/>
      <w:r w:rsidRPr="00D7579B">
        <w:rPr>
          <w:rFonts w:ascii="Arial" w:hAnsi="Arial" w:cs="Arial"/>
          <w:lang w:val="en-GB"/>
        </w:rPr>
        <w:t xml:space="preserve"> </w:t>
      </w:r>
      <w:proofErr w:type="spellStart"/>
      <w:r w:rsidRPr="00D7579B">
        <w:rPr>
          <w:rFonts w:ascii="Arial" w:hAnsi="Arial" w:cs="Arial"/>
          <w:lang w:val="en-GB"/>
        </w:rPr>
        <w:t>subregion</w:t>
      </w:r>
      <w:proofErr w:type="spellEnd"/>
      <w:r w:rsidRPr="00D7579B">
        <w:rPr>
          <w:rFonts w:ascii="Arial" w:hAnsi="Arial" w:cs="Arial"/>
          <w:lang w:val="en-GB"/>
        </w:rPr>
        <w:t xml:space="preserve"> of Syunik </w:t>
      </w:r>
      <w:proofErr w:type="spellStart"/>
      <w:r w:rsidRPr="00D7579B">
        <w:rPr>
          <w:rFonts w:ascii="Arial" w:hAnsi="Arial" w:cs="Arial"/>
          <w:lang w:val="en-GB"/>
        </w:rPr>
        <w:t>Marz</w:t>
      </w:r>
      <w:proofErr w:type="spellEnd"/>
      <w:r w:rsidRPr="00D7579B">
        <w:rPr>
          <w:rFonts w:ascii="Arial" w:hAnsi="Arial" w:cs="Arial"/>
          <w:lang w:val="en-GB"/>
        </w:rPr>
        <w:t xml:space="preserve"> in the south, Aragatsotn and Shirak Marz in the north of the country.</w:t>
      </w:r>
    </w:p>
    <w:p w14:paraId="0EDE1E20" w14:textId="77777777" w:rsidR="00B25626" w:rsidRDefault="00B25626" w:rsidP="00B25626">
      <w:pPr>
        <w:spacing w:after="120" w:line="276" w:lineRule="auto"/>
        <w:jc w:val="both"/>
        <w:rPr>
          <w:rFonts w:cs="Arial"/>
          <w:lang w:val="en-GB"/>
        </w:rPr>
      </w:pPr>
    </w:p>
    <w:p w14:paraId="6B1918D1" w14:textId="77777777" w:rsidR="00B25626" w:rsidRPr="00D7579B" w:rsidRDefault="00B25626" w:rsidP="00B25626">
      <w:pPr>
        <w:spacing w:after="120" w:line="276" w:lineRule="auto"/>
        <w:jc w:val="both"/>
        <w:rPr>
          <w:rFonts w:cs="Arial"/>
          <w:lang w:val="en-GB"/>
        </w:rPr>
      </w:pPr>
      <w:r w:rsidRPr="00D7579B">
        <w:rPr>
          <w:rFonts w:cs="Arial"/>
          <w:lang w:val="en-GB"/>
        </w:rPr>
        <w:t xml:space="preserve">In </w:t>
      </w:r>
      <w:proofErr w:type="spellStart"/>
      <w:r w:rsidRPr="00D7579B">
        <w:rPr>
          <w:rFonts w:cs="Arial"/>
          <w:lang w:val="en-GB"/>
        </w:rPr>
        <w:t>Sisian</w:t>
      </w:r>
      <w:proofErr w:type="spellEnd"/>
      <w:r w:rsidRPr="00D7579B">
        <w:rPr>
          <w:rFonts w:cs="Arial"/>
          <w:lang w:val="en-GB"/>
        </w:rPr>
        <w:t xml:space="preserve"> </w:t>
      </w:r>
      <w:proofErr w:type="spellStart"/>
      <w:r w:rsidRPr="00D7579B">
        <w:rPr>
          <w:rFonts w:cs="Arial"/>
          <w:lang w:val="en-GB"/>
        </w:rPr>
        <w:t>subregion</w:t>
      </w:r>
      <w:proofErr w:type="spellEnd"/>
      <w:r w:rsidRPr="00D7579B">
        <w:rPr>
          <w:rFonts w:cs="Arial"/>
          <w:lang w:val="en-GB"/>
        </w:rPr>
        <w:t xml:space="preserve"> of Syunik </w:t>
      </w:r>
      <w:proofErr w:type="spellStart"/>
      <w:r w:rsidRPr="00D7579B">
        <w:rPr>
          <w:rFonts w:cs="Arial"/>
          <w:lang w:val="en-GB"/>
        </w:rPr>
        <w:t>Marz</w:t>
      </w:r>
      <w:proofErr w:type="spellEnd"/>
      <w:r w:rsidRPr="00D7579B">
        <w:rPr>
          <w:rFonts w:cs="Arial"/>
          <w:lang w:val="en-GB"/>
        </w:rPr>
        <w:t xml:space="preserve">, livestock farming is one of the most important activities for the communities. In previous years, this activity has been at stake due to the loss in vegetation cover and soil erosion caused by unsustainable practices. This had led to a decrease in the availability of edible plants for the cattle, resulting in a decrease in the quantity and quality of the meat and dairy products. As a part of the IBiS program, pasture management plans have been proposed to integrate sustainable pasture management practices, based on previous monitoring analysis and studies on the effectiveness of the proposed measures. In 2017 pilot activities on degraded pasture lands started to be implemented to gain experiences on pasture rehabilitation measures, conducted in cooperation with local municipalities, the Armenian National Agrarian University as well as with the </w:t>
      </w:r>
      <w:proofErr w:type="spellStart"/>
      <w:r w:rsidRPr="00D7579B">
        <w:rPr>
          <w:rFonts w:cs="Arial"/>
          <w:lang w:val="en-GB"/>
        </w:rPr>
        <w:t>Worldbank</w:t>
      </w:r>
      <w:proofErr w:type="spellEnd"/>
      <w:r w:rsidRPr="00D7579B">
        <w:rPr>
          <w:rFonts w:cs="Arial"/>
          <w:lang w:val="en-GB"/>
        </w:rPr>
        <w:t xml:space="preserve"> financed CARMAC project (Agriculture Development Foundation under Ministry of Agriculture).</w:t>
      </w:r>
    </w:p>
    <w:p w14:paraId="3CD9E976" w14:textId="77777777" w:rsidR="00B25626" w:rsidRDefault="00B25626" w:rsidP="00B25626">
      <w:pPr>
        <w:adjustRightInd w:val="0"/>
        <w:spacing w:after="120" w:line="264" w:lineRule="auto"/>
        <w:jc w:val="both"/>
        <w:rPr>
          <w:rFonts w:cs="Arial"/>
          <w:lang w:val="en-GB"/>
        </w:rPr>
      </w:pPr>
      <w:r>
        <w:rPr>
          <w:rFonts w:cs="Arial"/>
          <w:lang w:val="en-GB"/>
        </w:rPr>
        <w:t xml:space="preserve">In Aragatsotn and Shirak Marz, communities highly depend on the ecosystem services provided by pastures. The erosion control, provision of groundwater, provision of grass for livestock grazing, herbs for selling at market places as important ingredients for Armenian cuisine or for producing tea, are only some of the services that these ecosystems offer and that are crucial for the subsistence of local population. Nevertheless, due to pressures such as overgrazing / </w:t>
      </w:r>
      <w:proofErr w:type="spellStart"/>
      <w:r>
        <w:rPr>
          <w:rFonts w:cs="Arial"/>
          <w:lang w:val="en-GB"/>
        </w:rPr>
        <w:t>undergrazing</w:t>
      </w:r>
      <w:proofErr w:type="spellEnd"/>
      <w:r>
        <w:rPr>
          <w:rFonts w:cs="Arial"/>
          <w:lang w:val="en-GB"/>
        </w:rPr>
        <w:t>, mining-activities, the soil is in a degradation process, leading to erosion and the loss of the ecosystem services, impacting the livelihoods of the communities. IBiS, together with its main stakeholders on community level, implemented a range of measures to decrease or even control erosion, including afforestation and bioengineering measures on eroded land to stabilize and protect the soil. The implementation of these measures seeks to promote the provision of the ecosystems</w:t>
      </w:r>
      <w:r>
        <w:rPr>
          <w:rFonts w:cs="Arial"/>
          <w:lang w:val="en-US"/>
        </w:rPr>
        <w:t>’</w:t>
      </w:r>
      <w:r>
        <w:rPr>
          <w:rFonts w:cs="Arial"/>
          <w:lang w:val="en-GB"/>
        </w:rPr>
        <w:t xml:space="preserve"> services and their benefits to the local communities.</w:t>
      </w:r>
    </w:p>
    <w:p w14:paraId="7A735BF6" w14:textId="77777777" w:rsidR="00B25626" w:rsidRDefault="00B25626" w:rsidP="00B25626">
      <w:pPr>
        <w:adjustRightInd w:val="0"/>
        <w:spacing w:after="120" w:line="264" w:lineRule="auto"/>
        <w:jc w:val="both"/>
        <w:rPr>
          <w:rFonts w:cs="Arial"/>
          <w:lang w:val="en-GB"/>
        </w:rPr>
      </w:pPr>
      <w:r>
        <w:rPr>
          <w:rFonts w:cs="Arial"/>
          <w:lang w:val="en-GB"/>
        </w:rPr>
        <w:t>The following studies shall be conducted:</w:t>
      </w:r>
    </w:p>
    <w:p w14:paraId="369BEB26" w14:textId="77777777" w:rsidR="00B25626" w:rsidRDefault="00B25626" w:rsidP="00B25626">
      <w:pPr>
        <w:pStyle w:val="ListParagraph"/>
        <w:numPr>
          <w:ilvl w:val="0"/>
          <w:numId w:val="30"/>
        </w:numPr>
        <w:adjustRightInd w:val="0"/>
        <w:spacing w:after="120" w:line="264" w:lineRule="auto"/>
        <w:jc w:val="both"/>
        <w:rPr>
          <w:rFonts w:cs="Arial"/>
          <w:lang w:val="en-GB"/>
        </w:rPr>
      </w:pPr>
      <w:r>
        <w:rPr>
          <w:rFonts w:cs="Arial"/>
          <w:lang w:val="en-GB"/>
        </w:rPr>
        <w:t>Evaluation of one pilot project, considering gender-differentiated interests and participation (indicator 2b)</w:t>
      </w:r>
    </w:p>
    <w:p w14:paraId="1698D12C" w14:textId="77777777" w:rsidR="00B25626" w:rsidRPr="000B1E20" w:rsidRDefault="00B25626" w:rsidP="00B25626">
      <w:pPr>
        <w:pStyle w:val="ListParagraph"/>
        <w:numPr>
          <w:ilvl w:val="0"/>
          <w:numId w:val="30"/>
        </w:numPr>
        <w:adjustRightInd w:val="0"/>
        <w:spacing w:after="120" w:line="264" w:lineRule="auto"/>
        <w:jc w:val="both"/>
        <w:rPr>
          <w:rFonts w:cs="Arial"/>
          <w:lang w:val="en-GB"/>
        </w:rPr>
      </w:pPr>
      <w:r>
        <w:rPr>
          <w:rFonts w:cs="Arial"/>
          <w:lang w:val="en-GB"/>
        </w:rPr>
        <w:t>Gender-sensitive cost-benefit analysis (CBA) for two incentive mechanisms for the implementation of sustainable management of biodiversity and ecosystem services at local level (indicator 2c).</w:t>
      </w:r>
    </w:p>
    <w:p w14:paraId="3D98BB12" w14:textId="7E5D1A42" w:rsidR="009404D7" w:rsidRDefault="000B1E20" w:rsidP="009404D7">
      <w:pPr>
        <w:spacing w:line="276" w:lineRule="auto"/>
        <w:jc w:val="both"/>
        <w:rPr>
          <w:rFonts w:cs="Arial"/>
          <w:lang w:val="en-US"/>
        </w:rPr>
      </w:pPr>
      <w:r>
        <w:rPr>
          <w:rFonts w:cs="Arial"/>
          <w:lang w:val="en-GB"/>
        </w:rPr>
        <w:t>I</w:t>
      </w:r>
      <w:r w:rsidR="00D7579B">
        <w:rPr>
          <w:rFonts w:cs="Arial"/>
          <w:lang w:val="en-GB"/>
        </w:rPr>
        <w:t>nternational consultant</w:t>
      </w:r>
      <w:r>
        <w:rPr>
          <w:rFonts w:cs="Arial"/>
          <w:lang w:val="en-GB"/>
        </w:rPr>
        <w:t>s</w:t>
      </w:r>
      <w:r w:rsidR="00D7579B">
        <w:rPr>
          <w:rFonts w:cs="Arial"/>
          <w:lang w:val="en-GB"/>
        </w:rPr>
        <w:t xml:space="preserve"> </w:t>
      </w:r>
      <w:r>
        <w:rPr>
          <w:rFonts w:cs="Arial"/>
          <w:lang w:val="en-GB"/>
        </w:rPr>
        <w:t>are</w:t>
      </w:r>
      <w:r w:rsidR="00D7579B">
        <w:rPr>
          <w:rFonts w:cs="Arial"/>
          <w:lang w:val="en-GB"/>
        </w:rPr>
        <w:t xml:space="preserve"> contracted to develop </w:t>
      </w:r>
      <w:r w:rsidR="00745BC2">
        <w:rPr>
          <w:rFonts w:cs="Arial"/>
          <w:lang w:val="en-GB"/>
        </w:rPr>
        <w:t xml:space="preserve">and introduce </w:t>
      </w:r>
      <w:r w:rsidR="00D7579B">
        <w:rPr>
          <w:rFonts w:cs="Arial"/>
          <w:lang w:val="en-GB"/>
        </w:rPr>
        <w:t>the methodology</w:t>
      </w:r>
      <w:r w:rsidR="009404D7">
        <w:rPr>
          <w:rFonts w:cs="Arial"/>
          <w:lang w:val="en-GB"/>
        </w:rPr>
        <w:t xml:space="preserve"> at the regional level as well as to </w:t>
      </w:r>
      <w:r w:rsidR="009404D7">
        <w:rPr>
          <w:rFonts w:cs="Arial"/>
          <w:lang w:val="en-US"/>
        </w:rPr>
        <w:t xml:space="preserve">provide </w:t>
      </w:r>
      <w:r w:rsidR="00745BC2">
        <w:rPr>
          <w:rFonts w:cs="Arial"/>
          <w:lang w:val="en-US"/>
        </w:rPr>
        <w:t xml:space="preserve">advice during </w:t>
      </w:r>
      <w:r w:rsidR="009404D7" w:rsidRPr="00223D99">
        <w:rPr>
          <w:rFonts w:cs="Arial"/>
          <w:lang w:val="en-US"/>
        </w:rPr>
        <w:t>data collect</w:t>
      </w:r>
      <w:r w:rsidR="009404D7">
        <w:rPr>
          <w:rFonts w:cs="Arial"/>
          <w:lang w:val="en-US"/>
        </w:rPr>
        <w:t xml:space="preserve">ion, analysis and reporting. This will happen partly face-to-face, partly </w:t>
      </w:r>
      <w:r w:rsidR="009404D7" w:rsidRPr="00223D99">
        <w:rPr>
          <w:rFonts w:cs="Arial"/>
          <w:lang w:val="en-US"/>
        </w:rPr>
        <w:t>on a distance base</w:t>
      </w:r>
      <w:r w:rsidR="009404D7">
        <w:rPr>
          <w:rFonts w:cs="Arial"/>
          <w:lang w:val="en-US"/>
        </w:rPr>
        <w:t xml:space="preserve">. </w:t>
      </w:r>
    </w:p>
    <w:p w14:paraId="3E0332DA" w14:textId="5B773D31" w:rsidR="00D7579B" w:rsidRDefault="009404D7" w:rsidP="00D7579B">
      <w:pPr>
        <w:adjustRightInd w:val="0"/>
        <w:spacing w:after="120" w:line="264" w:lineRule="auto"/>
        <w:jc w:val="both"/>
        <w:rPr>
          <w:rFonts w:ascii="Arial" w:hAnsi="Arial" w:cs="Arial"/>
          <w:lang w:val="en-GB"/>
        </w:rPr>
      </w:pPr>
      <w:r>
        <w:rPr>
          <w:rFonts w:cs="Arial"/>
          <w:lang w:val="en-GB"/>
        </w:rPr>
        <w:t xml:space="preserve">A national consulting company will be selected to carry out the studies in the mentioned pilot regions in Armenia. </w:t>
      </w:r>
      <w:r w:rsidR="00D7579B">
        <w:rPr>
          <w:rFonts w:cs="Arial"/>
          <w:lang w:val="en-GB"/>
        </w:rPr>
        <w:t xml:space="preserve"> </w:t>
      </w:r>
    </w:p>
    <w:p w14:paraId="533D011F" w14:textId="08736D13" w:rsidR="000B1E20" w:rsidRDefault="000B1E20">
      <w:pPr>
        <w:spacing w:after="200" w:line="276" w:lineRule="auto"/>
        <w:rPr>
          <w:rFonts w:ascii="Arial" w:hAnsi="Arial" w:cs="Arial"/>
          <w:b/>
          <w:szCs w:val="22"/>
          <w:lang w:val="en-GB"/>
        </w:rPr>
      </w:pPr>
    </w:p>
    <w:p w14:paraId="6CC51F28" w14:textId="44322833" w:rsidR="003C4A13" w:rsidRDefault="003C4A13" w:rsidP="003C4A13">
      <w:pPr>
        <w:pStyle w:val="ListParagraph"/>
        <w:numPr>
          <w:ilvl w:val="0"/>
          <w:numId w:val="1"/>
        </w:numPr>
        <w:adjustRightInd w:val="0"/>
        <w:spacing w:after="120" w:line="264" w:lineRule="auto"/>
        <w:jc w:val="both"/>
        <w:rPr>
          <w:rFonts w:ascii="Arial" w:hAnsi="Arial" w:cs="Arial"/>
          <w:b/>
          <w:szCs w:val="22"/>
          <w:lang w:val="en-GB"/>
        </w:rPr>
      </w:pPr>
      <w:r w:rsidRPr="00477C99">
        <w:rPr>
          <w:rFonts w:ascii="Arial" w:hAnsi="Arial" w:cs="Arial"/>
          <w:b/>
          <w:szCs w:val="22"/>
          <w:lang w:val="en-GB"/>
        </w:rPr>
        <w:t>Objectives and tasks</w:t>
      </w:r>
    </w:p>
    <w:p w14:paraId="29EF6E28" w14:textId="77777777" w:rsidR="008D28D5" w:rsidRPr="00477C99" w:rsidRDefault="008D28D5" w:rsidP="008D28D5">
      <w:pPr>
        <w:pStyle w:val="ListParagraph"/>
        <w:adjustRightInd w:val="0"/>
        <w:spacing w:after="120" w:line="264" w:lineRule="auto"/>
        <w:ind w:left="900"/>
        <w:jc w:val="both"/>
        <w:rPr>
          <w:rFonts w:ascii="Arial" w:hAnsi="Arial" w:cs="Arial"/>
          <w:b/>
          <w:szCs w:val="22"/>
          <w:lang w:val="en-GB"/>
        </w:rPr>
      </w:pPr>
    </w:p>
    <w:p w14:paraId="6660DEDF" w14:textId="0EAAC03E" w:rsidR="000B1E20" w:rsidRDefault="00D7579B" w:rsidP="002B5BCE">
      <w:pPr>
        <w:spacing w:line="276" w:lineRule="auto"/>
        <w:jc w:val="both"/>
        <w:rPr>
          <w:rFonts w:cs="Arial"/>
          <w:lang w:val="en-US"/>
        </w:rPr>
      </w:pPr>
      <w:r w:rsidRPr="00223D99">
        <w:rPr>
          <w:rFonts w:cs="Arial"/>
          <w:lang w:val="en-US"/>
        </w:rPr>
        <w:t xml:space="preserve">The objective of the </w:t>
      </w:r>
      <w:r>
        <w:rPr>
          <w:rFonts w:cs="Arial"/>
          <w:lang w:val="en-US"/>
        </w:rPr>
        <w:t>assignment</w:t>
      </w:r>
      <w:r w:rsidRPr="00223D99">
        <w:rPr>
          <w:rFonts w:cs="Arial"/>
          <w:lang w:val="en-US"/>
        </w:rPr>
        <w:t xml:space="preserve"> is </w:t>
      </w:r>
      <w:r w:rsidR="002B5BCE">
        <w:rPr>
          <w:rFonts w:cs="Arial"/>
          <w:lang w:val="en-US"/>
        </w:rPr>
        <w:t xml:space="preserve">to </w:t>
      </w:r>
      <w:r w:rsidR="000B1E20">
        <w:rPr>
          <w:rFonts w:cs="Arial"/>
          <w:lang w:val="en-US"/>
        </w:rPr>
        <w:t xml:space="preserve">carry out the mentioned studies in accordance with the provided methodologies. </w:t>
      </w:r>
    </w:p>
    <w:p w14:paraId="63F3DD3E" w14:textId="77777777" w:rsidR="000B1E20" w:rsidRDefault="000B1E20" w:rsidP="002B5BCE">
      <w:pPr>
        <w:spacing w:line="276" w:lineRule="auto"/>
        <w:jc w:val="both"/>
        <w:rPr>
          <w:rFonts w:cs="Arial"/>
          <w:lang w:val="en-US"/>
        </w:rPr>
      </w:pPr>
    </w:p>
    <w:p w14:paraId="69B4BB8D" w14:textId="2E675E09" w:rsidR="00951AEC" w:rsidRPr="009404D7" w:rsidRDefault="009404D7" w:rsidP="009404D7">
      <w:pPr>
        <w:spacing w:line="276" w:lineRule="auto"/>
        <w:jc w:val="both"/>
        <w:rPr>
          <w:rFonts w:cs="Arial"/>
          <w:b/>
          <w:i/>
          <w:lang w:val="en-US"/>
        </w:rPr>
      </w:pPr>
      <w:r>
        <w:rPr>
          <w:rFonts w:cs="Arial"/>
          <w:b/>
          <w:i/>
          <w:lang w:val="en-GB"/>
        </w:rPr>
        <w:t xml:space="preserve">Task A) </w:t>
      </w:r>
      <w:r w:rsidR="00951AEC" w:rsidRPr="009404D7">
        <w:rPr>
          <w:rFonts w:cs="Arial"/>
          <w:b/>
          <w:i/>
          <w:lang w:val="en-GB"/>
        </w:rPr>
        <w:t xml:space="preserve">Evaluation of </w:t>
      </w:r>
      <w:r w:rsidR="00B25626">
        <w:rPr>
          <w:rFonts w:cs="Arial"/>
          <w:b/>
          <w:i/>
          <w:lang w:val="en-GB"/>
        </w:rPr>
        <w:t xml:space="preserve">one </w:t>
      </w:r>
      <w:r w:rsidR="00951AEC" w:rsidRPr="009404D7">
        <w:rPr>
          <w:rFonts w:cs="Arial"/>
          <w:b/>
          <w:i/>
          <w:lang w:val="en-GB"/>
        </w:rPr>
        <w:t xml:space="preserve">pilot project </w:t>
      </w:r>
    </w:p>
    <w:p w14:paraId="1FCB7D26" w14:textId="77777777" w:rsidR="00761BE7" w:rsidRPr="00761BE7" w:rsidRDefault="00761BE7" w:rsidP="00761BE7">
      <w:pPr>
        <w:spacing w:line="276" w:lineRule="auto"/>
        <w:jc w:val="both"/>
        <w:rPr>
          <w:rFonts w:cs="Arial"/>
          <w:lang w:val="en-US"/>
        </w:rPr>
      </w:pPr>
    </w:p>
    <w:p w14:paraId="13DA07BB" w14:textId="59527EE6" w:rsidR="00B25626" w:rsidRDefault="00B25626" w:rsidP="00B25626">
      <w:pPr>
        <w:adjustRightInd w:val="0"/>
        <w:spacing w:after="120" w:line="264" w:lineRule="auto"/>
        <w:jc w:val="both"/>
        <w:rPr>
          <w:rFonts w:ascii="Arial" w:hAnsi="Arial" w:cs="Arial"/>
          <w:bCs/>
          <w:szCs w:val="22"/>
          <w:lang w:val="en-US"/>
        </w:rPr>
      </w:pPr>
      <w:r>
        <w:rPr>
          <w:rFonts w:ascii="Arial" w:hAnsi="Arial" w:cs="Arial"/>
          <w:bCs/>
          <w:szCs w:val="22"/>
          <w:lang w:val="en-US"/>
        </w:rPr>
        <w:t xml:space="preserve">IBiS Armenia decided to get </w:t>
      </w:r>
      <w:r w:rsidR="008D27F1">
        <w:rPr>
          <w:rFonts w:ascii="Arial" w:hAnsi="Arial" w:cs="Arial"/>
          <w:bCs/>
          <w:szCs w:val="22"/>
          <w:lang w:val="en-US"/>
        </w:rPr>
        <w:t>a set of</w:t>
      </w:r>
      <w:r>
        <w:rPr>
          <w:rFonts w:ascii="Arial" w:hAnsi="Arial" w:cs="Arial"/>
          <w:bCs/>
          <w:szCs w:val="22"/>
          <w:lang w:val="en-US"/>
        </w:rPr>
        <w:t xml:space="preserve"> pilot activities </w:t>
      </w:r>
      <w:r w:rsidR="008D27F1">
        <w:rPr>
          <w:rFonts w:ascii="Arial" w:hAnsi="Arial" w:cs="Arial"/>
          <w:bCs/>
          <w:szCs w:val="22"/>
          <w:lang w:val="en-US"/>
        </w:rPr>
        <w:t>evaluated: erosion control measures (including afforestation and bioengineering) and pasture amelioration measures. Mentioned activities were implemented in 10 pilot communities, but only in 2 of them the whole range of measures. Therefore the communities Saralanj (Shirak marz) and</w:t>
      </w:r>
      <w:r>
        <w:rPr>
          <w:rFonts w:ascii="Arial" w:hAnsi="Arial" w:cs="Arial"/>
          <w:bCs/>
          <w:szCs w:val="22"/>
          <w:lang w:val="en-US"/>
        </w:rPr>
        <w:t xml:space="preserve"> Geghadzor (Aragatsotn marz)</w:t>
      </w:r>
      <w:r w:rsidR="008D27F1">
        <w:rPr>
          <w:rFonts w:ascii="Arial" w:hAnsi="Arial" w:cs="Arial"/>
          <w:bCs/>
          <w:szCs w:val="22"/>
          <w:lang w:val="en-US"/>
        </w:rPr>
        <w:t xml:space="preserve"> were selected for the evaluation</w:t>
      </w:r>
      <w:r>
        <w:rPr>
          <w:rFonts w:ascii="Arial" w:hAnsi="Arial" w:cs="Arial"/>
          <w:bCs/>
          <w:szCs w:val="22"/>
          <w:lang w:val="en-US"/>
        </w:rPr>
        <w:t xml:space="preserve">. </w:t>
      </w:r>
    </w:p>
    <w:p w14:paraId="1559A1A3" w14:textId="77777777" w:rsidR="00B25626" w:rsidRDefault="00B25626" w:rsidP="00B25626">
      <w:pPr>
        <w:widowControl w:val="0"/>
        <w:autoSpaceDE w:val="0"/>
        <w:autoSpaceDN w:val="0"/>
        <w:spacing w:after="120" w:line="264" w:lineRule="auto"/>
        <w:rPr>
          <w:rFonts w:ascii="Arial" w:eastAsia="Tahoma" w:hAnsi="Arial" w:cs="Arial"/>
          <w:szCs w:val="22"/>
          <w:lang w:val="en-GB"/>
        </w:rPr>
      </w:pPr>
      <w:r w:rsidRPr="00B50A95">
        <w:rPr>
          <w:rFonts w:ascii="Arial" w:eastAsia="Tahoma" w:hAnsi="Arial" w:cs="Arial"/>
          <w:szCs w:val="22"/>
          <w:lang w:val="en-GB"/>
        </w:rPr>
        <w:t xml:space="preserve">In particular, the consultant </w:t>
      </w:r>
      <w:r>
        <w:rPr>
          <w:rFonts w:ascii="Arial" w:eastAsia="Tahoma" w:hAnsi="Arial" w:cs="Arial"/>
          <w:szCs w:val="22"/>
          <w:lang w:val="en-GB"/>
        </w:rPr>
        <w:t xml:space="preserve">under this assignment </w:t>
      </w:r>
      <w:r w:rsidRPr="00B50A95">
        <w:rPr>
          <w:rFonts w:ascii="Arial" w:eastAsia="Tahoma" w:hAnsi="Arial" w:cs="Arial"/>
          <w:szCs w:val="22"/>
          <w:lang w:val="en-GB"/>
        </w:rPr>
        <w:t>shall fulfil the following tasks</w:t>
      </w:r>
      <w:r>
        <w:rPr>
          <w:rFonts w:ascii="Arial" w:eastAsia="Tahoma" w:hAnsi="Arial" w:cs="Arial"/>
          <w:szCs w:val="22"/>
          <w:lang w:val="en-GB"/>
        </w:rPr>
        <w:t>:</w:t>
      </w:r>
    </w:p>
    <w:p w14:paraId="2A9A9753" w14:textId="38F085A4" w:rsidR="00B25626" w:rsidRDefault="00B25626" w:rsidP="00B25626">
      <w:pPr>
        <w:pStyle w:val="ListParagraph"/>
        <w:numPr>
          <w:ilvl w:val="0"/>
          <w:numId w:val="39"/>
        </w:numPr>
        <w:spacing w:after="120" w:line="264" w:lineRule="auto"/>
        <w:ind w:left="714" w:hanging="357"/>
        <w:contextualSpacing w:val="0"/>
        <w:rPr>
          <w:rFonts w:ascii="Arial" w:eastAsia="Tahoma" w:hAnsi="Arial" w:cs="Arial"/>
          <w:szCs w:val="22"/>
          <w:lang w:val="en-GB"/>
        </w:rPr>
      </w:pPr>
      <w:r w:rsidRPr="00C63C39">
        <w:rPr>
          <w:rFonts w:ascii="Arial" w:eastAsia="Tahoma" w:hAnsi="Arial" w:cs="Arial"/>
          <w:szCs w:val="22"/>
          <w:lang w:val="en-GB"/>
        </w:rPr>
        <w:t xml:space="preserve">Joint preparation and </w:t>
      </w:r>
      <w:r>
        <w:rPr>
          <w:rFonts w:ascii="Arial" w:eastAsia="Tahoma" w:hAnsi="Arial" w:cs="Arial"/>
          <w:szCs w:val="22"/>
          <w:lang w:val="en-GB"/>
        </w:rPr>
        <w:t xml:space="preserve">participation in </w:t>
      </w:r>
      <w:r w:rsidR="005C3D65">
        <w:rPr>
          <w:rFonts w:ascii="Arial" w:eastAsia="Tahoma" w:hAnsi="Arial" w:cs="Arial"/>
          <w:szCs w:val="22"/>
          <w:lang w:val="en-GB"/>
        </w:rPr>
        <w:t>workshop on</w:t>
      </w:r>
      <w:r w:rsidRPr="00C63C39">
        <w:rPr>
          <w:rFonts w:ascii="Arial" w:eastAsia="Tahoma" w:hAnsi="Arial" w:cs="Arial"/>
          <w:szCs w:val="22"/>
          <w:lang w:val="en-GB"/>
        </w:rPr>
        <w:t xml:space="preserve"> methodology for facilitators</w:t>
      </w:r>
    </w:p>
    <w:p w14:paraId="0FFDEAA2" w14:textId="54C56158" w:rsidR="008D27F1" w:rsidRPr="00C63C39" w:rsidRDefault="008D27F1" w:rsidP="00B25626">
      <w:pPr>
        <w:pStyle w:val="ListParagraph"/>
        <w:numPr>
          <w:ilvl w:val="0"/>
          <w:numId w:val="39"/>
        </w:numPr>
        <w:spacing w:after="120" w:line="264" w:lineRule="auto"/>
        <w:ind w:left="714" w:hanging="357"/>
        <w:contextualSpacing w:val="0"/>
        <w:rPr>
          <w:rFonts w:ascii="Arial" w:eastAsia="Tahoma" w:hAnsi="Arial" w:cs="Arial"/>
          <w:szCs w:val="22"/>
          <w:lang w:val="en-GB"/>
        </w:rPr>
      </w:pPr>
      <w:r>
        <w:rPr>
          <w:rFonts w:ascii="Arial" w:eastAsia="Tahoma" w:hAnsi="Arial" w:cs="Arial"/>
          <w:szCs w:val="22"/>
          <w:lang w:val="en-GB"/>
        </w:rPr>
        <w:t xml:space="preserve">Testing of the evaluation </w:t>
      </w:r>
      <w:r w:rsidR="00745BC2">
        <w:rPr>
          <w:rFonts w:ascii="Arial" w:eastAsia="Tahoma" w:hAnsi="Arial" w:cs="Arial"/>
          <w:szCs w:val="22"/>
          <w:lang w:val="en-GB"/>
        </w:rPr>
        <w:t xml:space="preserve">methodology </w:t>
      </w:r>
      <w:r>
        <w:rPr>
          <w:rFonts w:ascii="Arial" w:eastAsia="Tahoma" w:hAnsi="Arial" w:cs="Arial"/>
          <w:szCs w:val="22"/>
          <w:lang w:val="en-GB"/>
        </w:rPr>
        <w:t>and adaptation to the local context</w:t>
      </w:r>
    </w:p>
    <w:p w14:paraId="6E53E123" w14:textId="44B088B6" w:rsidR="00B25626" w:rsidRDefault="00745BC2" w:rsidP="00B25626">
      <w:pPr>
        <w:pStyle w:val="ListParagraph"/>
        <w:numPr>
          <w:ilvl w:val="0"/>
          <w:numId w:val="39"/>
        </w:numPr>
        <w:spacing w:after="120" w:line="264" w:lineRule="auto"/>
        <w:ind w:left="714" w:hanging="357"/>
        <w:contextualSpacing w:val="0"/>
        <w:rPr>
          <w:rFonts w:ascii="Arial" w:eastAsia="Tahoma" w:hAnsi="Arial" w:cs="Arial"/>
          <w:szCs w:val="22"/>
          <w:lang w:val="en-US"/>
        </w:rPr>
      </w:pPr>
      <w:r>
        <w:rPr>
          <w:rFonts w:ascii="Arial" w:eastAsia="Tahoma" w:hAnsi="Arial" w:cs="Arial"/>
          <w:szCs w:val="22"/>
          <w:lang w:val="en-GB"/>
        </w:rPr>
        <w:t>Conducting f</w:t>
      </w:r>
      <w:r w:rsidR="00B25626" w:rsidRPr="00C63C39">
        <w:rPr>
          <w:rFonts w:ascii="Arial" w:eastAsia="Tahoma" w:hAnsi="Arial" w:cs="Arial"/>
          <w:szCs w:val="22"/>
          <w:lang w:val="en-GB"/>
        </w:rPr>
        <w:t xml:space="preserve">ocus groups and "expert" interviews </w:t>
      </w:r>
    </w:p>
    <w:p w14:paraId="6FAA96B0" w14:textId="4D27B35D" w:rsidR="00B25626" w:rsidRPr="007F0881" w:rsidRDefault="00B25626" w:rsidP="00B25626">
      <w:pPr>
        <w:pStyle w:val="ListParagraph"/>
        <w:numPr>
          <w:ilvl w:val="0"/>
          <w:numId w:val="39"/>
        </w:numPr>
        <w:spacing w:after="120" w:line="264" w:lineRule="auto"/>
        <w:ind w:left="714" w:hanging="357"/>
        <w:contextualSpacing w:val="0"/>
        <w:rPr>
          <w:rFonts w:ascii="Arial" w:hAnsi="Arial" w:cs="Arial"/>
          <w:szCs w:val="22"/>
          <w:lang w:val="en-GB"/>
        </w:rPr>
      </w:pPr>
      <w:r w:rsidRPr="007F0881">
        <w:rPr>
          <w:rFonts w:ascii="Arial" w:eastAsia="Tahoma" w:hAnsi="Arial" w:cs="Arial"/>
          <w:szCs w:val="22"/>
          <w:lang w:val="en-GB"/>
        </w:rPr>
        <w:t>Data analysis &amp; reporting</w:t>
      </w:r>
      <w:r>
        <w:rPr>
          <w:rFonts w:ascii="Arial" w:eastAsia="Tahoma" w:hAnsi="Arial" w:cs="Arial"/>
          <w:szCs w:val="22"/>
          <w:lang w:val="en-GB"/>
        </w:rPr>
        <w:t xml:space="preserve"> </w:t>
      </w:r>
    </w:p>
    <w:p w14:paraId="7E63DB4A" w14:textId="6DFD72FF" w:rsidR="00B25626" w:rsidRPr="007F0881" w:rsidRDefault="00B25626" w:rsidP="00B25626">
      <w:pPr>
        <w:pStyle w:val="ListParagraph"/>
        <w:numPr>
          <w:ilvl w:val="0"/>
          <w:numId w:val="39"/>
        </w:numPr>
        <w:spacing w:after="120" w:line="264" w:lineRule="auto"/>
        <w:ind w:left="714" w:hanging="357"/>
        <w:contextualSpacing w:val="0"/>
        <w:rPr>
          <w:rFonts w:ascii="Arial" w:hAnsi="Arial" w:cs="Arial"/>
          <w:szCs w:val="22"/>
          <w:lang w:val="en-GB"/>
        </w:rPr>
      </w:pPr>
      <w:r>
        <w:rPr>
          <w:rFonts w:ascii="Arial" w:eastAsia="Tahoma" w:hAnsi="Arial" w:cs="Arial"/>
          <w:szCs w:val="22"/>
          <w:lang w:val="en-GB"/>
        </w:rPr>
        <w:t xml:space="preserve">Presentation of findings to GIZ IBiS team </w:t>
      </w:r>
    </w:p>
    <w:p w14:paraId="56915089" w14:textId="77777777" w:rsidR="00761BE7" w:rsidRPr="00761BE7" w:rsidRDefault="00761BE7" w:rsidP="00761BE7">
      <w:pPr>
        <w:spacing w:line="276" w:lineRule="auto"/>
        <w:jc w:val="both"/>
        <w:rPr>
          <w:rFonts w:cs="Arial"/>
          <w:lang w:val="en-US"/>
        </w:rPr>
      </w:pPr>
    </w:p>
    <w:p w14:paraId="6AEF1AE3" w14:textId="2F4CCDB1" w:rsidR="00951AEC" w:rsidRPr="009404D7" w:rsidRDefault="009404D7" w:rsidP="00474335">
      <w:pPr>
        <w:spacing w:line="276" w:lineRule="auto"/>
        <w:jc w:val="both"/>
        <w:rPr>
          <w:rFonts w:cs="Arial"/>
          <w:b/>
          <w:i/>
          <w:lang w:val="en-US"/>
        </w:rPr>
      </w:pPr>
      <w:r>
        <w:rPr>
          <w:rFonts w:cs="Arial"/>
          <w:b/>
          <w:i/>
          <w:lang w:val="en-GB"/>
        </w:rPr>
        <w:t xml:space="preserve">Task B) </w:t>
      </w:r>
      <w:r w:rsidR="00951AEC" w:rsidRPr="009404D7">
        <w:rPr>
          <w:rFonts w:cs="Arial"/>
          <w:b/>
          <w:i/>
          <w:lang w:val="en-GB"/>
        </w:rPr>
        <w:t>Cost-Benefit Analysis (CBA)</w:t>
      </w:r>
    </w:p>
    <w:p w14:paraId="41364974" w14:textId="77777777" w:rsidR="00761BE7" w:rsidRDefault="00761BE7" w:rsidP="00761BE7">
      <w:pPr>
        <w:spacing w:line="276" w:lineRule="auto"/>
        <w:ind w:firstLine="360"/>
        <w:jc w:val="both"/>
        <w:rPr>
          <w:rFonts w:cs="Arial"/>
          <w:lang w:val="en-GB"/>
        </w:rPr>
      </w:pPr>
    </w:p>
    <w:p w14:paraId="107B2217" w14:textId="77777777" w:rsidR="00761BE7" w:rsidRDefault="00951AEC" w:rsidP="00474335">
      <w:pPr>
        <w:spacing w:line="276" w:lineRule="auto"/>
        <w:jc w:val="both"/>
        <w:rPr>
          <w:rFonts w:cs="Arial"/>
          <w:lang w:val="en-GB"/>
        </w:rPr>
      </w:pPr>
      <w:r w:rsidRPr="00761BE7">
        <w:rPr>
          <w:rFonts w:cs="Arial"/>
          <w:lang w:val="en-GB"/>
        </w:rPr>
        <w:t xml:space="preserve">Objectives: </w:t>
      </w:r>
    </w:p>
    <w:p w14:paraId="203EE49A" w14:textId="77777777" w:rsidR="00761BE7" w:rsidRDefault="00951AEC" w:rsidP="00474335">
      <w:pPr>
        <w:pStyle w:val="ListParagraph"/>
        <w:numPr>
          <w:ilvl w:val="0"/>
          <w:numId w:val="34"/>
        </w:numPr>
        <w:spacing w:line="276" w:lineRule="auto"/>
        <w:ind w:left="709" w:hanging="283"/>
        <w:jc w:val="both"/>
        <w:rPr>
          <w:rFonts w:cs="Arial"/>
          <w:lang w:val="en-US"/>
        </w:rPr>
      </w:pPr>
      <w:r w:rsidRPr="00761BE7">
        <w:rPr>
          <w:rFonts w:cs="Arial"/>
          <w:lang w:val="en-US"/>
        </w:rPr>
        <w:t xml:space="preserve">compare costs and benefits of the implemented integrated management measures in the pilot areas and the “business as usual scenario”; </w:t>
      </w:r>
    </w:p>
    <w:p w14:paraId="2418DBDD" w14:textId="77777777" w:rsidR="00761BE7" w:rsidRDefault="00951AEC" w:rsidP="00474335">
      <w:pPr>
        <w:pStyle w:val="ListParagraph"/>
        <w:numPr>
          <w:ilvl w:val="0"/>
          <w:numId w:val="34"/>
        </w:numPr>
        <w:spacing w:line="276" w:lineRule="auto"/>
        <w:ind w:left="709" w:hanging="283"/>
        <w:jc w:val="both"/>
        <w:rPr>
          <w:rFonts w:cs="Arial"/>
          <w:lang w:val="en-US"/>
        </w:rPr>
      </w:pPr>
      <w:r w:rsidRPr="00761BE7">
        <w:rPr>
          <w:rFonts w:cs="Arial"/>
          <w:lang w:val="en-US"/>
        </w:rPr>
        <w:t xml:space="preserve">provide information on whether it is worthwhile to implement the integrated management measures; </w:t>
      </w:r>
    </w:p>
    <w:p w14:paraId="274C8E7B" w14:textId="613B764D" w:rsidR="00951AEC" w:rsidRDefault="00951AEC" w:rsidP="00474335">
      <w:pPr>
        <w:pStyle w:val="ListParagraph"/>
        <w:numPr>
          <w:ilvl w:val="0"/>
          <w:numId w:val="34"/>
        </w:numPr>
        <w:spacing w:line="276" w:lineRule="auto"/>
        <w:ind w:left="709" w:hanging="283"/>
        <w:jc w:val="both"/>
        <w:rPr>
          <w:rFonts w:cs="Arial"/>
          <w:lang w:val="en-US"/>
        </w:rPr>
      </w:pPr>
      <w:proofErr w:type="gramStart"/>
      <w:r w:rsidRPr="00761BE7">
        <w:rPr>
          <w:rFonts w:cs="Arial"/>
          <w:lang w:val="en-US"/>
        </w:rPr>
        <w:t>provide</w:t>
      </w:r>
      <w:proofErr w:type="gramEnd"/>
      <w:r w:rsidRPr="00761BE7">
        <w:rPr>
          <w:rFonts w:cs="Arial"/>
          <w:lang w:val="en-US"/>
        </w:rPr>
        <w:t xml:space="preserve"> recommendations on the best management intervention level</w:t>
      </w:r>
      <w:r w:rsidR="00761BE7">
        <w:rPr>
          <w:rFonts w:cs="Arial"/>
          <w:lang w:val="en-US"/>
        </w:rPr>
        <w:t>.</w:t>
      </w:r>
    </w:p>
    <w:p w14:paraId="790A4B05" w14:textId="77777777" w:rsidR="00761BE7" w:rsidRDefault="00761BE7" w:rsidP="00761BE7">
      <w:pPr>
        <w:spacing w:line="276" w:lineRule="auto"/>
        <w:jc w:val="both"/>
        <w:rPr>
          <w:rFonts w:cs="Arial"/>
          <w:lang w:val="en-US"/>
        </w:rPr>
      </w:pPr>
    </w:p>
    <w:p w14:paraId="5FF93423" w14:textId="78308925" w:rsidR="00761BE7" w:rsidRDefault="00761BE7" w:rsidP="000766A7">
      <w:pPr>
        <w:spacing w:line="276" w:lineRule="auto"/>
        <w:ind w:left="284"/>
        <w:jc w:val="both"/>
        <w:rPr>
          <w:rFonts w:cs="Arial"/>
          <w:lang w:val="en-US"/>
        </w:rPr>
      </w:pPr>
      <w:r>
        <w:rPr>
          <w:rFonts w:cs="Arial"/>
          <w:lang w:val="en-US"/>
        </w:rPr>
        <w:t xml:space="preserve">Method: </w:t>
      </w:r>
    </w:p>
    <w:p w14:paraId="1F0EDA34" w14:textId="77B5A334" w:rsidR="000766A7" w:rsidRDefault="000766A7" w:rsidP="00474335">
      <w:pPr>
        <w:pStyle w:val="ListParagraph"/>
        <w:numPr>
          <w:ilvl w:val="1"/>
          <w:numId w:val="40"/>
        </w:numPr>
        <w:spacing w:line="276" w:lineRule="auto"/>
        <w:ind w:left="709"/>
        <w:jc w:val="both"/>
        <w:rPr>
          <w:rFonts w:cs="Arial"/>
          <w:lang w:val="en-US"/>
        </w:rPr>
      </w:pPr>
      <w:r>
        <w:rPr>
          <w:rFonts w:cs="Arial"/>
          <w:lang w:val="en-US"/>
        </w:rPr>
        <w:t>comparison of</w:t>
      </w:r>
      <w:r w:rsidRPr="00761BE7">
        <w:rPr>
          <w:rFonts w:cs="Arial"/>
          <w:lang w:val="en-US"/>
        </w:rPr>
        <w:t xml:space="preserve"> costs and benefits of the implemented integrated management measures in the pilot areas and the “business as usual scenario”</w:t>
      </w:r>
    </w:p>
    <w:p w14:paraId="7479D99E" w14:textId="3DE5540D" w:rsidR="00761BE7" w:rsidRPr="000766A7" w:rsidRDefault="000766A7" w:rsidP="00474335">
      <w:pPr>
        <w:pStyle w:val="ListParagraph"/>
        <w:numPr>
          <w:ilvl w:val="1"/>
          <w:numId w:val="40"/>
        </w:numPr>
        <w:spacing w:line="276" w:lineRule="auto"/>
        <w:ind w:left="709"/>
        <w:jc w:val="both"/>
        <w:rPr>
          <w:rFonts w:cs="Arial"/>
          <w:lang w:val="en-US"/>
        </w:rPr>
      </w:pPr>
      <w:r w:rsidRPr="000766A7">
        <w:rPr>
          <w:rFonts w:cs="Arial"/>
          <w:lang w:val="en-US"/>
        </w:rPr>
        <w:t xml:space="preserve">should not be limited to a financial analysis, but </w:t>
      </w:r>
      <w:r>
        <w:rPr>
          <w:rFonts w:cs="Arial"/>
          <w:lang w:val="en-US"/>
        </w:rPr>
        <w:t>also</w:t>
      </w:r>
      <w:r w:rsidR="00951AEC" w:rsidRPr="000766A7">
        <w:rPr>
          <w:rFonts w:cs="Arial"/>
          <w:lang w:val="en-US"/>
        </w:rPr>
        <w:t xml:space="preserve"> include the costs and benefits related to the provision in quantity and quality of relevant ecosystem services, as well as crucial externalities</w:t>
      </w:r>
      <w:r w:rsidR="00761BE7" w:rsidRPr="000766A7">
        <w:rPr>
          <w:rFonts w:cs="Arial"/>
          <w:lang w:val="en-US"/>
        </w:rPr>
        <w:t xml:space="preserve">; </w:t>
      </w:r>
    </w:p>
    <w:p w14:paraId="0ED89A55" w14:textId="6A2CADF7" w:rsidR="00951AEC" w:rsidRPr="00951AEC" w:rsidRDefault="00761BE7" w:rsidP="00474335">
      <w:pPr>
        <w:pStyle w:val="ListParagraph"/>
        <w:numPr>
          <w:ilvl w:val="1"/>
          <w:numId w:val="40"/>
        </w:numPr>
        <w:spacing w:line="276" w:lineRule="auto"/>
        <w:ind w:left="709"/>
        <w:jc w:val="both"/>
        <w:rPr>
          <w:rFonts w:cs="Arial"/>
          <w:lang w:val="en-US"/>
        </w:rPr>
      </w:pPr>
      <w:proofErr w:type="gramStart"/>
      <w:r>
        <w:rPr>
          <w:rFonts w:cs="Arial"/>
          <w:lang w:val="en-US"/>
        </w:rPr>
        <w:t>shall</w:t>
      </w:r>
      <w:proofErr w:type="gramEnd"/>
      <w:r>
        <w:rPr>
          <w:rFonts w:cs="Arial"/>
          <w:lang w:val="en-US"/>
        </w:rPr>
        <w:t xml:space="preserve"> be elaborated with a distributional perspective </w:t>
      </w:r>
      <w:r w:rsidR="000766A7">
        <w:rPr>
          <w:rFonts w:cs="Arial"/>
          <w:lang w:val="en-US"/>
        </w:rPr>
        <w:t xml:space="preserve">and </w:t>
      </w:r>
      <w:r>
        <w:rPr>
          <w:rFonts w:cs="Arial"/>
          <w:lang w:val="en-US"/>
        </w:rPr>
        <w:t>also incorporate a sensitivity analysis and consider gender aspects</w:t>
      </w:r>
      <w:r w:rsidR="000766A7">
        <w:rPr>
          <w:rFonts w:cs="Arial"/>
          <w:lang w:val="en-US"/>
        </w:rPr>
        <w:t>.</w:t>
      </w:r>
    </w:p>
    <w:p w14:paraId="5A06335B" w14:textId="77777777" w:rsidR="00761BE7" w:rsidRDefault="00761BE7" w:rsidP="00761BE7">
      <w:pPr>
        <w:spacing w:line="276" w:lineRule="auto"/>
        <w:ind w:left="720"/>
        <w:jc w:val="both"/>
        <w:rPr>
          <w:rFonts w:cs="Arial"/>
          <w:lang w:val="en-US"/>
        </w:rPr>
      </w:pPr>
    </w:p>
    <w:p w14:paraId="3A0E1DEC" w14:textId="40FD4C2D" w:rsidR="00951AEC" w:rsidRDefault="00761BE7" w:rsidP="000766A7">
      <w:pPr>
        <w:spacing w:line="276" w:lineRule="auto"/>
        <w:ind w:firstLine="360"/>
        <w:jc w:val="both"/>
        <w:rPr>
          <w:rFonts w:cs="Arial"/>
          <w:lang w:val="en-US"/>
        </w:rPr>
      </w:pPr>
      <w:r>
        <w:rPr>
          <w:rFonts w:cs="Arial"/>
          <w:lang w:val="en-US"/>
        </w:rPr>
        <w:t>Specific tasks:</w:t>
      </w:r>
    </w:p>
    <w:p w14:paraId="370ECEA7" w14:textId="77777777" w:rsidR="002B5BCE" w:rsidRDefault="002B5BCE" w:rsidP="00D7579B">
      <w:pPr>
        <w:spacing w:line="276" w:lineRule="auto"/>
        <w:rPr>
          <w:rFonts w:cs="Arial"/>
          <w:lang w:val="en-US"/>
        </w:rPr>
      </w:pPr>
    </w:p>
    <w:p w14:paraId="262DEE47" w14:textId="107BD7A3" w:rsidR="00D7579B" w:rsidRPr="002414D3" w:rsidRDefault="002B5BCE" w:rsidP="00D7579B">
      <w:pPr>
        <w:pStyle w:val="ListParagraph"/>
        <w:numPr>
          <w:ilvl w:val="0"/>
          <w:numId w:val="27"/>
        </w:numPr>
        <w:spacing w:after="120" w:line="276" w:lineRule="auto"/>
        <w:jc w:val="both"/>
        <w:rPr>
          <w:rFonts w:cs="Arial"/>
          <w:lang w:val="en-US"/>
        </w:rPr>
      </w:pPr>
      <w:r>
        <w:rPr>
          <w:rFonts w:cs="Arial"/>
          <w:lang w:val="en-US"/>
        </w:rPr>
        <w:t xml:space="preserve">Participate in </w:t>
      </w:r>
      <w:r w:rsidR="00231BAD" w:rsidRPr="005027F2">
        <w:rPr>
          <w:rFonts w:cs="Arial"/>
          <w:lang w:val="en-US"/>
        </w:rPr>
        <w:t>distance</w:t>
      </w:r>
      <w:r w:rsidR="005027F2">
        <w:rPr>
          <w:rFonts w:cs="Arial"/>
          <w:lang w:val="en-US"/>
        </w:rPr>
        <w:t xml:space="preserve"> </w:t>
      </w:r>
      <w:r>
        <w:rPr>
          <w:rFonts w:cs="Arial"/>
          <w:lang w:val="en-US"/>
        </w:rPr>
        <w:t>training</w:t>
      </w:r>
      <w:r w:rsidR="00231BAD">
        <w:rPr>
          <w:rFonts w:cs="Arial"/>
          <w:lang w:val="en-US"/>
        </w:rPr>
        <w:t xml:space="preserve"> session </w:t>
      </w:r>
      <w:r>
        <w:rPr>
          <w:rFonts w:cs="Arial"/>
          <w:lang w:val="en-US"/>
        </w:rPr>
        <w:t>o</w:t>
      </w:r>
      <w:r w:rsidR="00D7579B" w:rsidRPr="00C955EB">
        <w:rPr>
          <w:rFonts w:cs="Arial"/>
          <w:lang w:val="en-US"/>
        </w:rPr>
        <w:t xml:space="preserve">n data </w:t>
      </w:r>
      <w:r>
        <w:rPr>
          <w:rFonts w:cs="Arial"/>
          <w:lang w:val="en-US"/>
        </w:rPr>
        <w:t xml:space="preserve">collection </w:t>
      </w:r>
      <w:r w:rsidR="00D7579B" w:rsidRPr="00C955EB">
        <w:rPr>
          <w:rFonts w:cs="Arial"/>
          <w:lang w:val="en-US"/>
        </w:rPr>
        <w:t>and information on the socioeconomic and biophysical context of the 2 pilots</w:t>
      </w:r>
      <w:r w:rsidR="000766A7">
        <w:rPr>
          <w:rFonts w:cs="Arial"/>
          <w:lang w:val="en-US"/>
        </w:rPr>
        <w:t xml:space="preserve"> (pasture management and erosion control measures)</w:t>
      </w:r>
      <w:r w:rsidR="00D7579B" w:rsidRPr="002414D3">
        <w:rPr>
          <w:rFonts w:cs="Arial"/>
          <w:lang w:val="en-US"/>
        </w:rPr>
        <w:t>.</w:t>
      </w:r>
    </w:p>
    <w:p w14:paraId="63CDA1D9" w14:textId="0BE78B7A" w:rsidR="00D7579B" w:rsidRDefault="00D7579B" w:rsidP="00D7579B">
      <w:pPr>
        <w:pStyle w:val="ListParagraph"/>
        <w:numPr>
          <w:ilvl w:val="0"/>
          <w:numId w:val="27"/>
        </w:numPr>
        <w:spacing w:after="120" w:line="276" w:lineRule="auto"/>
        <w:jc w:val="both"/>
        <w:rPr>
          <w:rFonts w:cs="Arial"/>
          <w:lang w:val="en-US"/>
        </w:rPr>
      </w:pPr>
      <w:r>
        <w:rPr>
          <w:rFonts w:cs="Arial"/>
          <w:lang w:val="en-US"/>
        </w:rPr>
        <w:t>Participate in a kick-off meeting with IBiS (</w:t>
      </w:r>
      <w:r w:rsidR="00474335">
        <w:rPr>
          <w:rFonts w:cs="Arial"/>
          <w:lang w:val="en-US"/>
        </w:rPr>
        <w:t>preferably by Skype</w:t>
      </w:r>
      <w:r>
        <w:rPr>
          <w:rFonts w:cs="Arial"/>
          <w:lang w:val="en-US"/>
        </w:rPr>
        <w:t>) and define, in close consultation with the program:</w:t>
      </w:r>
    </w:p>
    <w:p w14:paraId="62C6FF09" w14:textId="77777777" w:rsidR="00D7579B" w:rsidRDefault="00D7579B" w:rsidP="000766A7">
      <w:pPr>
        <w:pStyle w:val="ListParagraph"/>
        <w:numPr>
          <w:ilvl w:val="0"/>
          <w:numId w:val="35"/>
        </w:numPr>
        <w:spacing w:after="120" w:line="276" w:lineRule="auto"/>
        <w:jc w:val="both"/>
        <w:rPr>
          <w:rFonts w:cs="Arial"/>
          <w:lang w:val="en-US"/>
        </w:rPr>
      </w:pPr>
      <w:r>
        <w:rPr>
          <w:rFonts w:cs="Arial"/>
          <w:lang w:val="en-US"/>
        </w:rPr>
        <w:lastRenderedPageBreak/>
        <w:t>The specific scope of the CBA.</w:t>
      </w:r>
    </w:p>
    <w:p w14:paraId="0732EA1E" w14:textId="77777777" w:rsidR="00D7579B" w:rsidRDefault="00D7579B" w:rsidP="000766A7">
      <w:pPr>
        <w:pStyle w:val="ListParagraph"/>
        <w:numPr>
          <w:ilvl w:val="0"/>
          <w:numId w:val="35"/>
        </w:numPr>
        <w:spacing w:after="120" w:line="276" w:lineRule="auto"/>
        <w:jc w:val="both"/>
        <w:rPr>
          <w:rFonts w:cs="Arial"/>
          <w:lang w:val="en-US"/>
        </w:rPr>
      </w:pPr>
      <w:r>
        <w:rPr>
          <w:rFonts w:cs="Arial"/>
          <w:lang w:val="en-US"/>
        </w:rPr>
        <w:t xml:space="preserve">The </w:t>
      </w:r>
      <w:r w:rsidRPr="00CD7564">
        <w:rPr>
          <w:rFonts w:cs="Arial"/>
          <w:lang w:val="en-US"/>
        </w:rPr>
        <w:t>discount rate</w:t>
      </w:r>
      <w:r>
        <w:rPr>
          <w:rFonts w:cs="Arial"/>
          <w:lang w:val="en-US"/>
        </w:rPr>
        <w:t xml:space="preserve"> to be used in each CBA.</w:t>
      </w:r>
    </w:p>
    <w:p w14:paraId="474C3F50" w14:textId="77777777" w:rsidR="00D7579B" w:rsidRDefault="00D7579B" w:rsidP="000766A7">
      <w:pPr>
        <w:pStyle w:val="ListParagraph"/>
        <w:numPr>
          <w:ilvl w:val="0"/>
          <w:numId w:val="35"/>
        </w:numPr>
        <w:spacing w:after="120" w:line="276" w:lineRule="auto"/>
        <w:jc w:val="both"/>
        <w:rPr>
          <w:rFonts w:cs="Arial"/>
          <w:lang w:val="en-US"/>
        </w:rPr>
      </w:pPr>
      <w:r>
        <w:rPr>
          <w:rFonts w:cs="Arial"/>
          <w:lang w:val="en-US"/>
        </w:rPr>
        <w:t>Gender aspects to be considered in each CBA</w:t>
      </w:r>
    </w:p>
    <w:p w14:paraId="5325C5AA" w14:textId="6EDE764A" w:rsidR="00D7579B" w:rsidRDefault="00D7579B" w:rsidP="000766A7">
      <w:pPr>
        <w:pStyle w:val="ListParagraph"/>
        <w:numPr>
          <w:ilvl w:val="0"/>
          <w:numId w:val="35"/>
        </w:numPr>
        <w:spacing w:after="120" w:line="276" w:lineRule="auto"/>
        <w:jc w:val="both"/>
        <w:rPr>
          <w:rFonts w:cs="Arial"/>
          <w:lang w:val="en-US"/>
        </w:rPr>
      </w:pPr>
      <w:r>
        <w:rPr>
          <w:rFonts w:cs="Arial"/>
          <w:lang w:val="en-US"/>
        </w:rPr>
        <w:t xml:space="preserve">The costs and benefits to be integrated in the </w:t>
      </w:r>
      <w:r w:rsidR="008447CE" w:rsidRPr="00745BC2">
        <w:rPr>
          <w:rFonts w:cs="Arial"/>
          <w:lang w:val="en-US"/>
        </w:rPr>
        <w:t xml:space="preserve">2 </w:t>
      </w:r>
      <w:r w:rsidRPr="00745BC2">
        <w:rPr>
          <w:rFonts w:cs="Arial"/>
          <w:lang w:val="en-US"/>
        </w:rPr>
        <w:t>CBA</w:t>
      </w:r>
      <w:r>
        <w:rPr>
          <w:rFonts w:cs="Arial"/>
          <w:lang w:val="en-US"/>
        </w:rPr>
        <w:t>. This includes deciding on the costs and benefits associated to relevant ecosystem services related to the implementation of the integrated measures.</w:t>
      </w:r>
    </w:p>
    <w:p w14:paraId="6B1CF049" w14:textId="77777777" w:rsidR="00D7579B" w:rsidRDefault="00D7579B" w:rsidP="000766A7">
      <w:pPr>
        <w:pStyle w:val="ListParagraph"/>
        <w:numPr>
          <w:ilvl w:val="0"/>
          <w:numId w:val="35"/>
        </w:numPr>
        <w:spacing w:after="120" w:line="276" w:lineRule="auto"/>
        <w:jc w:val="both"/>
        <w:rPr>
          <w:rFonts w:cs="Arial"/>
          <w:lang w:val="en-US"/>
        </w:rPr>
      </w:pPr>
      <w:r>
        <w:rPr>
          <w:rFonts w:cs="Arial"/>
          <w:lang w:val="en-US"/>
        </w:rPr>
        <w:t xml:space="preserve">The different scenarios to be assessed in the CBA, including the “business as usual scenario”. The scenarios on the integrated management measures should consider changes in the levels of intervention of the measures, location and time frame. </w:t>
      </w:r>
    </w:p>
    <w:p w14:paraId="503AFF14" w14:textId="77777777" w:rsidR="00D7579B" w:rsidRDefault="00D7579B" w:rsidP="000766A7">
      <w:pPr>
        <w:pStyle w:val="ListParagraph"/>
        <w:numPr>
          <w:ilvl w:val="0"/>
          <w:numId w:val="35"/>
        </w:numPr>
        <w:spacing w:after="120" w:line="276" w:lineRule="auto"/>
        <w:jc w:val="both"/>
        <w:rPr>
          <w:rFonts w:cs="Arial"/>
          <w:lang w:val="en-US"/>
        </w:rPr>
      </w:pPr>
      <w:r>
        <w:rPr>
          <w:rFonts w:cs="Arial"/>
          <w:lang w:val="en-US"/>
        </w:rPr>
        <w:t>Variables to be examined during the sensitivity and distributional analysis.</w:t>
      </w:r>
    </w:p>
    <w:p w14:paraId="2BABBC19" w14:textId="7722F524" w:rsidR="00231BAD" w:rsidRDefault="00231BAD" w:rsidP="00231BAD">
      <w:pPr>
        <w:pStyle w:val="ListParagraph"/>
        <w:numPr>
          <w:ilvl w:val="0"/>
          <w:numId w:val="27"/>
        </w:numPr>
        <w:spacing w:after="120" w:line="276" w:lineRule="auto"/>
        <w:jc w:val="both"/>
        <w:rPr>
          <w:rFonts w:cs="Arial"/>
          <w:lang w:val="en-US"/>
        </w:rPr>
      </w:pPr>
      <w:r>
        <w:rPr>
          <w:rFonts w:cs="Arial"/>
          <w:lang w:val="en-US"/>
        </w:rPr>
        <w:t>Data and information collection in pilot regions</w:t>
      </w:r>
    </w:p>
    <w:p w14:paraId="0418AE37" w14:textId="1352B99D" w:rsidR="005027F2" w:rsidRDefault="005027F2" w:rsidP="00231BAD">
      <w:pPr>
        <w:pStyle w:val="ListParagraph"/>
        <w:numPr>
          <w:ilvl w:val="0"/>
          <w:numId w:val="27"/>
        </w:numPr>
        <w:spacing w:after="120" w:line="276" w:lineRule="auto"/>
        <w:jc w:val="both"/>
        <w:rPr>
          <w:rFonts w:cs="Arial"/>
          <w:lang w:val="en-US"/>
        </w:rPr>
      </w:pPr>
      <w:r>
        <w:rPr>
          <w:rFonts w:cs="Arial"/>
          <w:lang w:val="en-US"/>
        </w:rPr>
        <w:t>Data collection and research on statistical and other background data at the national level, price calculations</w:t>
      </w:r>
    </w:p>
    <w:p w14:paraId="07843CF3" w14:textId="37051645" w:rsidR="00231BAD" w:rsidRDefault="00231BAD" w:rsidP="00231BAD">
      <w:pPr>
        <w:pStyle w:val="ListParagraph"/>
        <w:numPr>
          <w:ilvl w:val="0"/>
          <w:numId w:val="27"/>
        </w:numPr>
        <w:spacing w:after="120" w:line="276" w:lineRule="auto"/>
        <w:jc w:val="both"/>
        <w:rPr>
          <w:rFonts w:cs="Arial"/>
          <w:lang w:val="en-US"/>
        </w:rPr>
      </w:pPr>
      <w:r>
        <w:rPr>
          <w:rFonts w:cs="Arial"/>
          <w:lang w:val="en-US"/>
        </w:rPr>
        <w:t>Data analysis and reporting (supervision and quality assurance by international consultant)</w:t>
      </w:r>
    </w:p>
    <w:p w14:paraId="1EE09595" w14:textId="28D72DA0" w:rsidR="005027F2" w:rsidRDefault="005027F2" w:rsidP="00231BAD">
      <w:pPr>
        <w:pStyle w:val="ListParagraph"/>
        <w:numPr>
          <w:ilvl w:val="0"/>
          <w:numId w:val="27"/>
        </w:numPr>
        <w:spacing w:after="120" w:line="276" w:lineRule="auto"/>
        <w:jc w:val="both"/>
        <w:rPr>
          <w:rFonts w:cs="Arial"/>
          <w:lang w:val="en-US"/>
        </w:rPr>
      </w:pPr>
      <w:r>
        <w:rPr>
          <w:rFonts w:cs="Arial"/>
          <w:lang w:val="en-US"/>
        </w:rPr>
        <w:t>Other issues on request of the international consultant</w:t>
      </w:r>
    </w:p>
    <w:p w14:paraId="08D5840F" w14:textId="77777777" w:rsidR="00D80A44" w:rsidRDefault="00D80A44" w:rsidP="00D80A44">
      <w:pPr>
        <w:pStyle w:val="ListParagraph"/>
        <w:spacing w:after="200" w:line="276" w:lineRule="auto"/>
        <w:rPr>
          <w:lang w:val="en-GB"/>
        </w:rPr>
      </w:pPr>
    </w:p>
    <w:p w14:paraId="132565AC" w14:textId="77777777" w:rsidR="000766A7" w:rsidRPr="0030666B" w:rsidRDefault="000766A7" w:rsidP="00D80A44">
      <w:pPr>
        <w:pStyle w:val="ListParagraph"/>
        <w:spacing w:after="200" w:line="276" w:lineRule="auto"/>
        <w:rPr>
          <w:lang w:val="en-GB"/>
        </w:rPr>
      </w:pPr>
    </w:p>
    <w:p w14:paraId="0237F2C5" w14:textId="77777777" w:rsidR="00267CD2" w:rsidRDefault="00267CD2" w:rsidP="00300B2A">
      <w:pPr>
        <w:pStyle w:val="ListParagraph"/>
        <w:numPr>
          <w:ilvl w:val="0"/>
          <w:numId w:val="1"/>
        </w:numPr>
        <w:ind w:left="709"/>
        <w:rPr>
          <w:rFonts w:ascii="Arial" w:hAnsi="Arial" w:cs="Arial"/>
          <w:b/>
          <w:szCs w:val="22"/>
          <w:lang w:val="en-GB"/>
        </w:rPr>
      </w:pPr>
      <w:r w:rsidRPr="002E4740">
        <w:rPr>
          <w:rFonts w:ascii="Arial" w:hAnsi="Arial" w:cs="Arial"/>
          <w:b/>
          <w:szCs w:val="22"/>
          <w:lang w:val="en-GB"/>
        </w:rPr>
        <w:t>E</w:t>
      </w:r>
      <w:r w:rsidR="003C4A13" w:rsidRPr="002E4740">
        <w:rPr>
          <w:rFonts w:ascii="Arial" w:hAnsi="Arial" w:cs="Arial"/>
          <w:b/>
          <w:szCs w:val="22"/>
          <w:lang w:val="en-GB"/>
        </w:rPr>
        <w:t>xpected outputs</w:t>
      </w:r>
    </w:p>
    <w:p w14:paraId="26239352" w14:textId="77777777" w:rsidR="000766A7" w:rsidRDefault="000766A7" w:rsidP="000766A7">
      <w:pPr>
        <w:pStyle w:val="ListParagraph"/>
        <w:ind w:left="709"/>
        <w:rPr>
          <w:rFonts w:ascii="Arial" w:hAnsi="Arial" w:cs="Arial"/>
          <w:b/>
          <w:szCs w:val="22"/>
          <w:lang w:val="en-GB"/>
        </w:rPr>
      </w:pPr>
    </w:p>
    <w:tbl>
      <w:tblPr>
        <w:tblStyle w:val="TableGrid"/>
        <w:tblW w:w="0" w:type="auto"/>
        <w:tblLook w:val="04A0" w:firstRow="1" w:lastRow="0" w:firstColumn="1" w:lastColumn="0" w:noHBand="0" w:noVBand="1"/>
      </w:tblPr>
      <w:tblGrid>
        <w:gridCol w:w="4393"/>
        <w:gridCol w:w="4393"/>
      </w:tblGrid>
      <w:tr w:rsidR="000766A7" w14:paraId="66A0A280" w14:textId="77777777" w:rsidTr="000766A7">
        <w:tc>
          <w:tcPr>
            <w:tcW w:w="4393" w:type="dxa"/>
          </w:tcPr>
          <w:p w14:paraId="0D8744D8" w14:textId="05ECAB31" w:rsidR="000766A7" w:rsidRPr="00232DF5" w:rsidRDefault="000766A7" w:rsidP="00232DF5">
            <w:pPr>
              <w:pStyle w:val="ListParagraph"/>
              <w:numPr>
                <w:ilvl w:val="0"/>
                <w:numId w:val="38"/>
              </w:numPr>
              <w:rPr>
                <w:rFonts w:ascii="Arial" w:hAnsi="Arial" w:cs="Arial"/>
                <w:b/>
                <w:szCs w:val="22"/>
                <w:lang w:val="en-GB"/>
              </w:rPr>
            </w:pPr>
            <w:r w:rsidRPr="00232DF5">
              <w:rPr>
                <w:rFonts w:ascii="Arial" w:hAnsi="Arial" w:cs="Arial"/>
                <w:b/>
                <w:szCs w:val="22"/>
                <w:lang w:val="en-GB"/>
              </w:rPr>
              <w:t xml:space="preserve">Evaluation of pilot measure </w:t>
            </w:r>
          </w:p>
        </w:tc>
        <w:tc>
          <w:tcPr>
            <w:tcW w:w="4393" w:type="dxa"/>
          </w:tcPr>
          <w:p w14:paraId="1968DADA" w14:textId="458DAF56" w:rsidR="000766A7" w:rsidRPr="00232DF5" w:rsidRDefault="00232DF5" w:rsidP="00232DF5">
            <w:pPr>
              <w:pStyle w:val="ListParagraph"/>
              <w:numPr>
                <w:ilvl w:val="0"/>
                <w:numId w:val="38"/>
              </w:numPr>
              <w:rPr>
                <w:rFonts w:ascii="Arial" w:hAnsi="Arial" w:cs="Arial"/>
                <w:b/>
                <w:szCs w:val="22"/>
                <w:lang w:val="en-GB"/>
              </w:rPr>
            </w:pPr>
            <w:r>
              <w:rPr>
                <w:rFonts w:ascii="Arial" w:hAnsi="Arial" w:cs="Arial"/>
                <w:b/>
                <w:szCs w:val="22"/>
                <w:lang w:val="en-GB"/>
              </w:rPr>
              <w:t xml:space="preserve">Two </w:t>
            </w:r>
            <w:r w:rsidR="000766A7" w:rsidRPr="00232DF5">
              <w:rPr>
                <w:rFonts w:ascii="Arial" w:hAnsi="Arial" w:cs="Arial"/>
                <w:b/>
                <w:szCs w:val="22"/>
                <w:lang w:val="en-GB"/>
              </w:rPr>
              <w:t>CBA</w:t>
            </w:r>
            <w:r>
              <w:rPr>
                <w:rFonts w:ascii="Arial" w:hAnsi="Arial" w:cs="Arial"/>
                <w:b/>
                <w:szCs w:val="22"/>
                <w:lang w:val="en-GB"/>
              </w:rPr>
              <w:t xml:space="preserve"> </w:t>
            </w:r>
          </w:p>
        </w:tc>
      </w:tr>
      <w:tr w:rsidR="000766A7" w:rsidRPr="0099361C" w14:paraId="270CFF38" w14:textId="77777777" w:rsidTr="000766A7">
        <w:tc>
          <w:tcPr>
            <w:tcW w:w="4393" w:type="dxa"/>
          </w:tcPr>
          <w:p w14:paraId="3B870961" w14:textId="4FEB798C" w:rsidR="000766A7" w:rsidRDefault="000766A7" w:rsidP="000766A7">
            <w:pPr>
              <w:rPr>
                <w:rFonts w:ascii="Arial" w:hAnsi="Arial" w:cs="Arial"/>
                <w:b/>
                <w:szCs w:val="22"/>
                <w:lang w:val="en-GB"/>
              </w:rPr>
            </w:pPr>
          </w:p>
        </w:tc>
        <w:tc>
          <w:tcPr>
            <w:tcW w:w="4393" w:type="dxa"/>
          </w:tcPr>
          <w:p w14:paraId="467F91E6" w14:textId="2EA71845" w:rsidR="000766A7" w:rsidRDefault="000766A7" w:rsidP="000766A7">
            <w:pPr>
              <w:rPr>
                <w:rFonts w:ascii="Arial" w:hAnsi="Arial" w:cs="Arial"/>
                <w:b/>
                <w:szCs w:val="22"/>
                <w:lang w:val="en-GB"/>
              </w:rPr>
            </w:pPr>
            <w:r>
              <w:rPr>
                <w:rFonts w:cs="Arial"/>
                <w:lang w:val="en-US"/>
              </w:rPr>
              <w:t>Inception report explaining the applied methodology for analyzing the particular pilot projects and the structure of the final report (</w:t>
            </w:r>
            <w:r w:rsidRPr="00A82572">
              <w:rPr>
                <w:rFonts w:cs="Arial"/>
                <w:lang w:val="en-US"/>
              </w:rPr>
              <w:t>max. 10 pages)</w:t>
            </w:r>
          </w:p>
        </w:tc>
      </w:tr>
      <w:tr w:rsidR="005C3D65" w:rsidRPr="0099361C" w14:paraId="4DB38DCD" w14:textId="77777777" w:rsidTr="000766A7">
        <w:tc>
          <w:tcPr>
            <w:tcW w:w="4393" w:type="dxa"/>
          </w:tcPr>
          <w:p w14:paraId="38A7D8F1" w14:textId="23862705" w:rsidR="005C3D65" w:rsidRPr="005C3D65" w:rsidRDefault="005C3D65" w:rsidP="005C3D65">
            <w:pPr>
              <w:widowControl w:val="0"/>
              <w:autoSpaceDE w:val="0"/>
              <w:autoSpaceDN w:val="0"/>
              <w:spacing w:after="120" w:line="264" w:lineRule="auto"/>
              <w:rPr>
                <w:rFonts w:ascii="Arial" w:eastAsia="Tahoma" w:hAnsi="Arial" w:cs="Arial"/>
                <w:bCs/>
                <w:szCs w:val="22"/>
                <w:lang w:val="en-US"/>
              </w:rPr>
            </w:pPr>
            <w:r>
              <w:rPr>
                <w:rFonts w:ascii="Arial" w:hAnsi="Arial" w:cs="Arial"/>
                <w:color w:val="000000"/>
                <w:lang w:val="en-US"/>
              </w:rPr>
              <w:t>Documentation of focus groups and expert interviews</w:t>
            </w:r>
          </w:p>
        </w:tc>
        <w:tc>
          <w:tcPr>
            <w:tcW w:w="4393" w:type="dxa"/>
          </w:tcPr>
          <w:p w14:paraId="1A3A67F9" w14:textId="0D76BD92" w:rsidR="005C3D65" w:rsidRDefault="005C3D65" w:rsidP="000766A7">
            <w:pPr>
              <w:rPr>
                <w:rFonts w:ascii="Arial" w:hAnsi="Arial" w:cs="Arial"/>
                <w:b/>
                <w:szCs w:val="22"/>
                <w:lang w:val="en-GB"/>
              </w:rPr>
            </w:pPr>
            <w:r w:rsidRPr="00A82572">
              <w:rPr>
                <w:rFonts w:cs="Arial"/>
                <w:lang w:val="en-US"/>
              </w:rPr>
              <w:t>Files of data sheets with row data and analyzed information, according to the templates provided by the international consultant</w:t>
            </w:r>
          </w:p>
        </w:tc>
      </w:tr>
      <w:tr w:rsidR="005C3D65" w:rsidRPr="0099361C" w14:paraId="7B2731E1" w14:textId="77777777" w:rsidTr="000766A7">
        <w:tc>
          <w:tcPr>
            <w:tcW w:w="4393" w:type="dxa"/>
          </w:tcPr>
          <w:p w14:paraId="7C53E336" w14:textId="6C93A9D4" w:rsidR="005C3D65" w:rsidRPr="00A70B7E" w:rsidRDefault="005C3D65" w:rsidP="000766A7">
            <w:pPr>
              <w:rPr>
                <w:rFonts w:ascii="Arial" w:hAnsi="Arial" w:cs="Arial"/>
                <w:szCs w:val="22"/>
                <w:highlight w:val="yellow"/>
                <w:lang w:val="en-GB"/>
              </w:rPr>
            </w:pPr>
            <w:r>
              <w:rPr>
                <w:rFonts w:ascii="Arial" w:eastAsia="Tahoma" w:hAnsi="Arial" w:cs="Arial"/>
                <w:bCs/>
                <w:szCs w:val="22"/>
                <w:lang w:val="en-GB"/>
              </w:rPr>
              <w:t>Evaluation report (</w:t>
            </w:r>
            <w:r>
              <w:rPr>
                <w:rFonts w:cs="Arial"/>
                <w:lang w:val="en-US"/>
              </w:rPr>
              <w:t xml:space="preserve">max. 20 pages without annexes; </w:t>
            </w:r>
            <w:r>
              <w:rPr>
                <w:rFonts w:ascii="Arial" w:eastAsia="Tahoma" w:hAnsi="Arial" w:cs="Arial"/>
                <w:bCs/>
                <w:szCs w:val="22"/>
                <w:lang w:val="en-GB"/>
              </w:rPr>
              <w:t>structure to be agreed by GIZ-IBiS)</w:t>
            </w:r>
          </w:p>
        </w:tc>
        <w:tc>
          <w:tcPr>
            <w:tcW w:w="4393" w:type="dxa"/>
          </w:tcPr>
          <w:p w14:paraId="3940847B" w14:textId="18FDBD35" w:rsidR="005C3D65" w:rsidRDefault="005C3D65" w:rsidP="000766A7">
            <w:pPr>
              <w:rPr>
                <w:rFonts w:ascii="Arial" w:hAnsi="Arial" w:cs="Arial"/>
                <w:b/>
                <w:szCs w:val="22"/>
                <w:lang w:val="en-GB"/>
              </w:rPr>
            </w:pPr>
            <w:r w:rsidRPr="00A82572">
              <w:rPr>
                <w:rFonts w:cs="Arial"/>
                <w:lang w:val="en-US"/>
              </w:rPr>
              <w:t>Separate reports for 2 CBA, max. 20 pages each (</w:t>
            </w:r>
            <w:r>
              <w:rPr>
                <w:rFonts w:cs="Arial"/>
                <w:lang w:val="en-US"/>
              </w:rPr>
              <w:t>without annexes)</w:t>
            </w:r>
          </w:p>
        </w:tc>
      </w:tr>
      <w:tr w:rsidR="005C3D65" w:rsidRPr="0099361C" w14:paraId="3B579D6D" w14:textId="77777777" w:rsidTr="000766A7">
        <w:tc>
          <w:tcPr>
            <w:tcW w:w="4393" w:type="dxa"/>
          </w:tcPr>
          <w:p w14:paraId="29B184B8" w14:textId="77E72100" w:rsidR="005C3D65" w:rsidRDefault="005C3D65" w:rsidP="000766A7">
            <w:pPr>
              <w:rPr>
                <w:rFonts w:ascii="Arial" w:hAnsi="Arial" w:cs="Arial"/>
                <w:b/>
                <w:szCs w:val="22"/>
                <w:lang w:val="en-GB"/>
              </w:rPr>
            </w:pPr>
            <w:r w:rsidRPr="000766A7">
              <w:rPr>
                <w:rFonts w:cs="Arial"/>
                <w:lang w:val="en-US"/>
              </w:rPr>
              <w:t>PPT of no more than 10 slides</w:t>
            </w:r>
            <w:r w:rsidRPr="005C3D65">
              <w:rPr>
                <w:rFonts w:ascii="Arial" w:hAnsi="Arial" w:cs="Arial"/>
                <w:szCs w:val="22"/>
                <w:lang w:val="en-GB"/>
              </w:rPr>
              <w:t xml:space="preserve"> on main findings</w:t>
            </w:r>
            <w:r>
              <w:rPr>
                <w:rFonts w:ascii="Arial" w:hAnsi="Arial" w:cs="Arial"/>
                <w:szCs w:val="22"/>
                <w:lang w:val="en-GB"/>
              </w:rPr>
              <w:t xml:space="preserve"> </w:t>
            </w:r>
          </w:p>
        </w:tc>
        <w:tc>
          <w:tcPr>
            <w:tcW w:w="4393" w:type="dxa"/>
          </w:tcPr>
          <w:p w14:paraId="50ACB519" w14:textId="77777777" w:rsidR="005C3D65" w:rsidRPr="000766A7" w:rsidRDefault="005C3D65" w:rsidP="000766A7">
            <w:pPr>
              <w:spacing w:after="120" w:line="276" w:lineRule="auto"/>
              <w:jc w:val="both"/>
              <w:rPr>
                <w:rFonts w:cs="Arial"/>
                <w:lang w:val="en-US"/>
              </w:rPr>
            </w:pPr>
            <w:r w:rsidRPr="000766A7">
              <w:rPr>
                <w:rFonts w:cs="Arial"/>
                <w:lang w:val="en-US"/>
              </w:rPr>
              <w:t>PPT of no more than 10 slides containing the summary findings and recommendations (with illustrations, text, graphs and pictures) for both CBA</w:t>
            </w:r>
          </w:p>
          <w:p w14:paraId="1A3D439D" w14:textId="77777777" w:rsidR="005C3D65" w:rsidRPr="000766A7" w:rsidRDefault="005C3D65" w:rsidP="000766A7">
            <w:pPr>
              <w:rPr>
                <w:rFonts w:ascii="Arial" w:hAnsi="Arial" w:cs="Arial"/>
                <w:b/>
                <w:szCs w:val="22"/>
                <w:lang w:val="en-US"/>
              </w:rPr>
            </w:pPr>
          </w:p>
        </w:tc>
      </w:tr>
    </w:tbl>
    <w:p w14:paraId="1CBA38E6" w14:textId="77777777" w:rsidR="000766A7" w:rsidRPr="000766A7" w:rsidRDefault="000766A7" w:rsidP="000766A7">
      <w:pPr>
        <w:rPr>
          <w:rFonts w:ascii="Arial" w:hAnsi="Arial" w:cs="Arial"/>
          <w:b/>
          <w:szCs w:val="22"/>
          <w:lang w:val="en-GB"/>
        </w:rPr>
      </w:pPr>
    </w:p>
    <w:p w14:paraId="37690F56" w14:textId="77777777" w:rsidR="003C4A13" w:rsidRPr="002E4740" w:rsidRDefault="003C4A13" w:rsidP="007F076F">
      <w:pPr>
        <w:pStyle w:val="ListParagraph"/>
        <w:rPr>
          <w:rFonts w:ascii="Arial" w:hAnsi="Arial" w:cs="Arial"/>
          <w:b/>
          <w:szCs w:val="22"/>
          <w:lang w:val="en-GB"/>
        </w:rPr>
      </w:pPr>
      <w:r w:rsidRPr="002E4740">
        <w:rPr>
          <w:rFonts w:ascii="Arial" w:hAnsi="Arial" w:cs="Arial"/>
          <w:b/>
          <w:szCs w:val="22"/>
          <w:lang w:val="en-GB"/>
        </w:rPr>
        <w:t xml:space="preserve"> </w:t>
      </w:r>
    </w:p>
    <w:p w14:paraId="3E5002BF" w14:textId="307BBD6B" w:rsidR="00885ED8" w:rsidRPr="00EF3848" w:rsidRDefault="00885ED8" w:rsidP="00885ED8">
      <w:pPr>
        <w:widowControl w:val="0"/>
        <w:autoSpaceDE w:val="0"/>
        <w:autoSpaceDN w:val="0"/>
        <w:spacing w:after="120" w:line="264" w:lineRule="auto"/>
        <w:jc w:val="both"/>
        <w:rPr>
          <w:rFonts w:ascii="Arial" w:hAnsi="Arial" w:cs="Arial"/>
          <w:lang w:val="en-GB"/>
        </w:rPr>
      </w:pPr>
      <w:r w:rsidRPr="00BA4103">
        <w:rPr>
          <w:rFonts w:ascii="Arial" w:hAnsi="Arial" w:cs="Arial"/>
          <w:lang w:val="en-GB"/>
        </w:rPr>
        <w:t xml:space="preserve">The consultant </w:t>
      </w:r>
      <w:r w:rsidR="009404D7">
        <w:rPr>
          <w:rFonts w:ascii="Arial" w:hAnsi="Arial" w:cs="Arial"/>
          <w:lang w:val="en-GB"/>
        </w:rPr>
        <w:t xml:space="preserve">company </w:t>
      </w:r>
      <w:r>
        <w:rPr>
          <w:rFonts w:ascii="Arial" w:hAnsi="Arial" w:cs="Arial"/>
          <w:lang w:val="en-GB"/>
        </w:rPr>
        <w:t xml:space="preserve">shall </w:t>
      </w:r>
      <w:r w:rsidRPr="00BA4103">
        <w:rPr>
          <w:rFonts w:ascii="Arial" w:hAnsi="Arial" w:cs="Arial"/>
          <w:lang w:val="en-GB"/>
        </w:rPr>
        <w:t xml:space="preserve">work in close cooperation with </w:t>
      </w:r>
      <w:r>
        <w:rPr>
          <w:rFonts w:ascii="Arial" w:hAnsi="Arial" w:cs="Arial"/>
          <w:lang w:val="en-GB"/>
        </w:rPr>
        <w:t>Caroline Wegner, Artur Hayrapetyan and Astghik Danielyan.</w:t>
      </w:r>
    </w:p>
    <w:p w14:paraId="59F25436" w14:textId="52F6004B" w:rsidR="00D7579B" w:rsidRDefault="00D7579B" w:rsidP="00D7579B">
      <w:pPr>
        <w:spacing w:line="276" w:lineRule="auto"/>
        <w:rPr>
          <w:rFonts w:cs="Arial"/>
          <w:lang w:val="en-GB"/>
        </w:rPr>
      </w:pPr>
      <w:r w:rsidRPr="009750B3">
        <w:rPr>
          <w:rFonts w:cs="Arial"/>
          <w:lang w:val="en-GB"/>
        </w:rPr>
        <w:t xml:space="preserve">All deliverables are to be presented </w:t>
      </w:r>
      <w:r w:rsidR="00231BAD" w:rsidRPr="002E4740">
        <w:rPr>
          <w:rFonts w:ascii="Arial" w:hAnsi="Arial" w:cs="Arial"/>
          <w:lang w:val="en-GB"/>
        </w:rPr>
        <w:t>electronically</w:t>
      </w:r>
      <w:r w:rsidR="00231BAD" w:rsidRPr="009750B3">
        <w:rPr>
          <w:rFonts w:cs="Arial"/>
          <w:lang w:val="en-GB"/>
        </w:rPr>
        <w:t xml:space="preserve"> </w:t>
      </w:r>
      <w:r w:rsidRPr="009750B3">
        <w:rPr>
          <w:rFonts w:cs="Arial"/>
          <w:lang w:val="en-GB"/>
        </w:rPr>
        <w:t xml:space="preserve">in English </w:t>
      </w:r>
      <w:r w:rsidR="00231BAD">
        <w:rPr>
          <w:rFonts w:cs="Arial"/>
          <w:lang w:val="en-GB"/>
        </w:rPr>
        <w:t>language</w:t>
      </w:r>
      <w:r w:rsidR="00885ED8">
        <w:rPr>
          <w:rFonts w:cs="Arial"/>
          <w:lang w:val="en-GB"/>
        </w:rPr>
        <w:t xml:space="preserve"> to </w:t>
      </w:r>
      <w:r w:rsidR="00885ED8">
        <w:rPr>
          <w:rFonts w:ascii="Arial" w:hAnsi="Arial" w:cs="Arial"/>
          <w:lang w:val="en-GB"/>
        </w:rPr>
        <w:t xml:space="preserve">Caroline Wegner, GIZ IBiS Advisor. </w:t>
      </w:r>
      <w:r w:rsidRPr="009750B3">
        <w:rPr>
          <w:rFonts w:cs="Arial"/>
          <w:lang w:val="en-GB"/>
        </w:rPr>
        <w:t xml:space="preserve"> </w:t>
      </w:r>
    </w:p>
    <w:p w14:paraId="1ACD732E" w14:textId="77777777" w:rsidR="00231BAD" w:rsidRPr="009750B3" w:rsidRDefault="00231BAD" w:rsidP="00D7579B">
      <w:pPr>
        <w:spacing w:line="276" w:lineRule="auto"/>
        <w:rPr>
          <w:rFonts w:cs="Arial"/>
          <w:lang w:val="en-GB"/>
        </w:rPr>
      </w:pPr>
    </w:p>
    <w:p w14:paraId="0F5CEC0C" w14:textId="77777777" w:rsidR="003C4A13" w:rsidRDefault="003C4A13" w:rsidP="003C4A13">
      <w:pPr>
        <w:pStyle w:val="1Einrckung"/>
        <w:tabs>
          <w:tab w:val="clear" w:pos="483"/>
          <w:tab w:val="left" w:pos="0"/>
        </w:tabs>
        <w:spacing w:after="120" w:line="264" w:lineRule="auto"/>
        <w:ind w:left="0" w:firstLine="0"/>
        <w:rPr>
          <w:rFonts w:ascii="Arial" w:hAnsi="Arial" w:cs="Arial"/>
          <w:lang w:val="en-GB"/>
        </w:rPr>
      </w:pPr>
    </w:p>
    <w:p w14:paraId="7AD841FA" w14:textId="77777777" w:rsidR="003C4A13" w:rsidRPr="00EF3CEE" w:rsidRDefault="003C4A13" w:rsidP="003C4A13">
      <w:pPr>
        <w:pStyle w:val="1Einrckung"/>
        <w:numPr>
          <w:ilvl w:val="0"/>
          <w:numId w:val="1"/>
        </w:numPr>
        <w:spacing w:after="240" w:line="264" w:lineRule="auto"/>
        <w:ind w:left="714" w:hanging="357"/>
        <w:jc w:val="both"/>
        <w:rPr>
          <w:rFonts w:ascii="Arial" w:hAnsi="Arial" w:cs="Arial"/>
          <w:b/>
          <w:szCs w:val="22"/>
          <w:lang w:val="en-GB"/>
        </w:rPr>
      </w:pPr>
      <w:r w:rsidRPr="00EF3CEE">
        <w:rPr>
          <w:rFonts w:ascii="Arial" w:hAnsi="Arial" w:cs="Arial"/>
          <w:b/>
          <w:szCs w:val="22"/>
          <w:lang w:val="en-GB"/>
        </w:rPr>
        <w:t>Time frame and work schedule</w:t>
      </w:r>
    </w:p>
    <w:p w14:paraId="3018B68E" w14:textId="169623AC" w:rsidR="00D7579B" w:rsidRPr="00D7579B" w:rsidRDefault="00D7579B" w:rsidP="00D7579B">
      <w:pPr>
        <w:rPr>
          <w:rFonts w:eastAsia="Arial" w:cs="Arial"/>
          <w:lang w:val="en-US"/>
        </w:rPr>
      </w:pPr>
      <w:r w:rsidRPr="00D7579B">
        <w:rPr>
          <w:rFonts w:eastAsia="Arial" w:cs="Arial"/>
          <w:lang w:val="en-US"/>
        </w:rPr>
        <w:t>To achieve the previously stated objective</w:t>
      </w:r>
      <w:r w:rsidR="00885ED8">
        <w:rPr>
          <w:rFonts w:eastAsia="Arial" w:cs="Arial"/>
          <w:lang w:val="en-US"/>
        </w:rPr>
        <w:t>s</w:t>
      </w:r>
      <w:r w:rsidRPr="00D7579B">
        <w:rPr>
          <w:rFonts w:eastAsia="Arial" w:cs="Arial"/>
          <w:lang w:val="en-US"/>
        </w:rPr>
        <w:t xml:space="preserve"> and tasks, the consultancy is planned to take place between </w:t>
      </w:r>
      <w:r w:rsidR="0099361C">
        <w:rPr>
          <w:rFonts w:eastAsia="Arial" w:cs="Arial"/>
          <w:lang w:val="en-US"/>
        </w:rPr>
        <w:t>02.07</w:t>
      </w:r>
      <w:r w:rsidRPr="00A82572">
        <w:rPr>
          <w:rFonts w:eastAsia="Arial" w:cs="Arial"/>
          <w:lang w:val="en-US"/>
        </w:rPr>
        <w:t xml:space="preserve">.2018 and </w:t>
      </w:r>
      <w:r w:rsidR="00A70B7E">
        <w:rPr>
          <w:rFonts w:eastAsia="Arial" w:cs="Arial"/>
          <w:lang w:val="en-US"/>
        </w:rPr>
        <w:t>15</w:t>
      </w:r>
      <w:r w:rsidRPr="00A82572">
        <w:rPr>
          <w:rFonts w:eastAsia="Arial" w:cs="Arial"/>
          <w:lang w:val="en-US"/>
        </w:rPr>
        <w:t>.</w:t>
      </w:r>
      <w:r w:rsidR="00885ED8">
        <w:rPr>
          <w:rFonts w:eastAsia="Arial" w:cs="Arial"/>
          <w:lang w:val="en-US"/>
        </w:rPr>
        <w:t>10</w:t>
      </w:r>
      <w:r w:rsidRPr="00A82572">
        <w:rPr>
          <w:rFonts w:eastAsia="Arial" w:cs="Arial"/>
          <w:lang w:val="en-US"/>
        </w:rPr>
        <w:t>.2018.</w:t>
      </w:r>
      <w:r w:rsidRPr="00D7579B">
        <w:rPr>
          <w:rFonts w:eastAsia="Arial" w:cs="Arial"/>
          <w:lang w:val="en-US"/>
        </w:rPr>
        <w:t xml:space="preserve"> </w:t>
      </w:r>
    </w:p>
    <w:p w14:paraId="6CA70C1E" w14:textId="77777777" w:rsidR="00885ED8" w:rsidRDefault="00885ED8" w:rsidP="00D7579B">
      <w:pPr>
        <w:rPr>
          <w:rFonts w:eastAsia="Arial" w:cs="Arial"/>
          <w:lang w:val="en-US"/>
        </w:rPr>
      </w:pPr>
    </w:p>
    <w:p w14:paraId="3F20317D" w14:textId="77777777" w:rsidR="00D7579B" w:rsidRDefault="00D7579B" w:rsidP="00D7579B">
      <w:pPr>
        <w:rPr>
          <w:rFonts w:eastAsia="Arial" w:cs="Arial"/>
          <w:lang w:val="en-US"/>
        </w:rPr>
      </w:pPr>
      <w:r w:rsidRPr="00D7579B">
        <w:rPr>
          <w:rFonts w:eastAsia="Arial" w:cs="Arial"/>
          <w:lang w:val="en-US"/>
        </w:rPr>
        <w:lastRenderedPageBreak/>
        <w:t>The tasks to be performed and the deadline in which they should be finished are detailed below:</w:t>
      </w:r>
    </w:p>
    <w:p w14:paraId="175EAEDB" w14:textId="77777777" w:rsidR="00885ED8" w:rsidRDefault="00885ED8" w:rsidP="00D7579B">
      <w:pPr>
        <w:rPr>
          <w:rFonts w:ascii="Arial" w:hAnsi="Arial" w:cs="Arial"/>
          <w:b/>
          <w:szCs w:val="22"/>
          <w:lang w:val="en-GB"/>
        </w:rPr>
      </w:pPr>
    </w:p>
    <w:p w14:paraId="725A0521" w14:textId="11B0E313" w:rsidR="00885ED8" w:rsidRPr="009404D7" w:rsidRDefault="009404D7" w:rsidP="009404D7">
      <w:pPr>
        <w:ind w:left="360"/>
        <w:rPr>
          <w:rFonts w:ascii="Arial" w:hAnsi="Arial" w:cs="Arial"/>
          <w:b/>
          <w:szCs w:val="22"/>
          <w:lang w:val="en-GB"/>
        </w:rPr>
      </w:pPr>
      <w:r>
        <w:rPr>
          <w:rFonts w:ascii="Arial" w:hAnsi="Arial" w:cs="Arial"/>
          <w:b/>
          <w:szCs w:val="22"/>
          <w:lang w:val="en-GB"/>
        </w:rPr>
        <w:t xml:space="preserve">Task A) </w:t>
      </w:r>
      <w:r w:rsidR="00885ED8" w:rsidRPr="009404D7">
        <w:rPr>
          <w:rFonts w:ascii="Arial" w:hAnsi="Arial" w:cs="Arial"/>
          <w:b/>
          <w:szCs w:val="22"/>
          <w:lang w:val="en-GB"/>
        </w:rPr>
        <w:t xml:space="preserve">Evaluation of </w:t>
      </w:r>
      <w:r>
        <w:rPr>
          <w:rFonts w:ascii="Arial" w:hAnsi="Arial" w:cs="Arial"/>
          <w:b/>
          <w:szCs w:val="22"/>
          <w:lang w:val="en-GB"/>
        </w:rPr>
        <w:t xml:space="preserve">one </w:t>
      </w:r>
      <w:r w:rsidR="00885ED8" w:rsidRPr="009404D7">
        <w:rPr>
          <w:rFonts w:ascii="Arial" w:hAnsi="Arial" w:cs="Arial"/>
          <w:b/>
          <w:szCs w:val="22"/>
          <w:lang w:val="en-GB"/>
        </w:rPr>
        <w:t>pilot measure</w:t>
      </w:r>
    </w:p>
    <w:p w14:paraId="2AF2C689" w14:textId="77777777" w:rsidR="00885ED8" w:rsidRDefault="00885ED8" w:rsidP="00D7579B">
      <w:pPr>
        <w:rPr>
          <w:rFonts w:ascii="Arial" w:hAnsi="Arial" w:cs="Arial"/>
          <w:b/>
          <w:szCs w:val="22"/>
          <w:lang w:val="en-GB"/>
        </w:rPr>
      </w:pPr>
    </w:p>
    <w:tbl>
      <w:tblPr>
        <w:tblStyle w:val="TableGrid"/>
        <w:tblW w:w="5000" w:type="pct"/>
        <w:jc w:val="center"/>
        <w:tblLook w:val="04A0" w:firstRow="1" w:lastRow="0" w:firstColumn="1" w:lastColumn="0" w:noHBand="0" w:noVBand="1"/>
      </w:tblPr>
      <w:tblGrid>
        <w:gridCol w:w="3582"/>
        <w:gridCol w:w="2641"/>
        <w:gridCol w:w="2639"/>
      </w:tblGrid>
      <w:tr w:rsidR="005C3D65" w:rsidRPr="00885ED8" w14:paraId="734FE1B7" w14:textId="77777777" w:rsidTr="00B23B6D">
        <w:trPr>
          <w:trHeight w:val="470"/>
          <w:jc w:val="center"/>
        </w:trPr>
        <w:tc>
          <w:tcPr>
            <w:tcW w:w="2021" w:type="pct"/>
            <w:shd w:val="clear" w:color="auto" w:fill="BFBFBF" w:themeFill="background1" w:themeFillShade="BF"/>
            <w:vAlign w:val="center"/>
          </w:tcPr>
          <w:p w14:paraId="6D2244E5" w14:textId="77777777" w:rsidR="005C3D65" w:rsidRPr="00885ED8" w:rsidRDefault="005C3D65" w:rsidP="00B23B6D">
            <w:pPr>
              <w:jc w:val="center"/>
              <w:rPr>
                <w:rFonts w:cs="Arial"/>
                <w:b/>
                <w:lang w:val="en-US"/>
              </w:rPr>
            </w:pPr>
            <w:r w:rsidRPr="00885ED8">
              <w:rPr>
                <w:rFonts w:cs="Arial"/>
                <w:b/>
                <w:lang w:val="en-US"/>
              </w:rPr>
              <w:t>Tasks</w:t>
            </w:r>
          </w:p>
        </w:tc>
        <w:tc>
          <w:tcPr>
            <w:tcW w:w="1490" w:type="pct"/>
            <w:shd w:val="clear" w:color="auto" w:fill="BFBFBF" w:themeFill="background1" w:themeFillShade="BF"/>
            <w:vAlign w:val="center"/>
          </w:tcPr>
          <w:p w14:paraId="09132D1F" w14:textId="492E3325" w:rsidR="005C3D65" w:rsidRPr="00AD31A0" w:rsidRDefault="005C3D65" w:rsidP="00B23B6D">
            <w:pPr>
              <w:jc w:val="center"/>
              <w:rPr>
                <w:rFonts w:cs="Arial"/>
                <w:b/>
                <w:lang w:val="en-GB"/>
              </w:rPr>
            </w:pPr>
            <w:r w:rsidRPr="00AD31A0">
              <w:rPr>
                <w:rFonts w:cs="Arial"/>
                <w:b/>
                <w:lang w:val="en-GB"/>
              </w:rPr>
              <w:t>Work days</w:t>
            </w:r>
          </w:p>
        </w:tc>
        <w:tc>
          <w:tcPr>
            <w:tcW w:w="1489" w:type="pct"/>
            <w:shd w:val="clear" w:color="auto" w:fill="BFBFBF" w:themeFill="background1" w:themeFillShade="BF"/>
            <w:vAlign w:val="center"/>
          </w:tcPr>
          <w:p w14:paraId="62E685BE" w14:textId="77777777" w:rsidR="00B23B6D" w:rsidRDefault="00B23B6D" w:rsidP="00B23B6D">
            <w:pPr>
              <w:jc w:val="center"/>
              <w:rPr>
                <w:rFonts w:cs="Arial"/>
                <w:b/>
                <w:lang w:val="en-GB"/>
              </w:rPr>
            </w:pPr>
          </w:p>
          <w:p w14:paraId="56B9E4B9" w14:textId="0BBBD158" w:rsidR="005C3D65" w:rsidRPr="00AD31A0" w:rsidRDefault="005C3D65" w:rsidP="00B23B6D">
            <w:pPr>
              <w:jc w:val="center"/>
              <w:rPr>
                <w:rFonts w:cs="Arial"/>
                <w:b/>
                <w:lang w:val="en-GB"/>
              </w:rPr>
            </w:pPr>
            <w:r>
              <w:rPr>
                <w:rFonts w:cs="Arial"/>
                <w:b/>
                <w:lang w:val="en-GB"/>
              </w:rPr>
              <w:t>Deadline</w:t>
            </w:r>
          </w:p>
          <w:p w14:paraId="34887DD3" w14:textId="77777777" w:rsidR="005C3D65" w:rsidRPr="00AD31A0" w:rsidRDefault="005C3D65" w:rsidP="00B23B6D">
            <w:pPr>
              <w:jc w:val="center"/>
              <w:rPr>
                <w:rFonts w:cs="Arial"/>
                <w:b/>
                <w:lang w:val="en-GB"/>
              </w:rPr>
            </w:pPr>
          </w:p>
        </w:tc>
      </w:tr>
      <w:tr w:rsidR="005C3D65" w:rsidRPr="005C3D65" w14:paraId="292E0890" w14:textId="77777777" w:rsidTr="005C3D65">
        <w:trPr>
          <w:trHeight w:val="254"/>
          <w:jc w:val="center"/>
        </w:trPr>
        <w:tc>
          <w:tcPr>
            <w:tcW w:w="2021" w:type="pct"/>
            <w:vAlign w:val="center"/>
          </w:tcPr>
          <w:p w14:paraId="5A93100E" w14:textId="60AD0E07" w:rsidR="005C3D65" w:rsidRDefault="005C3D65" w:rsidP="005C3D65">
            <w:pPr>
              <w:tabs>
                <w:tab w:val="left" w:pos="2070"/>
              </w:tabs>
              <w:jc w:val="center"/>
              <w:rPr>
                <w:rFonts w:cs="Arial"/>
                <w:lang w:val="en-GB"/>
              </w:rPr>
            </w:pPr>
            <w:r w:rsidRPr="00FE60BB">
              <w:rPr>
                <w:rFonts w:cs="Arial"/>
                <w:lang w:val="en-GB"/>
              </w:rPr>
              <w:t>Joint preparation and training of methodology for facilitators</w:t>
            </w:r>
          </w:p>
        </w:tc>
        <w:tc>
          <w:tcPr>
            <w:tcW w:w="1490" w:type="pct"/>
            <w:vAlign w:val="center"/>
          </w:tcPr>
          <w:p w14:paraId="61FAECBB" w14:textId="2B7BFFE2" w:rsidR="005C3D65" w:rsidRDefault="005C3D65" w:rsidP="005C3D65">
            <w:pPr>
              <w:tabs>
                <w:tab w:val="left" w:pos="2070"/>
              </w:tabs>
              <w:jc w:val="center"/>
              <w:rPr>
                <w:rFonts w:cs="Arial"/>
                <w:lang w:val="en-GB"/>
              </w:rPr>
            </w:pPr>
            <w:r>
              <w:rPr>
                <w:rFonts w:cs="Arial"/>
                <w:lang w:val="en-GB"/>
              </w:rPr>
              <w:t>1 day * 3 persons= 3 days</w:t>
            </w:r>
          </w:p>
        </w:tc>
        <w:tc>
          <w:tcPr>
            <w:tcW w:w="1489" w:type="pct"/>
            <w:vAlign w:val="center"/>
          </w:tcPr>
          <w:p w14:paraId="4BA8E38A" w14:textId="72CC6948" w:rsidR="005C3D65" w:rsidDel="00FA562F" w:rsidRDefault="005C3D65" w:rsidP="005C3D65">
            <w:pPr>
              <w:tabs>
                <w:tab w:val="left" w:pos="2070"/>
              </w:tabs>
              <w:jc w:val="center"/>
              <w:rPr>
                <w:rFonts w:cs="Arial"/>
                <w:lang w:val="en-GB"/>
              </w:rPr>
            </w:pPr>
            <w:r>
              <w:rPr>
                <w:rFonts w:cs="Arial"/>
                <w:lang w:val="en-GB"/>
              </w:rPr>
              <w:t xml:space="preserve"> 31.08.2018</w:t>
            </w:r>
          </w:p>
        </w:tc>
      </w:tr>
      <w:tr w:rsidR="005C3D65" w:rsidRPr="005C3D65" w14:paraId="586CF0BB" w14:textId="77777777" w:rsidTr="005C3D65">
        <w:trPr>
          <w:trHeight w:val="254"/>
          <w:jc w:val="center"/>
        </w:trPr>
        <w:tc>
          <w:tcPr>
            <w:tcW w:w="2021" w:type="pct"/>
            <w:vAlign w:val="center"/>
          </w:tcPr>
          <w:p w14:paraId="33DFBF73" w14:textId="665C2B92" w:rsidR="005C3D65" w:rsidRPr="00FE60BB" w:rsidRDefault="005C3D65" w:rsidP="005C3D65">
            <w:pPr>
              <w:tabs>
                <w:tab w:val="left" w:pos="2070"/>
              </w:tabs>
              <w:jc w:val="center"/>
              <w:rPr>
                <w:rFonts w:cs="Arial"/>
                <w:lang w:val="en-GB"/>
              </w:rPr>
            </w:pPr>
            <w:r>
              <w:rPr>
                <w:rFonts w:cs="Arial"/>
                <w:lang w:val="en-GB"/>
              </w:rPr>
              <w:t>Testing of evaluation tool and adaptation</w:t>
            </w:r>
          </w:p>
        </w:tc>
        <w:tc>
          <w:tcPr>
            <w:tcW w:w="1490" w:type="pct"/>
            <w:vAlign w:val="center"/>
          </w:tcPr>
          <w:p w14:paraId="4FBE05AC" w14:textId="45D6912F" w:rsidR="005C3D65" w:rsidRDefault="005C3D65" w:rsidP="005C3D65">
            <w:pPr>
              <w:tabs>
                <w:tab w:val="left" w:pos="2070"/>
              </w:tabs>
              <w:jc w:val="center"/>
              <w:rPr>
                <w:rFonts w:cs="Arial"/>
                <w:lang w:val="en-GB"/>
              </w:rPr>
            </w:pPr>
            <w:r>
              <w:rPr>
                <w:rFonts w:cs="Arial"/>
                <w:lang w:val="en-GB"/>
              </w:rPr>
              <w:t>1 day * 3 persons= 3 days</w:t>
            </w:r>
          </w:p>
        </w:tc>
        <w:tc>
          <w:tcPr>
            <w:tcW w:w="1489" w:type="pct"/>
            <w:vAlign w:val="center"/>
          </w:tcPr>
          <w:p w14:paraId="29C07C4A" w14:textId="26EFD79C" w:rsidR="005C3D65" w:rsidRDefault="005C3D65" w:rsidP="005C3D65">
            <w:pPr>
              <w:tabs>
                <w:tab w:val="left" w:pos="2070"/>
              </w:tabs>
              <w:jc w:val="center"/>
              <w:rPr>
                <w:rFonts w:cs="Arial"/>
                <w:lang w:val="en-GB"/>
              </w:rPr>
            </w:pPr>
            <w:r>
              <w:rPr>
                <w:rFonts w:cs="Arial"/>
                <w:lang w:val="en-GB"/>
              </w:rPr>
              <w:t>31.08.2018</w:t>
            </w:r>
          </w:p>
        </w:tc>
      </w:tr>
      <w:tr w:rsidR="005C3D65" w:rsidRPr="005C3D65" w14:paraId="7D8F518C" w14:textId="77777777" w:rsidTr="005C3D65">
        <w:trPr>
          <w:trHeight w:val="254"/>
          <w:jc w:val="center"/>
        </w:trPr>
        <w:tc>
          <w:tcPr>
            <w:tcW w:w="2021" w:type="pct"/>
            <w:vAlign w:val="center"/>
          </w:tcPr>
          <w:p w14:paraId="40297576" w14:textId="118BF554" w:rsidR="005C3D65" w:rsidRPr="005C3D65" w:rsidRDefault="005C3D65" w:rsidP="005C3D65">
            <w:pPr>
              <w:tabs>
                <w:tab w:val="left" w:pos="2070"/>
              </w:tabs>
              <w:jc w:val="center"/>
              <w:rPr>
                <w:rFonts w:cs="Arial"/>
                <w:lang w:val="en-GB"/>
              </w:rPr>
            </w:pPr>
            <w:r w:rsidRPr="005C3D65">
              <w:rPr>
                <w:rFonts w:cs="Arial"/>
                <w:lang w:val="en-GB"/>
              </w:rPr>
              <w:t>Implementation: focus groups and "expert" interviews</w:t>
            </w:r>
          </w:p>
          <w:p w14:paraId="5C2B8562" w14:textId="26C3CA02" w:rsidR="005C3D65" w:rsidRPr="00FE60BB" w:rsidRDefault="005C3D65" w:rsidP="005C3D65">
            <w:pPr>
              <w:tabs>
                <w:tab w:val="left" w:pos="2070"/>
              </w:tabs>
              <w:jc w:val="center"/>
              <w:rPr>
                <w:rFonts w:cs="Arial"/>
                <w:lang w:val="en-GB"/>
              </w:rPr>
            </w:pPr>
          </w:p>
        </w:tc>
        <w:tc>
          <w:tcPr>
            <w:tcW w:w="1490" w:type="pct"/>
            <w:vAlign w:val="center"/>
          </w:tcPr>
          <w:p w14:paraId="588A235F" w14:textId="2D708F30" w:rsidR="005C3D65" w:rsidRDefault="005C3D65" w:rsidP="005C3D65">
            <w:pPr>
              <w:tabs>
                <w:tab w:val="left" w:pos="2070"/>
              </w:tabs>
              <w:jc w:val="center"/>
              <w:rPr>
                <w:rFonts w:cs="Arial"/>
                <w:lang w:val="en-GB"/>
              </w:rPr>
            </w:pPr>
            <w:r>
              <w:rPr>
                <w:rFonts w:cs="Arial"/>
                <w:lang w:val="en-GB"/>
              </w:rPr>
              <w:t>4 days*2 persons= 8 days</w:t>
            </w:r>
          </w:p>
        </w:tc>
        <w:tc>
          <w:tcPr>
            <w:tcW w:w="1489" w:type="pct"/>
            <w:vAlign w:val="center"/>
          </w:tcPr>
          <w:p w14:paraId="44835637" w14:textId="5A2F3717" w:rsidR="005C3D65" w:rsidRPr="003D3D18" w:rsidRDefault="005C3D65" w:rsidP="005C3D65">
            <w:pPr>
              <w:tabs>
                <w:tab w:val="left" w:pos="2070"/>
              </w:tabs>
              <w:jc w:val="center"/>
              <w:rPr>
                <w:rFonts w:cs="Arial"/>
                <w:lang w:val="en-GB"/>
              </w:rPr>
            </w:pPr>
            <w:r>
              <w:rPr>
                <w:rFonts w:cs="Arial"/>
                <w:lang w:val="en-GB"/>
              </w:rPr>
              <w:t xml:space="preserve"> 10.09.2018</w:t>
            </w:r>
          </w:p>
        </w:tc>
      </w:tr>
      <w:tr w:rsidR="005C3D65" w:rsidRPr="005C3D65" w14:paraId="11DBB60A" w14:textId="77777777" w:rsidTr="005C3D65">
        <w:trPr>
          <w:trHeight w:val="127"/>
          <w:jc w:val="center"/>
        </w:trPr>
        <w:tc>
          <w:tcPr>
            <w:tcW w:w="2021" w:type="pct"/>
            <w:vAlign w:val="center"/>
          </w:tcPr>
          <w:p w14:paraId="606148C4" w14:textId="77777777" w:rsidR="005C3D65" w:rsidRDefault="005C3D65" w:rsidP="005C3D65">
            <w:pPr>
              <w:tabs>
                <w:tab w:val="left" w:pos="2070"/>
              </w:tabs>
              <w:jc w:val="center"/>
              <w:rPr>
                <w:rFonts w:cs="Arial"/>
                <w:lang w:val="en-GB"/>
              </w:rPr>
            </w:pPr>
            <w:r>
              <w:rPr>
                <w:rFonts w:cs="Arial"/>
                <w:lang w:val="en-GB"/>
              </w:rPr>
              <w:t xml:space="preserve">Data analysis and reporting </w:t>
            </w:r>
          </w:p>
          <w:p w14:paraId="0B6E7E43" w14:textId="77777777" w:rsidR="005C3D65" w:rsidRDefault="005C3D65" w:rsidP="005C3D65">
            <w:pPr>
              <w:tabs>
                <w:tab w:val="left" w:pos="2070"/>
              </w:tabs>
              <w:jc w:val="center"/>
              <w:rPr>
                <w:rFonts w:cs="Arial"/>
                <w:lang w:val="en-GB"/>
              </w:rPr>
            </w:pPr>
          </w:p>
        </w:tc>
        <w:tc>
          <w:tcPr>
            <w:tcW w:w="1490" w:type="pct"/>
            <w:vAlign w:val="center"/>
          </w:tcPr>
          <w:p w14:paraId="15E68E5B" w14:textId="4379864F" w:rsidR="005C3D65" w:rsidRDefault="00745BC2" w:rsidP="005C3D65">
            <w:pPr>
              <w:tabs>
                <w:tab w:val="left" w:pos="2070"/>
              </w:tabs>
              <w:jc w:val="center"/>
              <w:rPr>
                <w:rFonts w:cs="Arial"/>
                <w:lang w:val="en-GB"/>
              </w:rPr>
            </w:pPr>
            <w:r>
              <w:rPr>
                <w:rFonts w:cs="Arial"/>
                <w:lang w:val="en-GB"/>
              </w:rPr>
              <w:t>6</w:t>
            </w:r>
            <w:r w:rsidR="005C3D65">
              <w:rPr>
                <w:rFonts w:cs="Arial"/>
                <w:lang w:val="en-GB"/>
              </w:rPr>
              <w:t xml:space="preserve"> days</w:t>
            </w:r>
          </w:p>
        </w:tc>
        <w:tc>
          <w:tcPr>
            <w:tcW w:w="1489" w:type="pct"/>
            <w:vAlign w:val="center"/>
          </w:tcPr>
          <w:p w14:paraId="62632DAA" w14:textId="5047EFEE" w:rsidR="005C3D65" w:rsidRPr="00541209" w:rsidRDefault="005C3D65" w:rsidP="005C3D65">
            <w:pPr>
              <w:tabs>
                <w:tab w:val="left" w:pos="2070"/>
              </w:tabs>
              <w:jc w:val="center"/>
              <w:rPr>
                <w:rFonts w:cs="Arial"/>
                <w:lang w:val="en-GB"/>
              </w:rPr>
            </w:pPr>
            <w:r>
              <w:rPr>
                <w:rFonts w:cs="Arial"/>
                <w:lang w:val="en-GB"/>
              </w:rPr>
              <w:t>15.10.2018</w:t>
            </w:r>
          </w:p>
        </w:tc>
      </w:tr>
      <w:tr w:rsidR="005C3D65" w:rsidRPr="00232DF5" w14:paraId="5BF99C23" w14:textId="77777777" w:rsidTr="005C3D65">
        <w:trPr>
          <w:trHeight w:val="127"/>
          <w:jc w:val="center"/>
        </w:trPr>
        <w:tc>
          <w:tcPr>
            <w:tcW w:w="2021" w:type="pct"/>
            <w:vAlign w:val="center"/>
          </w:tcPr>
          <w:p w14:paraId="34E36AF6" w14:textId="77777777" w:rsidR="005C3D65" w:rsidRPr="00B54626" w:rsidRDefault="005C3D65" w:rsidP="00524D23">
            <w:pPr>
              <w:tabs>
                <w:tab w:val="left" w:pos="1289"/>
              </w:tabs>
              <w:rPr>
                <w:rFonts w:cs="Arial"/>
                <w:b/>
                <w:lang w:val="en-GB"/>
              </w:rPr>
            </w:pPr>
            <w:r w:rsidRPr="00B54626">
              <w:rPr>
                <w:rFonts w:cs="Arial"/>
                <w:b/>
                <w:lang w:val="en-GB"/>
              </w:rPr>
              <w:t>TOTAL amount of days</w:t>
            </w:r>
          </w:p>
        </w:tc>
        <w:tc>
          <w:tcPr>
            <w:tcW w:w="1490" w:type="pct"/>
            <w:vAlign w:val="center"/>
          </w:tcPr>
          <w:p w14:paraId="361BA369" w14:textId="485E13A4" w:rsidR="005C3D65" w:rsidRPr="00B54626" w:rsidRDefault="005C3D65" w:rsidP="005C3D65">
            <w:pPr>
              <w:tabs>
                <w:tab w:val="left" w:pos="2070"/>
              </w:tabs>
              <w:jc w:val="center"/>
              <w:rPr>
                <w:rFonts w:cs="Arial"/>
                <w:b/>
                <w:lang w:val="en-GB"/>
              </w:rPr>
            </w:pPr>
            <w:r w:rsidRPr="00B54626">
              <w:rPr>
                <w:rFonts w:cs="Arial"/>
                <w:b/>
                <w:lang w:val="en-GB"/>
              </w:rPr>
              <w:t xml:space="preserve">up to </w:t>
            </w:r>
            <w:r w:rsidR="00745BC2">
              <w:rPr>
                <w:rFonts w:cs="Arial"/>
                <w:b/>
                <w:lang w:val="en-GB"/>
              </w:rPr>
              <w:t>20</w:t>
            </w:r>
            <w:r w:rsidRPr="00B54626">
              <w:rPr>
                <w:rFonts w:cs="Arial"/>
                <w:b/>
                <w:lang w:val="en-GB"/>
              </w:rPr>
              <w:t xml:space="preserve"> days</w:t>
            </w:r>
          </w:p>
        </w:tc>
        <w:tc>
          <w:tcPr>
            <w:tcW w:w="1489" w:type="pct"/>
          </w:tcPr>
          <w:p w14:paraId="138B243B" w14:textId="2DA6EF2C" w:rsidR="005C3D65" w:rsidRPr="00B54626" w:rsidRDefault="005C3D65" w:rsidP="00A70B7E">
            <w:pPr>
              <w:tabs>
                <w:tab w:val="left" w:pos="2070"/>
              </w:tabs>
              <w:jc w:val="center"/>
              <w:rPr>
                <w:rFonts w:cs="Arial"/>
                <w:b/>
                <w:highlight w:val="yellow"/>
                <w:lang w:val="en-GB"/>
              </w:rPr>
            </w:pPr>
          </w:p>
        </w:tc>
      </w:tr>
    </w:tbl>
    <w:p w14:paraId="3EB73C0D" w14:textId="77777777" w:rsidR="00885ED8" w:rsidRDefault="00885ED8" w:rsidP="00D7579B">
      <w:pPr>
        <w:rPr>
          <w:rFonts w:ascii="Arial" w:hAnsi="Arial" w:cs="Arial"/>
          <w:b/>
          <w:szCs w:val="22"/>
          <w:lang w:val="en-GB"/>
        </w:rPr>
      </w:pPr>
    </w:p>
    <w:p w14:paraId="1687A71A" w14:textId="77777777" w:rsidR="00885ED8" w:rsidRDefault="00885ED8" w:rsidP="00D7579B">
      <w:pPr>
        <w:rPr>
          <w:rFonts w:eastAsia="Arial" w:cs="Arial"/>
          <w:lang w:val="en-US"/>
        </w:rPr>
      </w:pPr>
    </w:p>
    <w:p w14:paraId="0283C764" w14:textId="544CD2DB" w:rsidR="00885ED8" w:rsidRPr="009404D7" w:rsidRDefault="009404D7" w:rsidP="009404D7">
      <w:pPr>
        <w:ind w:left="360"/>
        <w:rPr>
          <w:rFonts w:eastAsia="Arial" w:cs="Arial"/>
          <w:b/>
          <w:lang w:val="en-US"/>
        </w:rPr>
      </w:pPr>
      <w:r>
        <w:rPr>
          <w:rFonts w:eastAsia="Arial" w:cs="Arial"/>
          <w:b/>
          <w:lang w:val="en-US"/>
        </w:rPr>
        <w:t xml:space="preserve">Task B) </w:t>
      </w:r>
      <w:r w:rsidR="00232DF5" w:rsidRPr="009404D7">
        <w:rPr>
          <w:rFonts w:eastAsia="Arial" w:cs="Arial"/>
          <w:b/>
          <w:lang w:val="en-US"/>
        </w:rPr>
        <w:t>Conduct 2 CBAs</w:t>
      </w:r>
    </w:p>
    <w:p w14:paraId="38B7EAC9" w14:textId="77777777" w:rsidR="00D7579B" w:rsidRPr="00D7579B" w:rsidRDefault="00D7579B" w:rsidP="00D7579B">
      <w:pPr>
        <w:rPr>
          <w:rFonts w:eastAsia="Arial" w:cs="Arial"/>
          <w:lang w:val="en-US"/>
        </w:rPr>
      </w:pPr>
    </w:p>
    <w:tbl>
      <w:tblPr>
        <w:tblStyle w:val="TableGrid"/>
        <w:tblW w:w="5000" w:type="pct"/>
        <w:jc w:val="center"/>
        <w:tblLook w:val="04A0" w:firstRow="1" w:lastRow="0" w:firstColumn="1" w:lastColumn="0" w:noHBand="0" w:noVBand="1"/>
      </w:tblPr>
      <w:tblGrid>
        <w:gridCol w:w="3582"/>
        <w:gridCol w:w="2641"/>
        <w:gridCol w:w="2639"/>
      </w:tblGrid>
      <w:tr w:rsidR="00B23B6D" w:rsidRPr="00885ED8" w14:paraId="2E70770E" w14:textId="77777777" w:rsidTr="00B23B6D">
        <w:trPr>
          <w:trHeight w:val="470"/>
          <w:jc w:val="center"/>
        </w:trPr>
        <w:tc>
          <w:tcPr>
            <w:tcW w:w="2021" w:type="pct"/>
            <w:shd w:val="clear" w:color="auto" w:fill="BFBFBF" w:themeFill="background1" w:themeFillShade="BF"/>
            <w:vAlign w:val="center"/>
          </w:tcPr>
          <w:p w14:paraId="51176253" w14:textId="77777777" w:rsidR="00B23B6D" w:rsidRPr="00885ED8" w:rsidRDefault="00B23B6D" w:rsidP="00B23B6D">
            <w:pPr>
              <w:jc w:val="center"/>
              <w:rPr>
                <w:rFonts w:cs="Arial"/>
                <w:b/>
                <w:lang w:val="en-US"/>
              </w:rPr>
            </w:pPr>
            <w:r w:rsidRPr="00885ED8">
              <w:rPr>
                <w:rFonts w:cs="Arial"/>
                <w:b/>
                <w:lang w:val="en-US"/>
              </w:rPr>
              <w:t>Tasks</w:t>
            </w:r>
          </w:p>
        </w:tc>
        <w:tc>
          <w:tcPr>
            <w:tcW w:w="1490" w:type="pct"/>
            <w:shd w:val="clear" w:color="auto" w:fill="BFBFBF" w:themeFill="background1" w:themeFillShade="BF"/>
            <w:vAlign w:val="center"/>
          </w:tcPr>
          <w:p w14:paraId="6EEB0BA1" w14:textId="00DEAB24" w:rsidR="00B23B6D" w:rsidRPr="00AD31A0" w:rsidRDefault="00B23B6D" w:rsidP="00B23B6D">
            <w:pPr>
              <w:jc w:val="center"/>
              <w:rPr>
                <w:rFonts w:cs="Arial"/>
                <w:b/>
                <w:lang w:val="en-GB"/>
              </w:rPr>
            </w:pPr>
            <w:r w:rsidRPr="00AD31A0">
              <w:rPr>
                <w:rFonts w:cs="Arial"/>
                <w:b/>
                <w:lang w:val="en-GB"/>
              </w:rPr>
              <w:t>Work days</w:t>
            </w:r>
          </w:p>
        </w:tc>
        <w:tc>
          <w:tcPr>
            <w:tcW w:w="1489" w:type="pct"/>
            <w:shd w:val="clear" w:color="auto" w:fill="BFBFBF" w:themeFill="background1" w:themeFillShade="BF"/>
            <w:vAlign w:val="center"/>
          </w:tcPr>
          <w:p w14:paraId="0066F0FF" w14:textId="77777777" w:rsidR="00B23B6D" w:rsidRDefault="00B23B6D" w:rsidP="00B23B6D">
            <w:pPr>
              <w:jc w:val="center"/>
              <w:rPr>
                <w:rFonts w:cs="Arial"/>
                <w:b/>
                <w:lang w:val="en-GB"/>
              </w:rPr>
            </w:pPr>
          </w:p>
          <w:p w14:paraId="0923E2CC" w14:textId="499A05C6" w:rsidR="00B23B6D" w:rsidRPr="00AD31A0" w:rsidRDefault="00B23B6D" w:rsidP="00B23B6D">
            <w:pPr>
              <w:jc w:val="center"/>
              <w:rPr>
                <w:rFonts w:cs="Arial"/>
                <w:b/>
                <w:lang w:val="en-GB"/>
              </w:rPr>
            </w:pPr>
            <w:r>
              <w:rPr>
                <w:rFonts w:cs="Arial"/>
                <w:b/>
                <w:lang w:val="en-GB"/>
              </w:rPr>
              <w:t>D</w:t>
            </w:r>
            <w:r w:rsidRPr="00AD31A0">
              <w:rPr>
                <w:rFonts w:cs="Arial"/>
                <w:b/>
                <w:lang w:val="en-GB"/>
              </w:rPr>
              <w:t>eadline</w:t>
            </w:r>
          </w:p>
          <w:p w14:paraId="40C05B04" w14:textId="77777777" w:rsidR="00B23B6D" w:rsidRPr="00AD31A0" w:rsidRDefault="00B23B6D" w:rsidP="00B23B6D">
            <w:pPr>
              <w:jc w:val="center"/>
              <w:rPr>
                <w:rFonts w:cs="Arial"/>
                <w:b/>
                <w:lang w:val="en-GB"/>
              </w:rPr>
            </w:pPr>
          </w:p>
        </w:tc>
      </w:tr>
      <w:tr w:rsidR="00B23B6D" w:rsidRPr="002B5BCE" w14:paraId="633CA994" w14:textId="77777777" w:rsidTr="00B23B6D">
        <w:trPr>
          <w:trHeight w:val="254"/>
          <w:jc w:val="center"/>
        </w:trPr>
        <w:tc>
          <w:tcPr>
            <w:tcW w:w="2021" w:type="pct"/>
            <w:vAlign w:val="center"/>
          </w:tcPr>
          <w:p w14:paraId="2B941C52" w14:textId="4EA074DE" w:rsidR="00B23B6D" w:rsidRDefault="00B23B6D" w:rsidP="00231BAD">
            <w:pPr>
              <w:rPr>
                <w:rFonts w:cs="Arial"/>
                <w:lang w:val="en-GB"/>
              </w:rPr>
            </w:pPr>
            <w:r>
              <w:rPr>
                <w:rFonts w:cs="Arial"/>
                <w:lang w:val="en-GB"/>
              </w:rPr>
              <w:t>Distance training session with international back stopper</w:t>
            </w:r>
            <w:r w:rsidRPr="00CE4CEA">
              <w:rPr>
                <w:rFonts w:cs="Arial"/>
                <w:lang w:val="en-GB"/>
              </w:rPr>
              <w:t xml:space="preserve"> </w:t>
            </w:r>
            <w:r>
              <w:rPr>
                <w:rFonts w:cs="Arial"/>
                <w:lang w:val="en-GB"/>
              </w:rPr>
              <w:t>on gathering data and information in the context of the 2 pilots</w:t>
            </w:r>
          </w:p>
        </w:tc>
        <w:tc>
          <w:tcPr>
            <w:tcW w:w="1490" w:type="pct"/>
          </w:tcPr>
          <w:p w14:paraId="2B39D442" w14:textId="77777777" w:rsidR="00B23B6D" w:rsidRDefault="00B23B6D" w:rsidP="00B23B6D">
            <w:pPr>
              <w:jc w:val="center"/>
              <w:rPr>
                <w:rFonts w:cs="Arial"/>
                <w:lang w:val="en-GB"/>
              </w:rPr>
            </w:pPr>
            <w:r>
              <w:rPr>
                <w:rFonts w:cs="Arial"/>
                <w:lang w:val="en-GB"/>
              </w:rPr>
              <w:t>2 days</w:t>
            </w:r>
          </w:p>
          <w:p w14:paraId="4BDDE8C1" w14:textId="77777777" w:rsidR="00B23B6D" w:rsidRDefault="00B23B6D" w:rsidP="000C15EF">
            <w:pPr>
              <w:jc w:val="center"/>
              <w:rPr>
                <w:rFonts w:cs="Arial"/>
                <w:lang w:val="en-GB"/>
              </w:rPr>
            </w:pPr>
          </w:p>
        </w:tc>
        <w:tc>
          <w:tcPr>
            <w:tcW w:w="1489" w:type="pct"/>
            <w:vAlign w:val="center"/>
          </w:tcPr>
          <w:p w14:paraId="1D4460A7" w14:textId="033BE485" w:rsidR="00B23B6D" w:rsidDel="00FA562F" w:rsidRDefault="0099361C" w:rsidP="0099361C">
            <w:pPr>
              <w:jc w:val="center"/>
              <w:rPr>
                <w:rFonts w:cs="Arial"/>
                <w:lang w:val="en-GB"/>
              </w:rPr>
            </w:pPr>
            <w:r>
              <w:rPr>
                <w:rFonts w:cs="Arial"/>
                <w:lang w:val="en-GB"/>
              </w:rPr>
              <w:t>02.07</w:t>
            </w:r>
            <w:r w:rsidR="00B23B6D" w:rsidRPr="003D3D18">
              <w:rPr>
                <w:rFonts w:cs="Arial"/>
                <w:lang w:val="en-GB"/>
              </w:rPr>
              <w:t>.2018</w:t>
            </w:r>
          </w:p>
        </w:tc>
      </w:tr>
      <w:tr w:rsidR="00B23B6D" w:rsidRPr="00A82572" w14:paraId="2A19ABFD" w14:textId="77777777" w:rsidTr="00B23B6D">
        <w:trPr>
          <w:trHeight w:val="254"/>
          <w:jc w:val="center"/>
        </w:trPr>
        <w:tc>
          <w:tcPr>
            <w:tcW w:w="2021" w:type="pct"/>
            <w:vAlign w:val="center"/>
          </w:tcPr>
          <w:p w14:paraId="757B1A66" w14:textId="0A64922E" w:rsidR="00B23B6D" w:rsidRPr="00022518" w:rsidRDefault="00B23B6D" w:rsidP="009404D7">
            <w:pPr>
              <w:rPr>
                <w:rFonts w:cs="Arial"/>
                <w:lang w:val="en-GB"/>
              </w:rPr>
            </w:pPr>
            <w:r>
              <w:rPr>
                <w:rFonts w:cs="Arial"/>
                <w:lang w:val="en-GB"/>
              </w:rPr>
              <w:t>Kick off meeting with IBiS and international back stopper: Definition of scope, time frame, discount rate, costs and benefits and scenarios to be integrated in each one of the five CBA</w:t>
            </w:r>
          </w:p>
        </w:tc>
        <w:tc>
          <w:tcPr>
            <w:tcW w:w="1490" w:type="pct"/>
          </w:tcPr>
          <w:p w14:paraId="5A985607" w14:textId="77777777" w:rsidR="00B23B6D" w:rsidRDefault="00B23B6D" w:rsidP="00B23B6D">
            <w:pPr>
              <w:jc w:val="center"/>
              <w:rPr>
                <w:rFonts w:cs="Arial"/>
                <w:lang w:val="en-GB"/>
              </w:rPr>
            </w:pPr>
            <w:r>
              <w:rPr>
                <w:rFonts w:cs="Arial"/>
                <w:lang w:val="en-GB"/>
              </w:rPr>
              <w:t>1 day</w:t>
            </w:r>
          </w:p>
          <w:p w14:paraId="2D525675" w14:textId="77777777" w:rsidR="00B23B6D" w:rsidRDefault="00B23B6D" w:rsidP="000C15EF">
            <w:pPr>
              <w:jc w:val="center"/>
              <w:rPr>
                <w:rFonts w:cs="Arial"/>
                <w:lang w:val="en-GB"/>
              </w:rPr>
            </w:pPr>
          </w:p>
        </w:tc>
        <w:tc>
          <w:tcPr>
            <w:tcW w:w="1489" w:type="pct"/>
            <w:vAlign w:val="center"/>
          </w:tcPr>
          <w:p w14:paraId="2B6057EB" w14:textId="1464E5F7" w:rsidR="00B23B6D" w:rsidRPr="003D3D18" w:rsidRDefault="00B23B6D" w:rsidP="00B23B6D">
            <w:pPr>
              <w:jc w:val="center"/>
              <w:rPr>
                <w:rFonts w:cs="Arial"/>
                <w:lang w:val="en-GB"/>
              </w:rPr>
            </w:pPr>
            <w:r w:rsidRPr="003D3D18">
              <w:rPr>
                <w:rFonts w:cs="Arial"/>
                <w:lang w:val="en-GB"/>
              </w:rPr>
              <w:t xml:space="preserve"> </w:t>
            </w:r>
            <w:r>
              <w:rPr>
                <w:rFonts w:cs="Arial"/>
                <w:lang w:val="en-GB"/>
              </w:rPr>
              <w:t>06.07.2018</w:t>
            </w:r>
          </w:p>
        </w:tc>
      </w:tr>
      <w:tr w:rsidR="00B23B6D" w:rsidRPr="00FA562F" w14:paraId="1F735AE2" w14:textId="77777777" w:rsidTr="00B23B6D">
        <w:trPr>
          <w:trHeight w:val="223"/>
          <w:jc w:val="center"/>
        </w:trPr>
        <w:tc>
          <w:tcPr>
            <w:tcW w:w="2021" w:type="pct"/>
            <w:vAlign w:val="center"/>
          </w:tcPr>
          <w:p w14:paraId="1B194248" w14:textId="6152B9BA" w:rsidR="00B23B6D" w:rsidRDefault="00B23B6D" w:rsidP="00A82572">
            <w:pPr>
              <w:rPr>
                <w:rFonts w:cs="Arial"/>
                <w:lang w:val="en-GB"/>
              </w:rPr>
            </w:pPr>
            <w:r>
              <w:rPr>
                <w:rFonts w:cs="Arial"/>
                <w:lang w:val="en-GB"/>
              </w:rPr>
              <w:t>Meeting the international back stopper</w:t>
            </w:r>
            <w:r w:rsidRPr="00FA562F">
              <w:rPr>
                <w:rFonts w:cs="Arial"/>
                <w:lang w:val="en-GB"/>
              </w:rPr>
              <w:t xml:space="preserve"> </w:t>
            </w:r>
            <w:r>
              <w:rPr>
                <w:rFonts w:cs="Arial"/>
                <w:lang w:val="en-GB"/>
              </w:rPr>
              <w:t xml:space="preserve">and visiting the pilot sites </w:t>
            </w:r>
          </w:p>
        </w:tc>
        <w:tc>
          <w:tcPr>
            <w:tcW w:w="1490" w:type="pct"/>
          </w:tcPr>
          <w:p w14:paraId="5CC914B5" w14:textId="091ADCE9" w:rsidR="00B23B6D" w:rsidRDefault="00745BC2" w:rsidP="00B23B6D">
            <w:pPr>
              <w:jc w:val="center"/>
              <w:rPr>
                <w:rFonts w:cs="Arial"/>
                <w:lang w:val="en-GB"/>
              </w:rPr>
            </w:pPr>
            <w:r>
              <w:rPr>
                <w:rFonts w:cs="Arial"/>
                <w:lang w:val="en-GB"/>
              </w:rPr>
              <w:t>3</w:t>
            </w:r>
            <w:r w:rsidR="00B23B6D">
              <w:rPr>
                <w:rFonts w:cs="Arial"/>
                <w:lang w:val="en-GB"/>
              </w:rPr>
              <w:t xml:space="preserve"> days</w:t>
            </w:r>
          </w:p>
          <w:p w14:paraId="7D386B27" w14:textId="77777777" w:rsidR="00B23B6D" w:rsidRDefault="00B23B6D" w:rsidP="000C15EF">
            <w:pPr>
              <w:jc w:val="center"/>
              <w:rPr>
                <w:rFonts w:cs="Arial"/>
                <w:lang w:val="en-GB"/>
              </w:rPr>
            </w:pPr>
          </w:p>
        </w:tc>
        <w:tc>
          <w:tcPr>
            <w:tcW w:w="1489" w:type="pct"/>
            <w:vAlign w:val="center"/>
          </w:tcPr>
          <w:p w14:paraId="1A03D0F1" w14:textId="098615A6" w:rsidR="00B23B6D" w:rsidRPr="00AD31A0" w:rsidDel="00FA562F" w:rsidRDefault="00B23B6D" w:rsidP="000C15EF">
            <w:pPr>
              <w:jc w:val="center"/>
              <w:rPr>
                <w:rFonts w:cs="Arial"/>
                <w:lang w:val="en-GB"/>
              </w:rPr>
            </w:pPr>
            <w:r>
              <w:rPr>
                <w:rFonts w:cs="Arial"/>
                <w:lang w:val="en-GB"/>
              </w:rPr>
              <w:t>24.08.2017</w:t>
            </w:r>
          </w:p>
        </w:tc>
      </w:tr>
      <w:tr w:rsidR="00B23B6D" w:rsidRPr="00FA562F" w14:paraId="4F8BA692" w14:textId="77777777" w:rsidTr="00B23B6D">
        <w:trPr>
          <w:trHeight w:val="223"/>
          <w:jc w:val="center"/>
        </w:trPr>
        <w:tc>
          <w:tcPr>
            <w:tcW w:w="2021" w:type="pct"/>
            <w:vAlign w:val="center"/>
          </w:tcPr>
          <w:p w14:paraId="2979A116" w14:textId="3B82043C" w:rsidR="00B23B6D" w:rsidRPr="00A82572" w:rsidRDefault="00B23B6D" w:rsidP="00231BAD">
            <w:pPr>
              <w:rPr>
                <w:rFonts w:cs="Arial"/>
                <w:lang w:val="en-GB"/>
              </w:rPr>
            </w:pPr>
            <w:r w:rsidRPr="00A82572">
              <w:rPr>
                <w:rFonts w:cs="Arial"/>
                <w:lang w:val="en-GB"/>
              </w:rPr>
              <w:t>Preparation of inception report</w:t>
            </w:r>
          </w:p>
        </w:tc>
        <w:tc>
          <w:tcPr>
            <w:tcW w:w="1490" w:type="pct"/>
          </w:tcPr>
          <w:p w14:paraId="153F997E" w14:textId="77777777" w:rsidR="00B23B6D" w:rsidRPr="00A82572" w:rsidRDefault="00B23B6D" w:rsidP="00B23B6D">
            <w:pPr>
              <w:jc w:val="center"/>
              <w:rPr>
                <w:rFonts w:cs="Arial"/>
                <w:lang w:val="en-GB"/>
              </w:rPr>
            </w:pPr>
            <w:r w:rsidRPr="00A82572">
              <w:rPr>
                <w:rFonts w:cs="Arial"/>
                <w:lang w:val="en-GB"/>
              </w:rPr>
              <w:t>2 days</w:t>
            </w:r>
          </w:p>
          <w:p w14:paraId="07438C3C" w14:textId="77777777" w:rsidR="00B23B6D" w:rsidRPr="00A82572" w:rsidRDefault="00B23B6D" w:rsidP="000C15EF">
            <w:pPr>
              <w:jc w:val="center"/>
              <w:rPr>
                <w:rFonts w:cs="Arial"/>
                <w:lang w:val="en-GB"/>
              </w:rPr>
            </w:pPr>
          </w:p>
        </w:tc>
        <w:tc>
          <w:tcPr>
            <w:tcW w:w="1489" w:type="pct"/>
            <w:vAlign w:val="center"/>
          </w:tcPr>
          <w:p w14:paraId="3A2599D7" w14:textId="43F02288" w:rsidR="00B23B6D" w:rsidRPr="00A82572" w:rsidRDefault="00B23B6D" w:rsidP="000C15EF">
            <w:pPr>
              <w:jc w:val="center"/>
              <w:rPr>
                <w:rFonts w:cs="Arial"/>
                <w:lang w:val="en-GB"/>
              </w:rPr>
            </w:pPr>
            <w:r>
              <w:rPr>
                <w:rFonts w:cs="Arial"/>
                <w:lang w:val="en-GB"/>
              </w:rPr>
              <w:t>30.08</w:t>
            </w:r>
            <w:r w:rsidRPr="00A82572">
              <w:rPr>
                <w:rFonts w:cs="Arial"/>
                <w:lang w:val="en-GB"/>
              </w:rPr>
              <w:t>.2018</w:t>
            </w:r>
          </w:p>
        </w:tc>
      </w:tr>
      <w:tr w:rsidR="00B23B6D" w:rsidRPr="00FA562F" w14:paraId="666B5A27" w14:textId="77777777" w:rsidTr="00B23B6D">
        <w:trPr>
          <w:trHeight w:val="223"/>
          <w:jc w:val="center"/>
        </w:trPr>
        <w:tc>
          <w:tcPr>
            <w:tcW w:w="2021" w:type="pct"/>
            <w:vAlign w:val="center"/>
          </w:tcPr>
          <w:p w14:paraId="277265D2" w14:textId="5F4CFD50" w:rsidR="00B23B6D" w:rsidRDefault="00B23B6D" w:rsidP="00231BAD">
            <w:pPr>
              <w:rPr>
                <w:rFonts w:cs="Arial"/>
                <w:lang w:val="en-GB"/>
              </w:rPr>
            </w:pPr>
            <w:r>
              <w:rPr>
                <w:rFonts w:cs="Arial"/>
                <w:lang w:val="en-GB"/>
              </w:rPr>
              <w:t>Data and information collection in pilot regions</w:t>
            </w:r>
          </w:p>
        </w:tc>
        <w:tc>
          <w:tcPr>
            <w:tcW w:w="1490" w:type="pct"/>
          </w:tcPr>
          <w:p w14:paraId="74115132" w14:textId="51DA9F2A" w:rsidR="00B23B6D" w:rsidRDefault="00B23B6D" w:rsidP="00B23B6D">
            <w:pPr>
              <w:jc w:val="center"/>
              <w:rPr>
                <w:rFonts w:cs="Arial"/>
                <w:lang w:val="en-GB"/>
              </w:rPr>
            </w:pPr>
            <w:r>
              <w:rPr>
                <w:rFonts w:cs="Arial"/>
                <w:lang w:val="en-GB"/>
              </w:rPr>
              <w:t>10</w:t>
            </w:r>
            <w:r w:rsidRPr="005027F2">
              <w:rPr>
                <w:rFonts w:cs="Arial"/>
                <w:lang w:val="en-GB"/>
              </w:rPr>
              <w:t xml:space="preserve"> days</w:t>
            </w:r>
            <w:r>
              <w:rPr>
                <w:rStyle w:val="FootnoteReference"/>
                <w:rFonts w:cs="Arial"/>
                <w:lang w:val="en-GB"/>
              </w:rPr>
              <w:footnoteReference w:id="1"/>
            </w:r>
          </w:p>
          <w:p w14:paraId="31390161" w14:textId="77777777" w:rsidR="00B23B6D" w:rsidRDefault="00B23B6D" w:rsidP="000C15EF">
            <w:pPr>
              <w:jc w:val="center"/>
              <w:rPr>
                <w:rFonts w:cs="Arial"/>
                <w:lang w:val="en-GB"/>
              </w:rPr>
            </w:pPr>
          </w:p>
        </w:tc>
        <w:tc>
          <w:tcPr>
            <w:tcW w:w="1489" w:type="pct"/>
            <w:vAlign w:val="center"/>
          </w:tcPr>
          <w:p w14:paraId="558EE81C" w14:textId="41FB06B8" w:rsidR="00B23B6D" w:rsidRDefault="00B23B6D" w:rsidP="000C15EF">
            <w:pPr>
              <w:jc w:val="center"/>
              <w:rPr>
                <w:rFonts w:cs="Arial"/>
                <w:lang w:val="en-GB"/>
              </w:rPr>
            </w:pPr>
            <w:r>
              <w:rPr>
                <w:rFonts w:cs="Arial"/>
                <w:lang w:val="en-GB"/>
              </w:rPr>
              <w:t>10.09.</w:t>
            </w:r>
            <w:r w:rsidRPr="001D0595">
              <w:rPr>
                <w:rFonts w:cs="Arial"/>
                <w:lang w:val="en-GB"/>
              </w:rPr>
              <w:t>2018</w:t>
            </w:r>
          </w:p>
        </w:tc>
      </w:tr>
      <w:tr w:rsidR="00B23B6D" w:rsidRPr="00B23B6D" w14:paraId="56261667" w14:textId="77777777" w:rsidTr="00B23B6D">
        <w:trPr>
          <w:trHeight w:val="127"/>
          <w:jc w:val="center"/>
        </w:trPr>
        <w:tc>
          <w:tcPr>
            <w:tcW w:w="2021" w:type="pct"/>
            <w:vAlign w:val="center"/>
          </w:tcPr>
          <w:p w14:paraId="3F6E7E28" w14:textId="0DF3103D" w:rsidR="00B23B6D" w:rsidRDefault="00B23B6D" w:rsidP="00FB6A97">
            <w:pPr>
              <w:tabs>
                <w:tab w:val="left" w:pos="1289"/>
              </w:tabs>
              <w:rPr>
                <w:rFonts w:cs="Arial"/>
                <w:lang w:val="en-GB"/>
              </w:rPr>
            </w:pPr>
            <w:r>
              <w:rPr>
                <w:rFonts w:cs="Arial"/>
                <w:lang w:val="en-GB"/>
              </w:rPr>
              <w:t xml:space="preserve">Data analysis and reporting </w:t>
            </w:r>
          </w:p>
        </w:tc>
        <w:tc>
          <w:tcPr>
            <w:tcW w:w="1490" w:type="pct"/>
          </w:tcPr>
          <w:p w14:paraId="6694341F" w14:textId="7BD351FC" w:rsidR="00B23B6D" w:rsidRDefault="00745BC2" w:rsidP="00B23B6D">
            <w:pPr>
              <w:tabs>
                <w:tab w:val="left" w:pos="2070"/>
              </w:tabs>
              <w:jc w:val="center"/>
              <w:rPr>
                <w:rFonts w:cs="Arial"/>
                <w:lang w:val="en-GB"/>
              </w:rPr>
            </w:pPr>
            <w:r>
              <w:rPr>
                <w:rFonts w:cs="Arial"/>
                <w:lang w:val="en-GB"/>
              </w:rPr>
              <w:t>8</w:t>
            </w:r>
            <w:r w:rsidR="00B23B6D">
              <w:rPr>
                <w:rFonts w:cs="Arial"/>
                <w:lang w:val="en-GB"/>
              </w:rPr>
              <w:t xml:space="preserve"> days</w:t>
            </w:r>
          </w:p>
          <w:p w14:paraId="7BC3F882" w14:textId="77777777" w:rsidR="00B23B6D" w:rsidRDefault="00B23B6D" w:rsidP="000C15EF">
            <w:pPr>
              <w:tabs>
                <w:tab w:val="left" w:pos="2070"/>
              </w:tabs>
              <w:jc w:val="center"/>
              <w:rPr>
                <w:rFonts w:cs="Arial"/>
                <w:lang w:val="en-GB"/>
              </w:rPr>
            </w:pPr>
          </w:p>
        </w:tc>
        <w:tc>
          <w:tcPr>
            <w:tcW w:w="1489" w:type="pct"/>
            <w:vAlign w:val="center"/>
          </w:tcPr>
          <w:p w14:paraId="20D2E84A" w14:textId="639D180C" w:rsidR="00B23B6D" w:rsidRPr="00541209" w:rsidRDefault="00B23B6D" w:rsidP="00B23B6D">
            <w:pPr>
              <w:tabs>
                <w:tab w:val="left" w:pos="2070"/>
              </w:tabs>
              <w:jc w:val="center"/>
              <w:rPr>
                <w:rFonts w:cs="Arial"/>
                <w:lang w:val="en-GB"/>
              </w:rPr>
            </w:pPr>
            <w:r>
              <w:rPr>
                <w:rFonts w:cs="Arial"/>
                <w:lang w:val="en-GB"/>
              </w:rPr>
              <w:t>15.10.2018</w:t>
            </w:r>
          </w:p>
        </w:tc>
      </w:tr>
      <w:tr w:rsidR="00B23B6D" w:rsidRPr="00B23B6D" w14:paraId="67306258" w14:textId="77777777" w:rsidTr="00B23B6D">
        <w:trPr>
          <w:trHeight w:val="127"/>
          <w:jc w:val="center"/>
        </w:trPr>
        <w:tc>
          <w:tcPr>
            <w:tcW w:w="2021" w:type="pct"/>
            <w:vAlign w:val="center"/>
          </w:tcPr>
          <w:p w14:paraId="0E365E1D" w14:textId="77777777" w:rsidR="00B23B6D" w:rsidRPr="00B54626" w:rsidRDefault="00B23B6D" w:rsidP="000C15EF">
            <w:pPr>
              <w:tabs>
                <w:tab w:val="left" w:pos="1289"/>
              </w:tabs>
              <w:rPr>
                <w:rFonts w:cs="Arial"/>
                <w:b/>
                <w:lang w:val="en-GB"/>
              </w:rPr>
            </w:pPr>
            <w:r w:rsidRPr="00B54626">
              <w:rPr>
                <w:rFonts w:cs="Arial"/>
                <w:b/>
                <w:lang w:val="en-GB"/>
              </w:rPr>
              <w:t>TOTAL amount of days</w:t>
            </w:r>
          </w:p>
        </w:tc>
        <w:tc>
          <w:tcPr>
            <w:tcW w:w="1490" w:type="pct"/>
          </w:tcPr>
          <w:p w14:paraId="2A52BE05" w14:textId="6CBD7AE1" w:rsidR="00B23B6D" w:rsidRPr="00B54626" w:rsidRDefault="00B23B6D" w:rsidP="005027F2">
            <w:pPr>
              <w:tabs>
                <w:tab w:val="left" w:pos="2070"/>
              </w:tabs>
              <w:jc w:val="center"/>
              <w:rPr>
                <w:rFonts w:cs="Arial"/>
                <w:b/>
                <w:lang w:val="en-GB"/>
              </w:rPr>
            </w:pPr>
            <w:r w:rsidRPr="00B54626">
              <w:rPr>
                <w:rFonts w:cs="Arial"/>
                <w:b/>
                <w:lang w:val="en-GB"/>
              </w:rPr>
              <w:t xml:space="preserve">up to </w:t>
            </w:r>
            <w:r>
              <w:rPr>
                <w:rFonts w:cs="Arial"/>
                <w:b/>
                <w:lang w:val="en-GB"/>
              </w:rPr>
              <w:t>26</w:t>
            </w:r>
            <w:r w:rsidRPr="00B54626">
              <w:rPr>
                <w:rFonts w:cs="Arial"/>
                <w:b/>
                <w:lang w:val="en-GB"/>
              </w:rPr>
              <w:t xml:space="preserve"> days</w:t>
            </w:r>
          </w:p>
        </w:tc>
        <w:tc>
          <w:tcPr>
            <w:tcW w:w="1489" w:type="pct"/>
          </w:tcPr>
          <w:p w14:paraId="56C53934" w14:textId="0290168B" w:rsidR="00B23B6D" w:rsidRPr="00B54626" w:rsidRDefault="00B23B6D" w:rsidP="00B23B6D">
            <w:pPr>
              <w:tabs>
                <w:tab w:val="left" w:pos="2070"/>
              </w:tabs>
              <w:jc w:val="center"/>
              <w:rPr>
                <w:rFonts w:cs="Arial"/>
                <w:b/>
                <w:highlight w:val="yellow"/>
                <w:lang w:val="en-GB"/>
              </w:rPr>
            </w:pPr>
          </w:p>
        </w:tc>
      </w:tr>
    </w:tbl>
    <w:p w14:paraId="4639BDBC" w14:textId="77777777" w:rsidR="00D7579B" w:rsidRPr="00B54626" w:rsidRDefault="00D7579B" w:rsidP="00D7579B">
      <w:pPr>
        <w:pStyle w:val="ListParagraph"/>
        <w:spacing w:line="276" w:lineRule="auto"/>
        <w:ind w:left="900"/>
        <w:rPr>
          <w:rFonts w:cs="Arial"/>
          <w:b/>
          <w:lang w:val="en-GB"/>
        </w:rPr>
      </w:pPr>
    </w:p>
    <w:p w14:paraId="3030A120" w14:textId="54AA55E0" w:rsidR="00D7579B" w:rsidRPr="00D7579B" w:rsidRDefault="00D7579B" w:rsidP="00D7579B">
      <w:pPr>
        <w:spacing w:line="276" w:lineRule="auto"/>
        <w:rPr>
          <w:rFonts w:cs="Arial"/>
          <w:lang w:val="en-US"/>
        </w:rPr>
      </w:pPr>
      <w:r w:rsidRPr="00D7579B">
        <w:rPr>
          <w:rFonts w:cs="Arial"/>
          <w:lang w:val="en-GB"/>
        </w:rPr>
        <w:t xml:space="preserve">The assignment covers up to </w:t>
      </w:r>
      <w:r w:rsidR="00B23B6D">
        <w:rPr>
          <w:rFonts w:cs="Arial"/>
          <w:lang w:val="en-GB"/>
        </w:rPr>
        <w:t>4</w:t>
      </w:r>
      <w:r w:rsidR="00745BC2">
        <w:rPr>
          <w:rFonts w:cs="Arial"/>
          <w:lang w:val="en-GB"/>
        </w:rPr>
        <w:t>6</w:t>
      </w:r>
      <w:r w:rsidRPr="00D7579B">
        <w:rPr>
          <w:rFonts w:cs="Arial"/>
          <w:lang w:val="en-GB"/>
        </w:rPr>
        <w:t xml:space="preserve"> </w:t>
      </w:r>
      <w:r w:rsidR="005027F2">
        <w:rPr>
          <w:rFonts w:cs="Arial"/>
          <w:lang w:val="en-GB"/>
        </w:rPr>
        <w:t xml:space="preserve">working </w:t>
      </w:r>
      <w:r w:rsidRPr="00D7579B">
        <w:rPr>
          <w:rFonts w:cs="Arial"/>
          <w:lang w:val="en-GB"/>
        </w:rPr>
        <w:t xml:space="preserve">days in total, in the period of </w:t>
      </w:r>
      <w:r w:rsidR="0099361C">
        <w:rPr>
          <w:rFonts w:cs="Arial"/>
          <w:lang w:val="en-GB"/>
        </w:rPr>
        <w:t>02.07</w:t>
      </w:r>
      <w:r w:rsidRPr="00C109B4">
        <w:rPr>
          <w:rFonts w:cs="Arial"/>
          <w:lang w:val="en-GB"/>
        </w:rPr>
        <w:t xml:space="preserve">.2018 to </w:t>
      </w:r>
      <w:r w:rsidR="00A82572" w:rsidRPr="00C109B4">
        <w:rPr>
          <w:rFonts w:cs="Arial"/>
          <w:lang w:val="en-GB"/>
        </w:rPr>
        <w:t>30</w:t>
      </w:r>
      <w:r w:rsidRPr="00C109B4">
        <w:rPr>
          <w:rFonts w:cs="Arial"/>
          <w:lang w:val="en-GB"/>
        </w:rPr>
        <w:t>.</w:t>
      </w:r>
      <w:r w:rsidR="00232DF5">
        <w:rPr>
          <w:rFonts w:cs="Arial"/>
          <w:lang w:val="en-GB"/>
        </w:rPr>
        <w:t>10</w:t>
      </w:r>
      <w:r w:rsidRPr="00C109B4">
        <w:rPr>
          <w:rFonts w:cs="Arial"/>
          <w:lang w:val="en-GB"/>
        </w:rPr>
        <w:t>.2018.</w:t>
      </w:r>
      <w:r w:rsidRPr="00D7579B">
        <w:rPr>
          <w:rFonts w:cs="Arial"/>
          <w:lang w:val="en-US"/>
        </w:rPr>
        <w:t xml:space="preserve"> </w:t>
      </w:r>
    </w:p>
    <w:p w14:paraId="54A21B92" w14:textId="77777777" w:rsidR="00D7579B" w:rsidRPr="00D7579B" w:rsidRDefault="00D7579B" w:rsidP="00D7579B">
      <w:pPr>
        <w:rPr>
          <w:lang w:val="en-US"/>
        </w:rPr>
      </w:pPr>
    </w:p>
    <w:p w14:paraId="556807CF" w14:textId="7CF3CD52" w:rsidR="00ED6B27" w:rsidRPr="00D7579B" w:rsidRDefault="00ED6B27" w:rsidP="00D7579B">
      <w:pPr>
        <w:pStyle w:val="1Einrckung"/>
        <w:tabs>
          <w:tab w:val="clear" w:pos="483"/>
          <w:tab w:val="left" w:pos="0"/>
          <w:tab w:val="center" w:pos="4535"/>
        </w:tabs>
        <w:spacing w:after="120" w:line="264" w:lineRule="auto"/>
        <w:ind w:left="0" w:firstLine="0"/>
        <w:rPr>
          <w:rFonts w:ascii="Arial" w:hAnsi="Arial" w:cs="Arial"/>
          <w:lang w:val="en-US"/>
        </w:rPr>
      </w:pPr>
    </w:p>
    <w:sectPr w:rsidR="00ED6B27" w:rsidRPr="00D7579B" w:rsidSect="007F076F">
      <w:headerReference w:type="first" r:id="rId9"/>
      <w:pgSz w:w="11906" w:h="16838" w:code="9"/>
      <w:pgMar w:top="1417" w:right="1417" w:bottom="1134" w:left="1843" w:header="737" w:footer="567"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7D5083" w15:done="0"/>
  <w15:commentEx w15:paraId="7BF44839" w15:done="0"/>
  <w15:commentEx w15:paraId="3DB475A4" w15:done="0"/>
  <w15:commentEx w15:paraId="3D23605C" w15:done="0"/>
  <w15:commentEx w15:paraId="0FA50194" w15:done="0"/>
  <w15:commentEx w15:paraId="1B19180E" w15:done="0"/>
  <w15:commentEx w15:paraId="2FAD559E" w15:done="0"/>
  <w15:commentEx w15:paraId="10616C56" w15:done="0"/>
  <w15:commentEx w15:paraId="6F0BB335" w15:done="0"/>
  <w15:commentEx w15:paraId="0B86264A" w15:done="0"/>
  <w15:commentEx w15:paraId="0F651493" w15:done="0"/>
  <w15:commentEx w15:paraId="63D3DBCD" w15:done="0"/>
  <w15:commentEx w15:paraId="7CDF4ACA" w15:done="0"/>
  <w15:commentEx w15:paraId="326F1E8E" w15:done="0"/>
  <w15:commentEx w15:paraId="6CAF2961" w15:done="0"/>
  <w15:commentEx w15:paraId="3F3B9403" w15:done="0"/>
  <w15:commentEx w15:paraId="7324E30C" w15:done="0"/>
  <w15:commentEx w15:paraId="7D9A8A3F" w15:done="0"/>
  <w15:commentEx w15:paraId="4C80C37D" w15:done="0"/>
  <w15:commentEx w15:paraId="6EF7BB39" w15:done="0"/>
  <w15:commentEx w15:paraId="61F168E4" w15:done="0"/>
  <w15:commentEx w15:paraId="0E6DAE90" w15:done="0"/>
  <w15:commentEx w15:paraId="449FE9F5" w15:done="0"/>
  <w15:commentEx w15:paraId="1EF1A82C" w15:done="0"/>
  <w15:commentEx w15:paraId="32241C73" w15:done="0"/>
  <w15:commentEx w15:paraId="15C64D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D5083" w16cid:durableId="1ECCCFA0"/>
  <w16cid:commentId w16cid:paraId="7BF44839" w16cid:durableId="1ECCCFE2"/>
  <w16cid:commentId w16cid:paraId="3DB475A4" w16cid:durableId="1ECCD049"/>
  <w16cid:commentId w16cid:paraId="3D23605C" w16cid:durableId="1ECCD0A8"/>
  <w16cid:commentId w16cid:paraId="0FA50194" w16cid:durableId="1ECCD10A"/>
  <w16cid:commentId w16cid:paraId="1B19180E" w16cid:durableId="1ECCD12E"/>
  <w16cid:commentId w16cid:paraId="2FAD559E" w16cid:durableId="1ECCD233"/>
  <w16cid:commentId w16cid:paraId="10616C56" w16cid:durableId="1ECCD26E"/>
  <w16cid:commentId w16cid:paraId="6F0BB335" w16cid:durableId="1ECCD299"/>
  <w16cid:commentId w16cid:paraId="0B86264A" w16cid:durableId="1ECCD332"/>
  <w16cid:commentId w16cid:paraId="0F651493" w16cid:durableId="1ECCD38C"/>
  <w16cid:commentId w16cid:paraId="63D3DBCD" w16cid:durableId="1ECCD428"/>
  <w16cid:commentId w16cid:paraId="7CDF4ACA" w16cid:durableId="1ECCD44C"/>
  <w16cid:commentId w16cid:paraId="326F1E8E" w16cid:durableId="1ECCD4DA"/>
  <w16cid:commentId w16cid:paraId="6CAF2961" w16cid:durableId="1ECCD460"/>
  <w16cid:commentId w16cid:paraId="3F3B9403" w16cid:durableId="1ECCD4F9"/>
  <w16cid:commentId w16cid:paraId="7324E30C" w16cid:durableId="1ECCD588"/>
  <w16cid:commentId w16cid:paraId="7D9A8A3F" w16cid:durableId="1ECCD5B9"/>
  <w16cid:commentId w16cid:paraId="4C80C37D" w16cid:durableId="1ECCD5DF"/>
  <w16cid:commentId w16cid:paraId="6EF7BB39" w16cid:durableId="1ECCD5F1"/>
  <w16cid:commentId w16cid:paraId="61F168E4" w16cid:durableId="1ECCD61A"/>
  <w16cid:commentId w16cid:paraId="0E6DAE90" w16cid:durableId="1ECCD62B"/>
  <w16cid:commentId w16cid:paraId="449FE9F5" w16cid:durableId="1ECCD637"/>
  <w16cid:commentId w16cid:paraId="1EF1A82C" w16cid:durableId="1ECCD699"/>
  <w16cid:commentId w16cid:paraId="32241C73" w16cid:durableId="1ECCD6A1"/>
  <w16cid:commentId w16cid:paraId="15C64D60" w16cid:durableId="1ECCD6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DE47E" w14:textId="77777777" w:rsidR="00DF7F7D" w:rsidRDefault="00DF7F7D">
      <w:r>
        <w:separator/>
      </w:r>
    </w:p>
  </w:endnote>
  <w:endnote w:type="continuationSeparator" w:id="0">
    <w:p w14:paraId="465313D7" w14:textId="77777777" w:rsidR="00DF7F7D" w:rsidRDefault="00DF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46633" w14:textId="77777777" w:rsidR="00DF7F7D" w:rsidRDefault="00DF7F7D">
      <w:r>
        <w:separator/>
      </w:r>
    </w:p>
  </w:footnote>
  <w:footnote w:type="continuationSeparator" w:id="0">
    <w:p w14:paraId="0B016FCB" w14:textId="77777777" w:rsidR="00DF7F7D" w:rsidRDefault="00DF7F7D">
      <w:r>
        <w:continuationSeparator/>
      </w:r>
    </w:p>
  </w:footnote>
  <w:footnote w:id="1">
    <w:p w14:paraId="0928EFD1" w14:textId="77777777" w:rsidR="00B23B6D" w:rsidRDefault="00B23B6D" w:rsidP="00B23B6D">
      <w:pPr>
        <w:spacing w:line="276" w:lineRule="auto"/>
        <w:rPr>
          <w:rFonts w:cs="Arial"/>
          <w:lang w:val="en-GB"/>
        </w:rPr>
      </w:pPr>
      <w:r>
        <w:rPr>
          <w:rStyle w:val="FootnoteReference"/>
        </w:rPr>
        <w:footnoteRef/>
      </w:r>
      <w:r w:rsidRPr="00B23B6D">
        <w:rPr>
          <w:lang w:val="en-US"/>
        </w:rPr>
        <w:t xml:space="preserve"> </w:t>
      </w:r>
      <w:r>
        <w:rPr>
          <w:rFonts w:cs="Arial"/>
          <w:lang w:val="en-GB"/>
        </w:rPr>
        <w:t xml:space="preserve">It is expected that the data collection related to the two studies in the pilot regions will be combined. </w:t>
      </w:r>
    </w:p>
    <w:p w14:paraId="4B19011F" w14:textId="374264FC" w:rsidR="00B23B6D" w:rsidRPr="00B23B6D" w:rsidRDefault="00B23B6D">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D2779" w14:textId="77777777" w:rsidR="00B23564" w:rsidRDefault="005E3503" w:rsidP="00FA2AD0">
    <w:pPr>
      <w:tabs>
        <w:tab w:val="right" w:pos="7018"/>
      </w:tabs>
      <w:rPr>
        <w:b/>
        <w:bCs/>
        <w:sz w:val="24"/>
      </w:rPr>
    </w:pPr>
    <w:r>
      <w:rPr>
        <w:noProof/>
      </w:rPr>
      <w:drawing>
        <wp:anchor distT="0" distB="0" distL="114300" distR="114300" simplePos="0" relativeHeight="251659264" behindDoc="0" locked="0" layoutInCell="1" allowOverlap="1" wp14:anchorId="4C82BB4C" wp14:editId="4E583EBB">
          <wp:simplePos x="0" y="0"/>
          <wp:positionH relativeFrom="column">
            <wp:posOffset>5188455</wp:posOffset>
          </wp:positionH>
          <wp:positionV relativeFrom="paragraph">
            <wp:posOffset>-279194</wp:posOffset>
          </wp:positionV>
          <wp:extent cx="990600" cy="990600"/>
          <wp:effectExtent l="0" t="0" r="0" b="0"/>
          <wp:wrapNone/>
          <wp:docPr id="32" name="Bild 32" descr="gtzlogo-standard-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tzlogo-standard-sw"/>
                  <pic:cNvPicPr>
                    <a:picLocks noChangeAspect="1" noChangeArrowheads="1"/>
                  </pic:cNvPicPr>
                </pic:nvPicPr>
                <pic:blipFill>
                  <a:blip r:embed="rId1"/>
                  <a:stretch>
                    <a:fillRect/>
                  </a:stretch>
                </pic:blipFill>
                <pic:spPr bwMode="auto">
                  <a:xfrm>
                    <a:off x="0" y="0"/>
                    <a:ext cx="990600" cy="990600"/>
                  </a:xfrm>
                  <a:prstGeom prst="rect">
                    <a:avLst/>
                  </a:prstGeom>
                  <a:noFill/>
                  <a:ln w="9525">
                    <a:noFill/>
                    <a:miter lim="800000"/>
                    <a:headEnd/>
                    <a:tailEnd/>
                  </a:ln>
                </pic:spPr>
              </pic:pic>
            </a:graphicData>
          </a:graphic>
        </wp:anchor>
      </w:drawing>
    </w:r>
  </w:p>
  <w:p w14:paraId="3EFFEC5A" w14:textId="77777777" w:rsidR="00B23564" w:rsidRPr="00E01EB4" w:rsidRDefault="005E3503" w:rsidP="005151E0">
    <w:pPr>
      <w:rPr>
        <w:rFonts w:ascii="Arial" w:hAnsi="Arial" w:cs="Arial"/>
        <w:b/>
        <w:bCs/>
        <w:sz w:val="24"/>
        <w:lang w:val="en-US"/>
      </w:rPr>
    </w:pPr>
    <w:r w:rsidRPr="00AE26B3">
      <w:rPr>
        <w:rFonts w:ascii="Arial" w:hAnsi="Arial" w:cs="Arial"/>
        <w:b/>
        <w:bCs/>
        <w:sz w:val="24"/>
        <w:lang w:val="en-US"/>
      </w:rPr>
      <w:t>TOR for Short Term Consultant (Annex 1 to contract)</w:t>
    </w:r>
  </w:p>
  <w:p w14:paraId="7B1B16A7" w14:textId="77777777" w:rsidR="00B23564" w:rsidRPr="005151E0" w:rsidRDefault="00DF7F7D" w:rsidP="00FA2AD0">
    <w:pPr>
      <w:tabs>
        <w:tab w:val="right" w:pos="7018"/>
      </w:tabs>
      <w:rPr>
        <w:b/>
        <w:bCs/>
        <w:sz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3DAA"/>
    <w:multiLevelType w:val="hybridMultilevel"/>
    <w:tmpl w:val="DFF8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E737D"/>
    <w:multiLevelType w:val="hybridMultilevel"/>
    <w:tmpl w:val="9E48E1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BAE5166"/>
    <w:multiLevelType w:val="hybridMultilevel"/>
    <w:tmpl w:val="EBD018D8"/>
    <w:lvl w:ilvl="0" w:tplc="0407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1D588C"/>
    <w:multiLevelType w:val="hybridMultilevel"/>
    <w:tmpl w:val="5540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D5002"/>
    <w:multiLevelType w:val="hybridMultilevel"/>
    <w:tmpl w:val="5AAA9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951A5"/>
    <w:multiLevelType w:val="hybridMultilevel"/>
    <w:tmpl w:val="FEB03FB6"/>
    <w:lvl w:ilvl="0" w:tplc="EF9845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57427"/>
    <w:multiLevelType w:val="hybridMultilevel"/>
    <w:tmpl w:val="B4D62E8E"/>
    <w:lvl w:ilvl="0" w:tplc="EF984596">
      <w:numFmt w:val="bullet"/>
      <w:lvlText w:val="-"/>
      <w:lvlJc w:val="left"/>
      <w:pPr>
        <w:ind w:left="720" w:hanging="360"/>
      </w:pPr>
      <w:rPr>
        <w:rFonts w:ascii="Calibri" w:eastAsiaTheme="minorHAnsi" w:hAnsi="Calibri" w:cs="Calibri" w:hint="default"/>
      </w:rPr>
    </w:lvl>
    <w:lvl w:ilvl="1" w:tplc="EF98459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06435"/>
    <w:multiLevelType w:val="hybridMultilevel"/>
    <w:tmpl w:val="10D4F002"/>
    <w:lvl w:ilvl="0" w:tplc="EF98459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5E7E4B"/>
    <w:multiLevelType w:val="hybridMultilevel"/>
    <w:tmpl w:val="FC2272A0"/>
    <w:lvl w:ilvl="0" w:tplc="0407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672988"/>
    <w:multiLevelType w:val="hybridMultilevel"/>
    <w:tmpl w:val="C35E79E4"/>
    <w:lvl w:ilvl="0" w:tplc="D614709E">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77171DF"/>
    <w:multiLevelType w:val="hybridMultilevel"/>
    <w:tmpl w:val="948429AE"/>
    <w:lvl w:ilvl="0" w:tplc="0407000B">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193E1207"/>
    <w:multiLevelType w:val="hybridMultilevel"/>
    <w:tmpl w:val="3ADA2E46"/>
    <w:lvl w:ilvl="0" w:tplc="0407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DD80E48"/>
    <w:multiLevelType w:val="hybridMultilevel"/>
    <w:tmpl w:val="3B48A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62D9C"/>
    <w:multiLevelType w:val="hybridMultilevel"/>
    <w:tmpl w:val="0D2EF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861B2"/>
    <w:multiLevelType w:val="hybridMultilevel"/>
    <w:tmpl w:val="B3C2987C"/>
    <w:lvl w:ilvl="0" w:tplc="1C08B664">
      <w:start w:val="1"/>
      <w:numFmt w:val="bullet"/>
      <w:lvlText w:val="-"/>
      <w:lvlJc w:val="left"/>
      <w:pPr>
        <w:ind w:left="1080" w:hanging="360"/>
      </w:pPr>
      <w:rPr>
        <w:rFonts w:ascii="Arial" w:eastAsia="Times New Roman"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277851C0"/>
    <w:multiLevelType w:val="hybridMultilevel"/>
    <w:tmpl w:val="81785BB4"/>
    <w:lvl w:ilvl="0" w:tplc="04090015">
      <w:start w:val="1"/>
      <w:numFmt w:val="upperLetter"/>
      <w:lvlText w:val="%1."/>
      <w:lvlJc w:val="left"/>
      <w:pPr>
        <w:ind w:left="1080" w:hanging="360"/>
      </w:pPr>
    </w:lvl>
    <w:lvl w:ilvl="1" w:tplc="04070009">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D34622"/>
    <w:multiLevelType w:val="hybridMultilevel"/>
    <w:tmpl w:val="8A288A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437F8"/>
    <w:multiLevelType w:val="hybridMultilevel"/>
    <w:tmpl w:val="BCF47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EF73A0"/>
    <w:multiLevelType w:val="hybridMultilevel"/>
    <w:tmpl w:val="17EC398C"/>
    <w:lvl w:ilvl="0" w:tplc="D614709E">
      <w:start w:val="1"/>
      <w:numFmt w:val="upp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4A02CE0"/>
    <w:multiLevelType w:val="hybridMultilevel"/>
    <w:tmpl w:val="3DC8A824"/>
    <w:lvl w:ilvl="0" w:tplc="0407000F">
      <w:start w:val="1"/>
      <w:numFmt w:val="decimal"/>
      <w:lvlText w:val="%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6150904"/>
    <w:multiLevelType w:val="hybridMultilevel"/>
    <w:tmpl w:val="070A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B46394"/>
    <w:multiLevelType w:val="hybridMultilevel"/>
    <w:tmpl w:val="DC0C6CFA"/>
    <w:lvl w:ilvl="0" w:tplc="EF9845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EC3425"/>
    <w:multiLevelType w:val="hybridMultilevel"/>
    <w:tmpl w:val="3682A7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4D5C136F"/>
    <w:multiLevelType w:val="hybridMultilevel"/>
    <w:tmpl w:val="9B98B3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F46027A"/>
    <w:multiLevelType w:val="hybridMultilevel"/>
    <w:tmpl w:val="936AD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00D436A"/>
    <w:multiLevelType w:val="hybridMultilevel"/>
    <w:tmpl w:val="E56A93A8"/>
    <w:lvl w:ilvl="0" w:tplc="6838B5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05F139C"/>
    <w:multiLevelType w:val="hybridMultilevel"/>
    <w:tmpl w:val="FEE2C3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590C6087"/>
    <w:multiLevelType w:val="hybridMultilevel"/>
    <w:tmpl w:val="0DA6E132"/>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2178A"/>
    <w:multiLevelType w:val="hybridMultilevel"/>
    <w:tmpl w:val="9A6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5F7EA2"/>
    <w:multiLevelType w:val="hybridMultilevel"/>
    <w:tmpl w:val="5CDA76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CAE57D7"/>
    <w:multiLevelType w:val="hybridMultilevel"/>
    <w:tmpl w:val="6950A884"/>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E762276"/>
    <w:multiLevelType w:val="hybridMultilevel"/>
    <w:tmpl w:val="FE0A59D2"/>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6F5E4B"/>
    <w:multiLevelType w:val="hybridMultilevel"/>
    <w:tmpl w:val="9BFA6B1E"/>
    <w:lvl w:ilvl="0" w:tplc="3E3267A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8990157"/>
    <w:multiLevelType w:val="hybridMultilevel"/>
    <w:tmpl w:val="2C505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C75228C"/>
    <w:multiLevelType w:val="hybridMultilevel"/>
    <w:tmpl w:val="16BEBB2E"/>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341663"/>
    <w:multiLevelType w:val="hybridMultilevel"/>
    <w:tmpl w:val="9BE41226"/>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0E62F2"/>
    <w:multiLevelType w:val="hybridMultilevel"/>
    <w:tmpl w:val="6F0A73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9A44D8"/>
    <w:multiLevelType w:val="hybridMultilevel"/>
    <w:tmpl w:val="014C3AA8"/>
    <w:lvl w:ilvl="0" w:tplc="6EF640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B6F13A2"/>
    <w:multiLevelType w:val="hybridMultilevel"/>
    <w:tmpl w:val="C3B8187E"/>
    <w:lvl w:ilvl="0" w:tplc="79008A8A">
      <w:start w:val="1"/>
      <w:numFmt w:val="decimal"/>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ECB07ED"/>
    <w:multiLevelType w:val="hybridMultilevel"/>
    <w:tmpl w:val="7BB444F2"/>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39"/>
  </w:num>
  <w:num w:numId="3">
    <w:abstractNumId w:val="35"/>
  </w:num>
  <w:num w:numId="4">
    <w:abstractNumId w:val="31"/>
  </w:num>
  <w:num w:numId="5">
    <w:abstractNumId w:val="15"/>
  </w:num>
  <w:num w:numId="6">
    <w:abstractNumId w:val="2"/>
  </w:num>
  <w:num w:numId="7">
    <w:abstractNumId w:val="8"/>
  </w:num>
  <w:num w:numId="8">
    <w:abstractNumId w:val="27"/>
  </w:num>
  <w:num w:numId="9">
    <w:abstractNumId w:val="34"/>
  </w:num>
  <w:num w:numId="10">
    <w:abstractNumId w:val="25"/>
  </w:num>
  <w:num w:numId="11">
    <w:abstractNumId w:val="33"/>
  </w:num>
  <w:num w:numId="12">
    <w:abstractNumId w:val="23"/>
  </w:num>
  <w:num w:numId="13">
    <w:abstractNumId w:val="23"/>
  </w:num>
  <w:num w:numId="14">
    <w:abstractNumId w:val="36"/>
  </w:num>
  <w:num w:numId="15">
    <w:abstractNumId w:val="17"/>
  </w:num>
  <w:num w:numId="16">
    <w:abstractNumId w:val="28"/>
  </w:num>
  <w:num w:numId="17">
    <w:abstractNumId w:val="21"/>
  </w:num>
  <w:num w:numId="18">
    <w:abstractNumId w:val="4"/>
  </w:num>
  <w:num w:numId="19">
    <w:abstractNumId w:val="13"/>
  </w:num>
  <w:num w:numId="20">
    <w:abstractNumId w:val="6"/>
  </w:num>
  <w:num w:numId="21">
    <w:abstractNumId w:val="16"/>
  </w:num>
  <w:num w:numId="22">
    <w:abstractNumId w:val="5"/>
  </w:num>
  <w:num w:numId="23">
    <w:abstractNumId w:val="7"/>
  </w:num>
  <w:num w:numId="24">
    <w:abstractNumId w:val="0"/>
  </w:num>
  <w:num w:numId="25">
    <w:abstractNumId w:val="20"/>
  </w:num>
  <w:num w:numId="26">
    <w:abstractNumId w:val="38"/>
  </w:num>
  <w:num w:numId="27">
    <w:abstractNumId w:val="11"/>
  </w:num>
  <w:num w:numId="28">
    <w:abstractNumId w:val="14"/>
  </w:num>
  <w:num w:numId="29">
    <w:abstractNumId w:val="12"/>
  </w:num>
  <w:num w:numId="30">
    <w:abstractNumId w:val="24"/>
  </w:num>
  <w:num w:numId="31">
    <w:abstractNumId w:val="30"/>
  </w:num>
  <w:num w:numId="32">
    <w:abstractNumId w:val="26"/>
  </w:num>
  <w:num w:numId="33">
    <w:abstractNumId w:val="22"/>
  </w:num>
  <w:num w:numId="34">
    <w:abstractNumId w:val="1"/>
  </w:num>
  <w:num w:numId="35">
    <w:abstractNumId w:val="10"/>
  </w:num>
  <w:num w:numId="36">
    <w:abstractNumId w:val="37"/>
  </w:num>
  <w:num w:numId="37">
    <w:abstractNumId w:val="9"/>
  </w:num>
  <w:num w:numId="38">
    <w:abstractNumId w:val="32"/>
  </w:num>
  <w:num w:numId="39">
    <w:abstractNumId w:val="29"/>
  </w:num>
  <w:num w:numId="40">
    <w:abstractNumId w:val="18"/>
  </w:num>
  <w:num w:numId="41">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he Mambreyan">
    <w15:presenceInfo w15:providerId="Windows Live" w15:userId="18c41387b8457e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13"/>
    <w:rsid w:val="00000FDE"/>
    <w:rsid w:val="00007B2A"/>
    <w:rsid w:val="00022D13"/>
    <w:rsid w:val="000251A8"/>
    <w:rsid w:val="00054850"/>
    <w:rsid w:val="00072BFE"/>
    <w:rsid w:val="00074CBD"/>
    <w:rsid w:val="000766A7"/>
    <w:rsid w:val="00081A88"/>
    <w:rsid w:val="00090FA7"/>
    <w:rsid w:val="00091E29"/>
    <w:rsid w:val="000B1E20"/>
    <w:rsid w:val="000B3C91"/>
    <w:rsid w:val="000B5537"/>
    <w:rsid w:val="000B6DB8"/>
    <w:rsid w:val="000B79D1"/>
    <w:rsid w:val="000D49F4"/>
    <w:rsid w:val="000F25BD"/>
    <w:rsid w:val="00102681"/>
    <w:rsid w:val="001041D7"/>
    <w:rsid w:val="00110519"/>
    <w:rsid w:val="00120956"/>
    <w:rsid w:val="00130184"/>
    <w:rsid w:val="00131271"/>
    <w:rsid w:val="00131767"/>
    <w:rsid w:val="00141CB1"/>
    <w:rsid w:val="00147D73"/>
    <w:rsid w:val="0015761E"/>
    <w:rsid w:val="00165510"/>
    <w:rsid w:val="00171C62"/>
    <w:rsid w:val="00174127"/>
    <w:rsid w:val="00174F9F"/>
    <w:rsid w:val="00177F98"/>
    <w:rsid w:val="00181B26"/>
    <w:rsid w:val="00181B7F"/>
    <w:rsid w:val="0019037C"/>
    <w:rsid w:val="00192F9E"/>
    <w:rsid w:val="001B0056"/>
    <w:rsid w:val="001B0F7A"/>
    <w:rsid w:val="001B6F41"/>
    <w:rsid w:val="001C1F5F"/>
    <w:rsid w:val="001C78CB"/>
    <w:rsid w:val="001D006C"/>
    <w:rsid w:val="001D360F"/>
    <w:rsid w:val="001F15EE"/>
    <w:rsid w:val="001F1D3A"/>
    <w:rsid w:val="001F2C86"/>
    <w:rsid w:val="001F723C"/>
    <w:rsid w:val="00221F41"/>
    <w:rsid w:val="00226022"/>
    <w:rsid w:val="00231BAD"/>
    <w:rsid w:val="00232DF5"/>
    <w:rsid w:val="002408E8"/>
    <w:rsid w:val="00241D6B"/>
    <w:rsid w:val="00243EF9"/>
    <w:rsid w:val="00244EAF"/>
    <w:rsid w:val="00256C4C"/>
    <w:rsid w:val="00261E32"/>
    <w:rsid w:val="00267CD2"/>
    <w:rsid w:val="002722E0"/>
    <w:rsid w:val="00273161"/>
    <w:rsid w:val="0027553A"/>
    <w:rsid w:val="00276B71"/>
    <w:rsid w:val="00281E4A"/>
    <w:rsid w:val="00284451"/>
    <w:rsid w:val="002B4138"/>
    <w:rsid w:val="002B5BCE"/>
    <w:rsid w:val="002B643C"/>
    <w:rsid w:val="002B7CD4"/>
    <w:rsid w:val="002C34A7"/>
    <w:rsid w:val="002C4D0A"/>
    <w:rsid w:val="002C79B0"/>
    <w:rsid w:val="002D57E4"/>
    <w:rsid w:val="002D5AAD"/>
    <w:rsid w:val="002E174B"/>
    <w:rsid w:val="002E4740"/>
    <w:rsid w:val="002F22D4"/>
    <w:rsid w:val="00300B2A"/>
    <w:rsid w:val="0030666B"/>
    <w:rsid w:val="0031560A"/>
    <w:rsid w:val="00320A21"/>
    <w:rsid w:val="003442A3"/>
    <w:rsid w:val="00355822"/>
    <w:rsid w:val="00363C90"/>
    <w:rsid w:val="00363F56"/>
    <w:rsid w:val="00364068"/>
    <w:rsid w:val="0036475F"/>
    <w:rsid w:val="00385D64"/>
    <w:rsid w:val="0038677B"/>
    <w:rsid w:val="003A0CAF"/>
    <w:rsid w:val="003A4B9B"/>
    <w:rsid w:val="003A4DF5"/>
    <w:rsid w:val="003B023D"/>
    <w:rsid w:val="003B7C7A"/>
    <w:rsid w:val="003C1ADE"/>
    <w:rsid w:val="003C4A13"/>
    <w:rsid w:val="003C4E94"/>
    <w:rsid w:val="003D65FD"/>
    <w:rsid w:val="003E003B"/>
    <w:rsid w:val="003E291F"/>
    <w:rsid w:val="003E6AA9"/>
    <w:rsid w:val="003F70FA"/>
    <w:rsid w:val="00405507"/>
    <w:rsid w:val="004155D0"/>
    <w:rsid w:val="00415EF4"/>
    <w:rsid w:val="00422A88"/>
    <w:rsid w:val="004335F4"/>
    <w:rsid w:val="0043640E"/>
    <w:rsid w:val="0045053D"/>
    <w:rsid w:val="00456AAF"/>
    <w:rsid w:val="004609F3"/>
    <w:rsid w:val="0046726E"/>
    <w:rsid w:val="0046729E"/>
    <w:rsid w:val="004701F4"/>
    <w:rsid w:val="00474335"/>
    <w:rsid w:val="00477C99"/>
    <w:rsid w:val="0048233A"/>
    <w:rsid w:val="004914AF"/>
    <w:rsid w:val="0049600F"/>
    <w:rsid w:val="004A164E"/>
    <w:rsid w:val="004A171B"/>
    <w:rsid w:val="004A41AD"/>
    <w:rsid w:val="004A7A24"/>
    <w:rsid w:val="004A7E19"/>
    <w:rsid w:val="004B4D33"/>
    <w:rsid w:val="004C025B"/>
    <w:rsid w:val="004C1FE1"/>
    <w:rsid w:val="004C5750"/>
    <w:rsid w:val="004D4046"/>
    <w:rsid w:val="004E33CB"/>
    <w:rsid w:val="00501C4F"/>
    <w:rsid w:val="005025FB"/>
    <w:rsid w:val="005027F2"/>
    <w:rsid w:val="00502DC4"/>
    <w:rsid w:val="0051076A"/>
    <w:rsid w:val="00511926"/>
    <w:rsid w:val="00514DBB"/>
    <w:rsid w:val="00521095"/>
    <w:rsid w:val="00531045"/>
    <w:rsid w:val="0053512A"/>
    <w:rsid w:val="00536381"/>
    <w:rsid w:val="00543469"/>
    <w:rsid w:val="00545C5C"/>
    <w:rsid w:val="005479FC"/>
    <w:rsid w:val="0055007F"/>
    <w:rsid w:val="0055756A"/>
    <w:rsid w:val="00560747"/>
    <w:rsid w:val="00571B5D"/>
    <w:rsid w:val="0057386C"/>
    <w:rsid w:val="00574AA5"/>
    <w:rsid w:val="005921F0"/>
    <w:rsid w:val="005A4FD9"/>
    <w:rsid w:val="005B6FC3"/>
    <w:rsid w:val="005C099F"/>
    <w:rsid w:val="005C3D65"/>
    <w:rsid w:val="005C7988"/>
    <w:rsid w:val="005D1F94"/>
    <w:rsid w:val="005E3503"/>
    <w:rsid w:val="005F0C79"/>
    <w:rsid w:val="005F246C"/>
    <w:rsid w:val="006055B9"/>
    <w:rsid w:val="00606C1B"/>
    <w:rsid w:val="00611446"/>
    <w:rsid w:val="00612AEF"/>
    <w:rsid w:val="0061439E"/>
    <w:rsid w:val="00617F64"/>
    <w:rsid w:val="00634742"/>
    <w:rsid w:val="006360B9"/>
    <w:rsid w:val="00641B21"/>
    <w:rsid w:val="0065430B"/>
    <w:rsid w:val="00660D38"/>
    <w:rsid w:val="006630CA"/>
    <w:rsid w:val="006704F2"/>
    <w:rsid w:val="00670C1E"/>
    <w:rsid w:val="00672DB9"/>
    <w:rsid w:val="00680CF1"/>
    <w:rsid w:val="006846A1"/>
    <w:rsid w:val="006A4B72"/>
    <w:rsid w:val="006A7217"/>
    <w:rsid w:val="006B2949"/>
    <w:rsid w:val="006B33F3"/>
    <w:rsid w:val="006B502D"/>
    <w:rsid w:val="006C632B"/>
    <w:rsid w:val="006D632E"/>
    <w:rsid w:val="006E5F9E"/>
    <w:rsid w:val="0070142B"/>
    <w:rsid w:val="007135E0"/>
    <w:rsid w:val="00745BC2"/>
    <w:rsid w:val="007502F8"/>
    <w:rsid w:val="00755640"/>
    <w:rsid w:val="00761BE7"/>
    <w:rsid w:val="00762686"/>
    <w:rsid w:val="00772DC6"/>
    <w:rsid w:val="007801CB"/>
    <w:rsid w:val="00780272"/>
    <w:rsid w:val="00791AA3"/>
    <w:rsid w:val="007A1011"/>
    <w:rsid w:val="007B1D37"/>
    <w:rsid w:val="007B3B2A"/>
    <w:rsid w:val="007D072D"/>
    <w:rsid w:val="007D2BCC"/>
    <w:rsid w:val="007F076F"/>
    <w:rsid w:val="007F158E"/>
    <w:rsid w:val="007F3D12"/>
    <w:rsid w:val="007F3E47"/>
    <w:rsid w:val="00805DA1"/>
    <w:rsid w:val="00806F6F"/>
    <w:rsid w:val="008142B8"/>
    <w:rsid w:val="008307AA"/>
    <w:rsid w:val="0083133B"/>
    <w:rsid w:val="0083320C"/>
    <w:rsid w:val="008447CE"/>
    <w:rsid w:val="008628C6"/>
    <w:rsid w:val="00866A31"/>
    <w:rsid w:val="00870C5E"/>
    <w:rsid w:val="00885ED8"/>
    <w:rsid w:val="008C0736"/>
    <w:rsid w:val="008C72BE"/>
    <w:rsid w:val="008D0886"/>
    <w:rsid w:val="008D27F1"/>
    <w:rsid w:val="008D28D5"/>
    <w:rsid w:val="008D61A6"/>
    <w:rsid w:val="008D7C99"/>
    <w:rsid w:val="008F6B6E"/>
    <w:rsid w:val="00901824"/>
    <w:rsid w:val="00902D19"/>
    <w:rsid w:val="009051EF"/>
    <w:rsid w:val="0093057C"/>
    <w:rsid w:val="009404D7"/>
    <w:rsid w:val="0094214F"/>
    <w:rsid w:val="00951AEC"/>
    <w:rsid w:val="00974AB9"/>
    <w:rsid w:val="0099361C"/>
    <w:rsid w:val="009A093C"/>
    <w:rsid w:val="009A7DCE"/>
    <w:rsid w:val="009B5F9C"/>
    <w:rsid w:val="009C41E2"/>
    <w:rsid w:val="009E0813"/>
    <w:rsid w:val="009E7EFC"/>
    <w:rsid w:val="009F7CF9"/>
    <w:rsid w:val="00A022CD"/>
    <w:rsid w:val="00A2611C"/>
    <w:rsid w:val="00A26743"/>
    <w:rsid w:val="00A27970"/>
    <w:rsid w:val="00A53B15"/>
    <w:rsid w:val="00A62DE2"/>
    <w:rsid w:val="00A659B1"/>
    <w:rsid w:val="00A70B7E"/>
    <w:rsid w:val="00A71659"/>
    <w:rsid w:val="00A82572"/>
    <w:rsid w:val="00A87CA0"/>
    <w:rsid w:val="00AA7FF6"/>
    <w:rsid w:val="00AC6FC0"/>
    <w:rsid w:val="00AD782D"/>
    <w:rsid w:val="00AE26B3"/>
    <w:rsid w:val="00B00D7C"/>
    <w:rsid w:val="00B0679B"/>
    <w:rsid w:val="00B14CE9"/>
    <w:rsid w:val="00B23028"/>
    <w:rsid w:val="00B23B6D"/>
    <w:rsid w:val="00B23F0D"/>
    <w:rsid w:val="00B24B5D"/>
    <w:rsid w:val="00B25626"/>
    <w:rsid w:val="00B3700A"/>
    <w:rsid w:val="00B469F0"/>
    <w:rsid w:val="00B509D7"/>
    <w:rsid w:val="00B5158C"/>
    <w:rsid w:val="00B54626"/>
    <w:rsid w:val="00B54BB7"/>
    <w:rsid w:val="00B63A5E"/>
    <w:rsid w:val="00B6471C"/>
    <w:rsid w:val="00B74D39"/>
    <w:rsid w:val="00B84391"/>
    <w:rsid w:val="00B84C19"/>
    <w:rsid w:val="00BA1678"/>
    <w:rsid w:val="00BA4103"/>
    <w:rsid w:val="00BA596D"/>
    <w:rsid w:val="00BA6A58"/>
    <w:rsid w:val="00BC1A87"/>
    <w:rsid w:val="00BC3446"/>
    <w:rsid w:val="00BD06DC"/>
    <w:rsid w:val="00BE179C"/>
    <w:rsid w:val="00BF72FB"/>
    <w:rsid w:val="00C109B4"/>
    <w:rsid w:val="00C10EB5"/>
    <w:rsid w:val="00C323B6"/>
    <w:rsid w:val="00C46A66"/>
    <w:rsid w:val="00C530CF"/>
    <w:rsid w:val="00C56EE4"/>
    <w:rsid w:val="00C61361"/>
    <w:rsid w:val="00C647A1"/>
    <w:rsid w:val="00C6560F"/>
    <w:rsid w:val="00C74CEC"/>
    <w:rsid w:val="00C74F7F"/>
    <w:rsid w:val="00C8160F"/>
    <w:rsid w:val="00C81E2E"/>
    <w:rsid w:val="00C829E8"/>
    <w:rsid w:val="00C86C20"/>
    <w:rsid w:val="00CA1BBE"/>
    <w:rsid w:val="00CB2E01"/>
    <w:rsid w:val="00CB7534"/>
    <w:rsid w:val="00CC5815"/>
    <w:rsid w:val="00CD6CD0"/>
    <w:rsid w:val="00CE0FC3"/>
    <w:rsid w:val="00CF2C9C"/>
    <w:rsid w:val="00D03039"/>
    <w:rsid w:val="00D10967"/>
    <w:rsid w:val="00D10D57"/>
    <w:rsid w:val="00D11D15"/>
    <w:rsid w:val="00D408D8"/>
    <w:rsid w:val="00D4469D"/>
    <w:rsid w:val="00D45616"/>
    <w:rsid w:val="00D4591C"/>
    <w:rsid w:val="00D63EFC"/>
    <w:rsid w:val="00D64200"/>
    <w:rsid w:val="00D67DDF"/>
    <w:rsid w:val="00D71F3C"/>
    <w:rsid w:val="00D7579B"/>
    <w:rsid w:val="00D80504"/>
    <w:rsid w:val="00D80A44"/>
    <w:rsid w:val="00D8174A"/>
    <w:rsid w:val="00D9101F"/>
    <w:rsid w:val="00DA0968"/>
    <w:rsid w:val="00DB364A"/>
    <w:rsid w:val="00DC1BEC"/>
    <w:rsid w:val="00DE0D5F"/>
    <w:rsid w:val="00DE1373"/>
    <w:rsid w:val="00DE6367"/>
    <w:rsid w:val="00DF30A0"/>
    <w:rsid w:val="00DF31BB"/>
    <w:rsid w:val="00DF6B6A"/>
    <w:rsid w:val="00DF7F7D"/>
    <w:rsid w:val="00E00AE0"/>
    <w:rsid w:val="00E04257"/>
    <w:rsid w:val="00E0471E"/>
    <w:rsid w:val="00E04BC0"/>
    <w:rsid w:val="00E06415"/>
    <w:rsid w:val="00E2149E"/>
    <w:rsid w:val="00E23D5B"/>
    <w:rsid w:val="00E2708D"/>
    <w:rsid w:val="00E477D8"/>
    <w:rsid w:val="00E613CA"/>
    <w:rsid w:val="00E63BF6"/>
    <w:rsid w:val="00E645D3"/>
    <w:rsid w:val="00E7180B"/>
    <w:rsid w:val="00E766F9"/>
    <w:rsid w:val="00E77649"/>
    <w:rsid w:val="00E8696C"/>
    <w:rsid w:val="00E86A6D"/>
    <w:rsid w:val="00E91618"/>
    <w:rsid w:val="00E93053"/>
    <w:rsid w:val="00E9512E"/>
    <w:rsid w:val="00EA08E6"/>
    <w:rsid w:val="00EA672B"/>
    <w:rsid w:val="00EA7F4A"/>
    <w:rsid w:val="00ED6B27"/>
    <w:rsid w:val="00EE1CD2"/>
    <w:rsid w:val="00EE2285"/>
    <w:rsid w:val="00EF1878"/>
    <w:rsid w:val="00EF2632"/>
    <w:rsid w:val="00EF3848"/>
    <w:rsid w:val="00EF3CEE"/>
    <w:rsid w:val="00EF63A0"/>
    <w:rsid w:val="00F52770"/>
    <w:rsid w:val="00F567D8"/>
    <w:rsid w:val="00F7247D"/>
    <w:rsid w:val="00F77774"/>
    <w:rsid w:val="00F779F4"/>
    <w:rsid w:val="00F81EE5"/>
    <w:rsid w:val="00F84363"/>
    <w:rsid w:val="00F876FE"/>
    <w:rsid w:val="00FA43FD"/>
    <w:rsid w:val="00FB2A8F"/>
    <w:rsid w:val="00FB6A97"/>
    <w:rsid w:val="00FC343C"/>
    <w:rsid w:val="00FC680B"/>
    <w:rsid w:val="00FD4BE5"/>
    <w:rsid w:val="00FE0B2A"/>
    <w:rsid w:val="00FE4254"/>
    <w:rsid w:val="00FE60BB"/>
    <w:rsid w:val="00FE6824"/>
    <w:rsid w:val="00FE76F6"/>
    <w:rsid w:val="00FF091F"/>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A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13"/>
    <w:pPr>
      <w:spacing w:after="0" w:line="240" w:lineRule="auto"/>
    </w:pPr>
    <w:rPr>
      <w:rFonts w:ascii="Univers (WN)" w:eastAsia="Times New Roman" w:hAnsi="Univers (WN)" w:cs="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4A13"/>
    <w:pPr>
      <w:tabs>
        <w:tab w:val="center" w:pos="4819"/>
        <w:tab w:val="right" w:pos="9071"/>
      </w:tabs>
    </w:pPr>
  </w:style>
  <w:style w:type="character" w:customStyle="1" w:styleId="FooterChar">
    <w:name w:val="Footer Char"/>
    <w:basedOn w:val="DefaultParagraphFont"/>
    <w:link w:val="Footer"/>
    <w:rsid w:val="003C4A13"/>
    <w:rPr>
      <w:rFonts w:ascii="Univers (WN)" w:eastAsia="Times New Roman" w:hAnsi="Univers (WN)" w:cs="Times New Roman"/>
      <w:szCs w:val="20"/>
      <w:lang w:val="de-DE" w:eastAsia="de-DE"/>
    </w:rPr>
  </w:style>
  <w:style w:type="paragraph" w:customStyle="1" w:styleId="1Einrckung">
    <w:name w:val="1. Einrückung"/>
    <w:basedOn w:val="Normal"/>
    <w:rsid w:val="003C4A13"/>
    <w:pPr>
      <w:tabs>
        <w:tab w:val="left" w:pos="483"/>
      </w:tabs>
      <w:ind w:left="483" w:hanging="483"/>
    </w:pPr>
  </w:style>
  <w:style w:type="table" w:styleId="TableGrid">
    <w:name w:val="Table Grid"/>
    <w:basedOn w:val="TableNormal"/>
    <w:rsid w:val="003C4A13"/>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A13"/>
    <w:pPr>
      <w:ind w:left="720"/>
      <w:contextualSpacing/>
    </w:pPr>
  </w:style>
  <w:style w:type="paragraph" w:customStyle="1" w:styleId="Default">
    <w:name w:val="Default"/>
    <w:rsid w:val="003C4A1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A659B1"/>
    <w:pPr>
      <w:tabs>
        <w:tab w:val="center" w:pos="4680"/>
        <w:tab w:val="right" w:pos="9360"/>
      </w:tabs>
    </w:pPr>
  </w:style>
  <w:style w:type="character" w:customStyle="1" w:styleId="HeaderChar">
    <w:name w:val="Header Char"/>
    <w:basedOn w:val="DefaultParagraphFont"/>
    <w:link w:val="Header"/>
    <w:uiPriority w:val="99"/>
    <w:rsid w:val="00A659B1"/>
    <w:rPr>
      <w:rFonts w:ascii="Univers (WN)" w:eastAsia="Times New Roman" w:hAnsi="Univers (WN)" w:cs="Times New Roman"/>
      <w:szCs w:val="20"/>
      <w:lang w:val="de-DE" w:eastAsia="de-DE"/>
    </w:rPr>
  </w:style>
  <w:style w:type="character" w:styleId="CommentReference">
    <w:name w:val="annotation reference"/>
    <w:basedOn w:val="DefaultParagraphFont"/>
    <w:uiPriority w:val="99"/>
    <w:semiHidden/>
    <w:unhideWhenUsed/>
    <w:rsid w:val="00BF72FB"/>
    <w:rPr>
      <w:sz w:val="16"/>
      <w:szCs w:val="16"/>
    </w:rPr>
  </w:style>
  <w:style w:type="paragraph" w:styleId="CommentText">
    <w:name w:val="annotation text"/>
    <w:basedOn w:val="Normal"/>
    <w:link w:val="CommentTextChar"/>
    <w:uiPriority w:val="99"/>
    <w:semiHidden/>
    <w:unhideWhenUsed/>
    <w:rsid w:val="00BF72FB"/>
    <w:rPr>
      <w:sz w:val="20"/>
    </w:rPr>
  </w:style>
  <w:style w:type="character" w:customStyle="1" w:styleId="CommentTextChar">
    <w:name w:val="Comment Text Char"/>
    <w:basedOn w:val="DefaultParagraphFont"/>
    <w:link w:val="CommentText"/>
    <w:uiPriority w:val="99"/>
    <w:semiHidden/>
    <w:rsid w:val="00BF72FB"/>
    <w:rPr>
      <w:rFonts w:ascii="Univers (WN)" w:eastAsia="Times New Roman" w:hAnsi="Univers (W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BF72FB"/>
    <w:rPr>
      <w:b/>
      <w:bCs/>
    </w:rPr>
  </w:style>
  <w:style w:type="character" w:customStyle="1" w:styleId="CommentSubjectChar">
    <w:name w:val="Comment Subject Char"/>
    <w:basedOn w:val="CommentTextChar"/>
    <w:link w:val="CommentSubject"/>
    <w:uiPriority w:val="99"/>
    <w:semiHidden/>
    <w:rsid w:val="00BF72FB"/>
    <w:rPr>
      <w:rFonts w:ascii="Univers (WN)" w:eastAsia="Times New Roman" w:hAnsi="Univers (WN)" w:cs="Times New Roman"/>
      <w:b/>
      <w:bCs/>
      <w:sz w:val="20"/>
      <w:szCs w:val="20"/>
      <w:lang w:val="de-DE" w:eastAsia="de-DE"/>
    </w:rPr>
  </w:style>
  <w:style w:type="paragraph" w:styleId="BalloonText">
    <w:name w:val="Balloon Text"/>
    <w:basedOn w:val="Normal"/>
    <w:link w:val="BalloonTextChar"/>
    <w:uiPriority w:val="99"/>
    <w:semiHidden/>
    <w:unhideWhenUsed/>
    <w:rsid w:val="00BF72FB"/>
    <w:rPr>
      <w:rFonts w:ascii="Tahoma" w:hAnsi="Tahoma" w:cs="Tahoma"/>
      <w:sz w:val="16"/>
      <w:szCs w:val="16"/>
    </w:rPr>
  </w:style>
  <w:style w:type="character" w:customStyle="1" w:styleId="BalloonTextChar">
    <w:name w:val="Balloon Text Char"/>
    <w:basedOn w:val="DefaultParagraphFont"/>
    <w:link w:val="BalloonText"/>
    <w:uiPriority w:val="99"/>
    <w:semiHidden/>
    <w:rsid w:val="00BF72FB"/>
    <w:rPr>
      <w:rFonts w:ascii="Tahoma" w:eastAsia="Times New Roman" w:hAnsi="Tahoma" w:cs="Tahoma"/>
      <w:sz w:val="16"/>
      <w:szCs w:val="16"/>
      <w:lang w:val="de-DE" w:eastAsia="de-DE"/>
    </w:rPr>
  </w:style>
  <w:style w:type="paragraph" w:styleId="FootnoteText">
    <w:name w:val="footnote text"/>
    <w:basedOn w:val="Normal"/>
    <w:link w:val="FootnoteTextChar"/>
    <w:uiPriority w:val="99"/>
    <w:semiHidden/>
    <w:unhideWhenUsed/>
    <w:rsid w:val="004155D0"/>
    <w:rPr>
      <w:sz w:val="20"/>
    </w:rPr>
  </w:style>
  <w:style w:type="character" w:customStyle="1" w:styleId="FootnoteTextChar">
    <w:name w:val="Footnote Text Char"/>
    <w:basedOn w:val="DefaultParagraphFont"/>
    <w:link w:val="FootnoteText"/>
    <w:uiPriority w:val="99"/>
    <w:semiHidden/>
    <w:rsid w:val="004155D0"/>
    <w:rPr>
      <w:rFonts w:ascii="Univers (WN)" w:eastAsia="Times New Roman" w:hAnsi="Univers (WN)" w:cs="Times New Roman"/>
      <w:sz w:val="20"/>
      <w:szCs w:val="20"/>
      <w:lang w:val="de-DE" w:eastAsia="de-DE"/>
    </w:rPr>
  </w:style>
  <w:style w:type="character" w:styleId="FootnoteReference">
    <w:name w:val="footnote reference"/>
    <w:basedOn w:val="DefaultParagraphFont"/>
    <w:uiPriority w:val="99"/>
    <w:semiHidden/>
    <w:unhideWhenUsed/>
    <w:rsid w:val="004155D0"/>
    <w:rPr>
      <w:vertAlign w:val="superscript"/>
    </w:rPr>
  </w:style>
  <w:style w:type="paragraph" w:styleId="PlainText">
    <w:name w:val="Plain Text"/>
    <w:basedOn w:val="Normal"/>
    <w:link w:val="PlainTextChar"/>
    <w:uiPriority w:val="99"/>
    <w:semiHidden/>
    <w:unhideWhenUsed/>
    <w:rsid w:val="00474335"/>
    <w:rPr>
      <w:rFonts w:ascii="Arial" w:eastAsiaTheme="minorHAnsi" w:hAnsi="Arial" w:cs="Arial"/>
      <w:sz w:val="20"/>
      <w:lang w:eastAsia="en-US"/>
    </w:rPr>
  </w:style>
  <w:style w:type="character" w:customStyle="1" w:styleId="PlainTextChar">
    <w:name w:val="Plain Text Char"/>
    <w:basedOn w:val="DefaultParagraphFont"/>
    <w:link w:val="PlainText"/>
    <w:uiPriority w:val="99"/>
    <w:semiHidden/>
    <w:rsid w:val="00474335"/>
    <w:rPr>
      <w:rFonts w:ascii="Arial" w:hAnsi="Arial" w:cs="Arial"/>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13"/>
    <w:pPr>
      <w:spacing w:after="0" w:line="240" w:lineRule="auto"/>
    </w:pPr>
    <w:rPr>
      <w:rFonts w:ascii="Univers (WN)" w:eastAsia="Times New Roman" w:hAnsi="Univers (WN)" w:cs="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4A13"/>
    <w:pPr>
      <w:tabs>
        <w:tab w:val="center" w:pos="4819"/>
        <w:tab w:val="right" w:pos="9071"/>
      </w:tabs>
    </w:pPr>
  </w:style>
  <w:style w:type="character" w:customStyle="1" w:styleId="FooterChar">
    <w:name w:val="Footer Char"/>
    <w:basedOn w:val="DefaultParagraphFont"/>
    <w:link w:val="Footer"/>
    <w:rsid w:val="003C4A13"/>
    <w:rPr>
      <w:rFonts w:ascii="Univers (WN)" w:eastAsia="Times New Roman" w:hAnsi="Univers (WN)" w:cs="Times New Roman"/>
      <w:szCs w:val="20"/>
      <w:lang w:val="de-DE" w:eastAsia="de-DE"/>
    </w:rPr>
  </w:style>
  <w:style w:type="paragraph" w:customStyle="1" w:styleId="1Einrckung">
    <w:name w:val="1. Einrückung"/>
    <w:basedOn w:val="Normal"/>
    <w:rsid w:val="003C4A13"/>
    <w:pPr>
      <w:tabs>
        <w:tab w:val="left" w:pos="483"/>
      </w:tabs>
      <w:ind w:left="483" w:hanging="483"/>
    </w:pPr>
  </w:style>
  <w:style w:type="table" w:styleId="TableGrid">
    <w:name w:val="Table Grid"/>
    <w:basedOn w:val="TableNormal"/>
    <w:rsid w:val="003C4A13"/>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A13"/>
    <w:pPr>
      <w:ind w:left="720"/>
      <w:contextualSpacing/>
    </w:pPr>
  </w:style>
  <w:style w:type="paragraph" w:customStyle="1" w:styleId="Default">
    <w:name w:val="Default"/>
    <w:rsid w:val="003C4A1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A659B1"/>
    <w:pPr>
      <w:tabs>
        <w:tab w:val="center" w:pos="4680"/>
        <w:tab w:val="right" w:pos="9360"/>
      </w:tabs>
    </w:pPr>
  </w:style>
  <w:style w:type="character" w:customStyle="1" w:styleId="HeaderChar">
    <w:name w:val="Header Char"/>
    <w:basedOn w:val="DefaultParagraphFont"/>
    <w:link w:val="Header"/>
    <w:uiPriority w:val="99"/>
    <w:rsid w:val="00A659B1"/>
    <w:rPr>
      <w:rFonts w:ascii="Univers (WN)" w:eastAsia="Times New Roman" w:hAnsi="Univers (WN)" w:cs="Times New Roman"/>
      <w:szCs w:val="20"/>
      <w:lang w:val="de-DE" w:eastAsia="de-DE"/>
    </w:rPr>
  </w:style>
  <w:style w:type="character" w:styleId="CommentReference">
    <w:name w:val="annotation reference"/>
    <w:basedOn w:val="DefaultParagraphFont"/>
    <w:uiPriority w:val="99"/>
    <w:semiHidden/>
    <w:unhideWhenUsed/>
    <w:rsid w:val="00BF72FB"/>
    <w:rPr>
      <w:sz w:val="16"/>
      <w:szCs w:val="16"/>
    </w:rPr>
  </w:style>
  <w:style w:type="paragraph" w:styleId="CommentText">
    <w:name w:val="annotation text"/>
    <w:basedOn w:val="Normal"/>
    <w:link w:val="CommentTextChar"/>
    <w:uiPriority w:val="99"/>
    <w:semiHidden/>
    <w:unhideWhenUsed/>
    <w:rsid w:val="00BF72FB"/>
    <w:rPr>
      <w:sz w:val="20"/>
    </w:rPr>
  </w:style>
  <w:style w:type="character" w:customStyle="1" w:styleId="CommentTextChar">
    <w:name w:val="Comment Text Char"/>
    <w:basedOn w:val="DefaultParagraphFont"/>
    <w:link w:val="CommentText"/>
    <w:uiPriority w:val="99"/>
    <w:semiHidden/>
    <w:rsid w:val="00BF72FB"/>
    <w:rPr>
      <w:rFonts w:ascii="Univers (WN)" w:eastAsia="Times New Roman" w:hAnsi="Univers (W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BF72FB"/>
    <w:rPr>
      <w:b/>
      <w:bCs/>
    </w:rPr>
  </w:style>
  <w:style w:type="character" w:customStyle="1" w:styleId="CommentSubjectChar">
    <w:name w:val="Comment Subject Char"/>
    <w:basedOn w:val="CommentTextChar"/>
    <w:link w:val="CommentSubject"/>
    <w:uiPriority w:val="99"/>
    <w:semiHidden/>
    <w:rsid w:val="00BF72FB"/>
    <w:rPr>
      <w:rFonts w:ascii="Univers (WN)" w:eastAsia="Times New Roman" w:hAnsi="Univers (WN)" w:cs="Times New Roman"/>
      <w:b/>
      <w:bCs/>
      <w:sz w:val="20"/>
      <w:szCs w:val="20"/>
      <w:lang w:val="de-DE" w:eastAsia="de-DE"/>
    </w:rPr>
  </w:style>
  <w:style w:type="paragraph" w:styleId="BalloonText">
    <w:name w:val="Balloon Text"/>
    <w:basedOn w:val="Normal"/>
    <w:link w:val="BalloonTextChar"/>
    <w:uiPriority w:val="99"/>
    <w:semiHidden/>
    <w:unhideWhenUsed/>
    <w:rsid w:val="00BF72FB"/>
    <w:rPr>
      <w:rFonts w:ascii="Tahoma" w:hAnsi="Tahoma" w:cs="Tahoma"/>
      <w:sz w:val="16"/>
      <w:szCs w:val="16"/>
    </w:rPr>
  </w:style>
  <w:style w:type="character" w:customStyle="1" w:styleId="BalloonTextChar">
    <w:name w:val="Balloon Text Char"/>
    <w:basedOn w:val="DefaultParagraphFont"/>
    <w:link w:val="BalloonText"/>
    <w:uiPriority w:val="99"/>
    <w:semiHidden/>
    <w:rsid w:val="00BF72FB"/>
    <w:rPr>
      <w:rFonts w:ascii="Tahoma" w:eastAsia="Times New Roman" w:hAnsi="Tahoma" w:cs="Tahoma"/>
      <w:sz w:val="16"/>
      <w:szCs w:val="16"/>
      <w:lang w:val="de-DE" w:eastAsia="de-DE"/>
    </w:rPr>
  </w:style>
  <w:style w:type="paragraph" w:styleId="FootnoteText">
    <w:name w:val="footnote text"/>
    <w:basedOn w:val="Normal"/>
    <w:link w:val="FootnoteTextChar"/>
    <w:uiPriority w:val="99"/>
    <w:semiHidden/>
    <w:unhideWhenUsed/>
    <w:rsid w:val="004155D0"/>
    <w:rPr>
      <w:sz w:val="20"/>
    </w:rPr>
  </w:style>
  <w:style w:type="character" w:customStyle="1" w:styleId="FootnoteTextChar">
    <w:name w:val="Footnote Text Char"/>
    <w:basedOn w:val="DefaultParagraphFont"/>
    <w:link w:val="FootnoteText"/>
    <w:uiPriority w:val="99"/>
    <w:semiHidden/>
    <w:rsid w:val="004155D0"/>
    <w:rPr>
      <w:rFonts w:ascii="Univers (WN)" w:eastAsia="Times New Roman" w:hAnsi="Univers (WN)" w:cs="Times New Roman"/>
      <w:sz w:val="20"/>
      <w:szCs w:val="20"/>
      <w:lang w:val="de-DE" w:eastAsia="de-DE"/>
    </w:rPr>
  </w:style>
  <w:style w:type="character" w:styleId="FootnoteReference">
    <w:name w:val="footnote reference"/>
    <w:basedOn w:val="DefaultParagraphFont"/>
    <w:uiPriority w:val="99"/>
    <w:semiHidden/>
    <w:unhideWhenUsed/>
    <w:rsid w:val="004155D0"/>
    <w:rPr>
      <w:vertAlign w:val="superscript"/>
    </w:rPr>
  </w:style>
  <w:style w:type="paragraph" w:styleId="PlainText">
    <w:name w:val="Plain Text"/>
    <w:basedOn w:val="Normal"/>
    <w:link w:val="PlainTextChar"/>
    <w:uiPriority w:val="99"/>
    <w:semiHidden/>
    <w:unhideWhenUsed/>
    <w:rsid w:val="00474335"/>
    <w:rPr>
      <w:rFonts w:ascii="Arial" w:eastAsiaTheme="minorHAnsi" w:hAnsi="Arial" w:cs="Arial"/>
      <w:sz w:val="20"/>
      <w:lang w:eastAsia="en-US"/>
    </w:rPr>
  </w:style>
  <w:style w:type="character" w:customStyle="1" w:styleId="PlainTextChar">
    <w:name w:val="Plain Text Char"/>
    <w:basedOn w:val="DefaultParagraphFont"/>
    <w:link w:val="PlainText"/>
    <w:uiPriority w:val="99"/>
    <w:semiHidden/>
    <w:rsid w:val="00474335"/>
    <w:rPr>
      <w:rFonts w:ascii="Arial" w:hAnsi="Arial" w:cs="Arial"/>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5558">
      <w:bodyDiv w:val="1"/>
      <w:marLeft w:val="0"/>
      <w:marRight w:val="0"/>
      <w:marTop w:val="0"/>
      <w:marBottom w:val="0"/>
      <w:divBdr>
        <w:top w:val="none" w:sz="0" w:space="0" w:color="auto"/>
        <w:left w:val="none" w:sz="0" w:space="0" w:color="auto"/>
        <w:bottom w:val="none" w:sz="0" w:space="0" w:color="auto"/>
        <w:right w:val="none" w:sz="0" w:space="0" w:color="auto"/>
      </w:divBdr>
    </w:div>
    <w:div w:id="189150584">
      <w:bodyDiv w:val="1"/>
      <w:marLeft w:val="0"/>
      <w:marRight w:val="0"/>
      <w:marTop w:val="0"/>
      <w:marBottom w:val="0"/>
      <w:divBdr>
        <w:top w:val="none" w:sz="0" w:space="0" w:color="auto"/>
        <w:left w:val="none" w:sz="0" w:space="0" w:color="auto"/>
        <w:bottom w:val="none" w:sz="0" w:space="0" w:color="auto"/>
        <w:right w:val="none" w:sz="0" w:space="0" w:color="auto"/>
      </w:divBdr>
    </w:div>
    <w:div w:id="532697165">
      <w:bodyDiv w:val="1"/>
      <w:marLeft w:val="0"/>
      <w:marRight w:val="0"/>
      <w:marTop w:val="0"/>
      <w:marBottom w:val="0"/>
      <w:divBdr>
        <w:top w:val="none" w:sz="0" w:space="0" w:color="auto"/>
        <w:left w:val="none" w:sz="0" w:space="0" w:color="auto"/>
        <w:bottom w:val="none" w:sz="0" w:space="0" w:color="auto"/>
        <w:right w:val="none" w:sz="0" w:space="0" w:color="auto"/>
      </w:divBdr>
    </w:div>
    <w:div w:id="591011603">
      <w:bodyDiv w:val="1"/>
      <w:marLeft w:val="0"/>
      <w:marRight w:val="0"/>
      <w:marTop w:val="0"/>
      <w:marBottom w:val="0"/>
      <w:divBdr>
        <w:top w:val="none" w:sz="0" w:space="0" w:color="auto"/>
        <w:left w:val="none" w:sz="0" w:space="0" w:color="auto"/>
        <w:bottom w:val="none" w:sz="0" w:space="0" w:color="auto"/>
        <w:right w:val="none" w:sz="0" w:space="0" w:color="auto"/>
      </w:divBdr>
    </w:div>
    <w:div w:id="1149978273">
      <w:bodyDiv w:val="1"/>
      <w:marLeft w:val="0"/>
      <w:marRight w:val="0"/>
      <w:marTop w:val="0"/>
      <w:marBottom w:val="0"/>
      <w:divBdr>
        <w:top w:val="none" w:sz="0" w:space="0" w:color="auto"/>
        <w:left w:val="none" w:sz="0" w:space="0" w:color="auto"/>
        <w:bottom w:val="none" w:sz="0" w:space="0" w:color="auto"/>
        <w:right w:val="none" w:sz="0" w:space="0" w:color="auto"/>
      </w:divBdr>
    </w:div>
    <w:div w:id="1341809914">
      <w:bodyDiv w:val="1"/>
      <w:marLeft w:val="0"/>
      <w:marRight w:val="0"/>
      <w:marTop w:val="0"/>
      <w:marBottom w:val="0"/>
      <w:divBdr>
        <w:top w:val="none" w:sz="0" w:space="0" w:color="auto"/>
        <w:left w:val="none" w:sz="0" w:space="0" w:color="auto"/>
        <w:bottom w:val="none" w:sz="0" w:space="0" w:color="auto"/>
        <w:right w:val="none" w:sz="0" w:space="0" w:color="auto"/>
      </w:divBdr>
    </w:div>
    <w:div w:id="1419522773">
      <w:bodyDiv w:val="1"/>
      <w:marLeft w:val="0"/>
      <w:marRight w:val="0"/>
      <w:marTop w:val="0"/>
      <w:marBottom w:val="0"/>
      <w:divBdr>
        <w:top w:val="none" w:sz="0" w:space="0" w:color="auto"/>
        <w:left w:val="none" w:sz="0" w:space="0" w:color="auto"/>
        <w:bottom w:val="none" w:sz="0" w:space="0" w:color="auto"/>
        <w:right w:val="none" w:sz="0" w:space="0" w:color="auto"/>
      </w:divBdr>
    </w:div>
    <w:div w:id="1461998497">
      <w:bodyDiv w:val="1"/>
      <w:marLeft w:val="0"/>
      <w:marRight w:val="0"/>
      <w:marTop w:val="0"/>
      <w:marBottom w:val="0"/>
      <w:divBdr>
        <w:top w:val="none" w:sz="0" w:space="0" w:color="auto"/>
        <w:left w:val="none" w:sz="0" w:space="0" w:color="auto"/>
        <w:bottom w:val="none" w:sz="0" w:space="0" w:color="auto"/>
        <w:right w:val="none" w:sz="0" w:space="0" w:color="auto"/>
      </w:divBdr>
    </w:div>
    <w:div w:id="1813791630">
      <w:bodyDiv w:val="1"/>
      <w:marLeft w:val="0"/>
      <w:marRight w:val="0"/>
      <w:marTop w:val="0"/>
      <w:marBottom w:val="0"/>
      <w:divBdr>
        <w:top w:val="none" w:sz="0" w:space="0" w:color="auto"/>
        <w:left w:val="none" w:sz="0" w:space="0" w:color="auto"/>
        <w:bottom w:val="none" w:sz="0" w:space="0" w:color="auto"/>
        <w:right w:val="none" w:sz="0" w:space="0" w:color="auto"/>
      </w:divBdr>
    </w:div>
    <w:div w:id="20781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82276-22DC-4C6C-9B4C-933DB62E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10159</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Ghazar_ays</dc:creator>
  <cp:lastModifiedBy>Ellada Martirosyan</cp:lastModifiedBy>
  <cp:revision>3</cp:revision>
  <cp:lastPrinted>2018-02-21T06:54:00Z</cp:lastPrinted>
  <dcterms:created xsi:type="dcterms:W3CDTF">2018-06-14T11:43:00Z</dcterms:created>
  <dcterms:modified xsi:type="dcterms:W3CDTF">2018-06-18T13:39:00Z</dcterms:modified>
</cp:coreProperties>
</file>