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12D7" w14:textId="3CABAC3E" w:rsidR="00857F0A" w:rsidRPr="00013A43" w:rsidRDefault="00857F0A" w:rsidP="00C90CF9">
      <w:pPr>
        <w:tabs>
          <w:tab w:val="left" w:pos="1418"/>
        </w:tabs>
        <w:spacing w:after="120"/>
        <w:ind w:left="1418" w:hanging="1418"/>
        <w:rPr>
          <w:rFonts w:cs="Arial"/>
          <w:szCs w:val="22"/>
          <w:lang w:val="en-GB"/>
        </w:rPr>
      </w:pPr>
      <w:r w:rsidRPr="00013A43">
        <w:rPr>
          <w:rFonts w:cs="Arial"/>
          <w:szCs w:val="22"/>
          <w:lang w:val="en-GB"/>
        </w:rPr>
        <w:t>Project:</w:t>
      </w:r>
      <w:r w:rsidRPr="00013A43">
        <w:rPr>
          <w:rFonts w:cs="Arial"/>
          <w:szCs w:val="22"/>
          <w:lang w:val="en-GB"/>
        </w:rPr>
        <w:tab/>
      </w:r>
      <w:r w:rsidR="00925D74" w:rsidRPr="00013A43">
        <w:rPr>
          <w:rFonts w:cs="Arial"/>
          <w:szCs w:val="22"/>
          <w:lang w:val="en-GB"/>
        </w:rPr>
        <w:t>“</w:t>
      </w:r>
      <w:r w:rsidR="008E6CA0" w:rsidRPr="00013A43">
        <w:rPr>
          <w:rFonts w:cs="Arial"/>
          <w:szCs w:val="22"/>
          <w:lang w:val="en-GB"/>
        </w:rPr>
        <w:t xml:space="preserve">Good </w:t>
      </w:r>
      <w:r w:rsidR="00096CEE" w:rsidRPr="00013A43">
        <w:rPr>
          <w:rFonts w:cs="Arial"/>
          <w:szCs w:val="22"/>
          <w:lang w:val="en-GB"/>
        </w:rPr>
        <w:t>G</w:t>
      </w:r>
      <w:r w:rsidRPr="00013A43">
        <w:rPr>
          <w:rFonts w:cs="Arial"/>
          <w:szCs w:val="22"/>
          <w:lang w:val="en-GB"/>
        </w:rPr>
        <w:t xml:space="preserve">overnance </w:t>
      </w:r>
      <w:r w:rsidR="00FA120B" w:rsidRPr="00013A43">
        <w:rPr>
          <w:rFonts w:cs="Arial"/>
          <w:szCs w:val="22"/>
          <w:lang w:val="en-GB"/>
        </w:rPr>
        <w:t xml:space="preserve">for </w:t>
      </w:r>
      <w:r w:rsidR="00925D74" w:rsidRPr="00013A43">
        <w:rPr>
          <w:rFonts w:cs="Arial"/>
          <w:szCs w:val="22"/>
          <w:lang w:val="en-GB"/>
        </w:rPr>
        <w:t>L</w:t>
      </w:r>
      <w:r w:rsidR="00FA120B" w:rsidRPr="00013A43">
        <w:rPr>
          <w:rFonts w:cs="Arial"/>
          <w:szCs w:val="22"/>
          <w:lang w:val="en-GB"/>
        </w:rPr>
        <w:t xml:space="preserve">ocal </w:t>
      </w:r>
      <w:r w:rsidR="00925D74" w:rsidRPr="00013A43">
        <w:rPr>
          <w:rFonts w:cs="Arial"/>
          <w:szCs w:val="22"/>
          <w:lang w:val="en-GB"/>
        </w:rPr>
        <w:t>D</w:t>
      </w:r>
      <w:r w:rsidR="00FA120B" w:rsidRPr="00013A43">
        <w:rPr>
          <w:rFonts w:cs="Arial"/>
          <w:szCs w:val="22"/>
          <w:lang w:val="en-GB"/>
        </w:rPr>
        <w:t xml:space="preserve">evelopment </w:t>
      </w:r>
      <w:r w:rsidR="00925D74" w:rsidRPr="00013A43">
        <w:rPr>
          <w:rFonts w:cs="Arial"/>
          <w:szCs w:val="22"/>
          <w:lang w:val="en-GB"/>
        </w:rPr>
        <w:t xml:space="preserve">in </w:t>
      </w:r>
      <w:r w:rsidRPr="00013A43">
        <w:rPr>
          <w:rFonts w:cs="Arial"/>
          <w:szCs w:val="22"/>
          <w:lang w:val="en-GB"/>
        </w:rPr>
        <w:t>South Caucasus</w:t>
      </w:r>
      <w:r w:rsidR="00925D74" w:rsidRPr="00013A43">
        <w:rPr>
          <w:rFonts w:cs="Arial"/>
          <w:szCs w:val="22"/>
          <w:lang w:val="en-GB"/>
        </w:rPr>
        <w:t xml:space="preserve">” </w:t>
      </w:r>
    </w:p>
    <w:p w14:paraId="38218C53" w14:textId="1B19BC6A" w:rsidR="00857F0A" w:rsidRPr="00013A43" w:rsidRDefault="00857F0A" w:rsidP="00C90CF9">
      <w:pPr>
        <w:tabs>
          <w:tab w:val="left" w:pos="1418"/>
        </w:tabs>
        <w:spacing w:after="120"/>
        <w:ind w:left="1418" w:hanging="1418"/>
        <w:rPr>
          <w:rFonts w:cs="Arial"/>
          <w:szCs w:val="22"/>
          <w:lang w:val="en-GB"/>
        </w:rPr>
      </w:pPr>
      <w:r w:rsidRPr="00013A43">
        <w:rPr>
          <w:rFonts w:cs="Arial"/>
          <w:szCs w:val="22"/>
          <w:lang w:val="en-GB"/>
        </w:rPr>
        <w:t xml:space="preserve">PN: </w:t>
      </w:r>
      <w:r w:rsidRPr="00013A43">
        <w:rPr>
          <w:rFonts w:cs="Arial"/>
          <w:szCs w:val="22"/>
          <w:lang w:val="en-GB"/>
        </w:rPr>
        <w:tab/>
      </w:r>
      <w:r w:rsidR="008E6EA7" w:rsidRPr="00013A43">
        <w:rPr>
          <w:rFonts w:cs="Arial"/>
          <w:szCs w:val="22"/>
          <w:lang w:val="en-GB"/>
        </w:rPr>
        <w:t>19.2204.6-002.00</w:t>
      </w:r>
      <w:r w:rsidR="008C395D" w:rsidRPr="00013A43">
        <w:rPr>
          <w:rFonts w:cs="Arial"/>
          <w:szCs w:val="22"/>
          <w:lang w:val="en-GB"/>
        </w:rPr>
        <w:t xml:space="preserve"> </w:t>
      </w:r>
    </w:p>
    <w:p w14:paraId="7A110F8C" w14:textId="56FFA520" w:rsidR="00857F0A" w:rsidRDefault="00857F0A" w:rsidP="00276401">
      <w:pPr>
        <w:tabs>
          <w:tab w:val="left" w:pos="1418"/>
        </w:tabs>
        <w:spacing w:after="120"/>
        <w:ind w:left="1418" w:hanging="1418"/>
        <w:jc w:val="both"/>
        <w:rPr>
          <w:rFonts w:cs="Arial"/>
          <w:szCs w:val="22"/>
          <w:lang w:val="en-GB"/>
        </w:rPr>
      </w:pPr>
      <w:r w:rsidRPr="00013A43">
        <w:rPr>
          <w:rFonts w:cs="Arial"/>
          <w:szCs w:val="22"/>
          <w:lang w:val="en-GB"/>
        </w:rPr>
        <w:t>Mission:</w:t>
      </w:r>
      <w:r w:rsidRPr="00013A43">
        <w:rPr>
          <w:rFonts w:cs="Arial"/>
          <w:szCs w:val="22"/>
          <w:lang w:val="en-GB"/>
        </w:rPr>
        <w:tab/>
      </w:r>
      <w:r w:rsidR="00C12636">
        <w:rPr>
          <w:rFonts w:cs="Arial"/>
          <w:szCs w:val="22"/>
          <w:lang w:val="en-GB"/>
        </w:rPr>
        <w:t xml:space="preserve">Development of </w:t>
      </w:r>
      <w:r w:rsidR="00A02E0D">
        <w:rPr>
          <w:rFonts w:cs="Arial"/>
          <w:szCs w:val="22"/>
          <w:lang w:val="en-GB"/>
        </w:rPr>
        <w:t xml:space="preserve">Internal </w:t>
      </w:r>
      <w:r w:rsidR="00C257B8">
        <w:rPr>
          <w:rFonts w:cs="Arial"/>
          <w:szCs w:val="22"/>
          <w:lang w:val="en-GB"/>
        </w:rPr>
        <w:t>Guidelines</w:t>
      </w:r>
      <w:r w:rsidR="00A02E0D">
        <w:rPr>
          <w:rFonts w:cs="Arial"/>
          <w:szCs w:val="22"/>
          <w:lang w:val="en-GB"/>
        </w:rPr>
        <w:t xml:space="preserve"> on PDPS for LSG staff, Information Cards on PDPS for </w:t>
      </w:r>
      <w:r w:rsidR="0059184D">
        <w:rPr>
          <w:rFonts w:cs="Arial"/>
          <w:szCs w:val="22"/>
          <w:lang w:val="en-GB"/>
        </w:rPr>
        <w:t>c</w:t>
      </w:r>
      <w:r w:rsidR="00A02E0D">
        <w:rPr>
          <w:rFonts w:cs="Arial"/>
          <w:szCs w:val="22"/>
          <w:lang w:val="en-GB"/>
        </w:rPr>
        <w:t>itizens of LSGs</w:t>
      </w:r>
      <w:r w:rsidR="00C12636">
        <w:rPr>
          <w:rFonts w:cs="Arial"/>
          <w:szCs w:val="22"/>
          <w:lang w:val="en-GB"/>
        </w:rPr>
        <w:t xml:space="preserve"> and conducting </w:t>
      </w:r>
      <w:r w:rsidR="00CB7BA9">
        <w:rPr>
          <w:rFonts w:cs="Arial"/>
          <w:szCs w:val="22"/>
          <w:lang w:val="en-GB"/>
        </w:rPr>
        <w:t xml:space="preserve">trainings </w:t>
      </w:r>
      <w:r w:rsidR="00C12636">
        <w:rPr>
          <w:rFonts w:cs="Arial"/>
          <w:szCs w:val="22"/>
          <w:lang w:val="en-GB"/>
        </w:rPr>
        <w:t>for LSG</w:t>
      </w:r>
      <w:r w:rsidR="00A02E0D">
        <w:rPr>
          <w:rFonts w:cs="Arial"/>
          <w:szCs w:val="22"/>
          <w:lang w:val="en-GB"/>
        </w:rPr>
        <w:t xml:space="preserve"> staff based on developed Guidelines and Information Cards </w:t>
      </w:r>
    </w:p>
    <w:p w14:paraId="782A814F" w14:textId="6A2FE618" w:rsidR="002B5171" w:rsidRPr="00013A43" w:rsidRDefault="00C257B8" w:rsidP="00276401">
      <w:pPr>
        <w:tabs>
          <w:tab w:val="left" w:pos="1418"/>
        </w:tabs>
        <w:spacing w:after="120"/>
        <w:ind w:left="1418" w:hanging="1418"/>
        <w:jc w:val="both"/>
        <w:rPr>
          <w:rFonts w:cs="Arial"/>
          <w:szCs w:val="22"/>
          <w:lang w:val="en-GB"/>
        </w:rPr>
      </w:pPr>
      <w:r>
        <w:rPr>
          <w:rFonts w:cs="Arial"/>
          <w:szCs w:val="22"/>
          <w:lang w:val="en-GB"/>
        </w:rPr>
        <w:t>Period</w:t>
      </w:r>
      <w:r w:rsidR="005E4D90">
        <w:rPr>
          <w:rFonts w:cs="Arial"/>
          <w:szCs w:val="22"/>
          <w:lang w:val="en-GB"/>
        </w:rPr>
        <w:t>:</w:t>
      </w:r>
      <w:r w:rsidR="005E4D90">
        <w:rPr>
          <w:rFonts w:cs="Arial"/>
          <w:szCs w:val="22"/>
          <w:lang w:val="en-GB"/>
        </w:rPr>
        <w:tab/>
      </w:r>
      <w:r w:rsidR="00A74F8E">
        <w:rPr>
          <w:rFonts w:cs="Arial"/>
          <w:szCs w:val="22"/>
          <w:lang w:val="en-GB"/>
        </w:rPr>
        <w:t>01</w:t>
      </w:r>
      <w:r w:rsidR="005E4D90">
        <w:rPr>
          <w:rFonts w:cs="Arial"/>
          <w:szCs w:val="22"/>
          <w:lang w:val="en-GB"/>
        </w:rPr>
        <w:t>.0</w:t>
      </w:r>
      <w:r w:rsidR="00A74F8E">
        <w:rPr>
          <w:rFonts w:cs="Arial"/>
          <w:szCs w:val="22"/>
          <w:lang w:val="en-GB"/>
        </w:rPr>
        <w:t>4</w:t>
      </w:r>
      <w:r w:rsidR="005E4D90">
        <w:rPr>
          <w:rFonts w:cs="Arial"/>
          <w:szCs w:val="22"/>
          <w:lang w:val="en-GB"/>
        </w:rPr>
        <w:t xml:space="preserve">.2021 – </w:t>
      </w:r>
      <w:r w:rsidR="00A74F8E">
        <w:rPr>
          <w:rFonts w:cs="Arial"/>
          <w:szCs w:val="22"/>
          <w:lang w:val="en-GB"/>
        </w:rPr>
        <w:t>31</w:t>
      </w:r>
      <w:r w:rsidR="005E4D90">
        <w:rPr>
          <w:rFonts w:cs="Arial"/>
          <w:szCs w:val="22"/>
          <w:lang w:val="en-GB"/>
        </w:rPr>
        <w:t>.07.2021</w:t>
      </w:r>
    </w:p>
    <w:p w14:paraId="7B8E69A3" w14:textId="66494FC8" w:rsidR="00857F0A" w:rsidRPr="00013A43" w:rsidRDefault="00857F0A" w:rsidP="00C90CF9">
      <w:pPr>
        <w:tabs>
          <w:tab w:val="left" w:pos="1418"/>
        </w:tabs>
        <w:spacing w:after="120"/>
        <w:ind w:left="1418" w:hanging="1418"/>
        <w:rPr>
          <w:rFonts w:cs="Arial"/>
          <w:szCs w:val="22"/>
          <w:lang w:val="en-GB"/>
        </w:rPr>
      </w:pPr>
    </w:p>
    <w:p w14:paraId="03A05FF7" w14:textId="77777777" w:rsidR="00FF6723" w:rsidRPr="00013A43" w:rsidRDefault="00FF6723" w:rsidP="005F1E19">
      <w:pPr>
        <w:pStyle w:val="Listenabsatz"/>
        <w:numPr>
          <w:ilvl w:val="0"/>
          <w:numId w:val="1"/>
        </w:numPr>
        <w:spacing w:before="360" w:after="120" w:line="240" w:lineRule="auto"/>
        <w:ind w:left="1066" w:hanging="357"/>
        <w:contextualSpacing w:val="0"/>
        <w:jc w:val="both"/>
        <w:rPr>
          <w:rFonts w:ascii="Arial" w:hAnsi="Arial" w:cs="Arial"/>
          <w:b/>
          <w:lang w:val="en-GB"/>
        </w:rPr>
      </w:pPr>
      <w:r w:rsidRPr="00013A43">
        <w:rPr>
          <w:rFonts w:ascii="Arial" w:hAnsi="Arial" w:cs="Arial"/>
          <w:b/>
          <w:lang w:val="en-GB"/>
        </w:rPr>
        <w:t xml:space="preserve">Introduction </w:t>
      </w:r>
    </w:p>
    <w:p w14:paraId="5E01E10A" w14:textId="293DF00D" w:rsidR="00667DD6" w:rsidRPr="00013A43" w:rsidRDefault="00667DD6" w:rsidP="00FB7096">
      <w:pPr>
        <w:pStyle w:val="StandardWeb"/>
        <w:spacing w:before="0" w:beforeAutospacing="0" w:after="120" w:afterAutospacing="0" w:line="312" w:lineRule="auto"/>
        <w:jc w:val="both"/>
        <w:rPr>
          <w:rFonts w:ascii="Arial" w:hAnsi="Arial" w:cs="Arial"/>
          <w:sz w:val="22"/>
          <w:szCs w:val="22"/>
          <w:lang w:val="en-GB"/>
        </w:rPr>
      </w:pPr>
      <w:r w:rsidRPr="00013A43">
        <w:rPr>
          <w:rFonts w:ascii="Arial" w:hAnsi="Arial" w:cs="Arial"/>
          <w:sz w:val="22"/>
          <w:szCs w:val="22"/>
          <w:lang w:val="en-GB"/>
        </w:rPr>
        <w:t xml:space="preserve">The “Good Governance for Local Development in South Caucasus” (GGLD) </w:t>
      </w:r>
      <w:r w:rsidR="00013A43" w:rsidRPr="00013A43">
        <w:rPr>
          <w:rFonts w:ascii="Arial" w:hAnsi="Arial" w:cs="Arial"/>
          <w:sz w:val="22"/>
          <w:szCs w:val="22"/>
          <w:lang w:val="en-GB"/>
        </w:rPr>
        <w:t xml:space="preserve">Programme </w:t>
      </w:r>
      <w:r w:rsidRPr="00013A43">
        <w:rPr>
          <w:rFonts w:ascii="Arial" w:hAnsi="Arial" w:cs="Arial"/>
          <w:sz w:val="22"/>
          <w:szCs w:val="22"/>
          <w:lang w:val="en-GB"/>
        </w:rPr>
        <w:t xml:space="preserve">aims at strengthening the capacities of public institutions in the South Caucasus to the effect that they are better able to provide citizen-oriented services. The </w:t>
      </w:r>
      <w:r w:rsidR="00013A43" w:rsidRPr="00013A43">
        <w:rPr>
          <w:rFonts w:ascii="Arial" w:hAnsi="Arial" w:cs="Arial"/>
          <w:sz w:val="22"/>
          <w:szCs w:val="22"/>
          <w:lang w:val="en-GB"/>
        </w:rPr>
        <w:t xml:space="preserve">programme </w:t>
      </w:r>
      <w:r w:rsidRPr="00013A43">
        <w:rPr>
          <w:rFonts w:ascii="Arial" w:hAnsi="Arial" w:cs="Arial"/>
          <w:sz w:val="22"/>
          <w:szCs w:val="22"/>
          <w:lang w:val="en-GB"/>
        </w:rPr>
        <w:t xml:space="preserve">advises partner institutions at national, regional (sub-national) and local levels in Armenia, Azerbaijan and Georgia on designing and implementing national reform processes, improving framework conditions and developing standards and guidelines. It supports the capacity development of key actors for citizen-oriented service delivery, primarily at local level. To promote citizen participation in local development processes, the </w:t>
      </w:r>
      <w:r w:rsidR="00013A43" w:rsidRPr="00013A43">
        <w:rPr>
          <w:rFonts w:ascii="Arial" w:hAnsi="Arial" w:cs="Arial"/>
          <w:sz w:val="22"/>
          <w:szCs w:val="22"/>
          <w:lang w:val="en-GB"/>
        </w:rPr>
        <w:t xml:space="preserve">Programme </w:t>
      </w:r>
      <w:r w:rsidRPr="00013A43">
        <w:rPr>
          <w:rFonts w:ascii="Arial" w:hAnsi="Arial" w:cs="Arial"/>
          <w:sz w:val="22"/>
          <w:szCs w:val="22"/>
          <w:lang w:val="en-GB"/>
        </w:rPr>
        <w:t xml:space="preserve">advises on the introduction of participation and complaint mechanisms and supports respective awareness raising for citizens. The </w:t>
      </w:r>
      <w:r w:rsidR="00013A43" w:rsidRPr="00013A43">
        <w:rPr>
          <w:rFonts w:ascii="Arial" w:hAnsi="Arial" w:cs="Arial"/>
          <w:sz w:val="22"/>
          <w:szCs w:val="22"/>
          <w:lang w:val="en-GB"/>
        </w:rPr>
        <w:t xml:space="preserve">Programme </w:t>
      </w:r>
      <w:r w:rsidRPr="00013A43">
        <w:rPr>
          <w:rFonts w:ascii="Arial" w:hAnsi="Arial" w:cs="Arial"/>
          <w:sz w:val="22"/>
          <w:szCs w:val="22"/>
          <w:lang w:val="en-GB"/>
        </w:rPr>
        <w:t>also supports the elaboration and implementation of strategies and instruments for regional development and local economic development. As a part of the German Caucasus Initiative, the project promotes professional exchange of knowledge and experiences between the countries of the South Caucasus.</w:t>
      </w:r>
    </w:p>
    <w:p w14:paraId="09232982" w14:textId="1F1FE9CE" w:rsidR="00667DD6" w:rsidRPr="00013A43" w:rsidRDefault="00667DD6" w:rsidP="00FB7096">
      <w:pPr>
        <w:pStyle w:val="StandardWeb"/>
        <w:spacing w:before="0" w:beforeAutospacing="0" w:after="120" w:afterAutospacing="0" w:line="312" w:lineRule="auto"/>
        <w:jc w:val="both"/>
        <w:rPr>
          <w:rFonts w:ascii="Arial" w:hAnsi="Arial" w:cs="Arial"/>
          <w:sz w:val="22"/>
          <w:szCs w:val="22"/>
          <w:lang w:val="en-GB"/>
        </w:rPr>
      </w:pPr>
      <w:r w:rsidRPr="00013A43">
        <w:rPr>
          <w:rFonts w:ascii="Arial" w:hAnsi="Arial" w:cs="Arial"/>
          <w:sz w:val="22"/>
          <w:szCs w:val="22"/>
          <w:lang w:val="en-GB"/>
        </w:rPr>
        <w:t xml:space="preserve">The </w:t>
      </w:r>
      <w:r w:rsidR="00013A43" w:rsidRPr="00013A43">
        <w:rPr>
          <w:rFonts w:ascii="Arial" w:hAnsi="Arial" w:cs="Arial"/>
          <w:sz w:val="22"/>
          <w:szCs w:val="22"/>
          <w:lang w:val="en-GB"/>
        </w:rPr>
        <w:t xml:space="preserve">Programme </w:t>
      </w:r>
      <w:r w:rsidRPr="00013A43">
        <w:rPr>
          <w:rFonts w:ascii="Arial" w:hAnsi="Arial" w:cs="Arial"/>
          <w:sz w:val="22"/>
          <w:szCs w:val="22"/>
          <w:lang w:val="en-GB"/>
        </w:rPr>
        <w:t xml:space="preserve">is </w:t>
      </w:r>
      <w:r w:rsidR="00533C92" w:rsidRPr="00013A43">
        <w:rPr>
          <w:rFonts w:ascii="Arial" w:hAnsi="Arial" w:cs="Arial"/>
          <w:sz w:val="22"/>
          <w:szCs w:val="22"/>
          <w:lang w:val="en-GB"/>
        </w:rPr>
        <w:t>implemented by Deutsche Gesellschaft für Internationale Zusammenarbeit (GIZ) GmbH on behalf of</w:t>
      </w:r>
      <w:r w:rsidRPr="00013A43">
        <w:rPr>
          <w:rFonts w:ascii="Arial" w:hAnsi="Arial" w:cs="Arial"/>
          <w:sz w:val="22"/>
          <w:szCs w:val="22"/>
          <w:lang w:val="en-GB"/>
        </w:rPr>
        <w:t xml:space="preserve"> the German Federal Ministry </w:t>
      </w:r>
      <w:r w:rsidR="00533C92" w:rsidRPr="00013A43">
        <w:rPr>
          <w:rFonts w:ascii="Arial" w:hAnsi="Arial" w:cs="Arial"/>
          <w:sz w:val="22"/>
          <w:szCs w:val="22"/>
          <w:lang w:val="en-GB"/>
        </w:rPr>
        <w:t xml:space="preserve">for </w:t>
      </w:r>
      <w:r w:rsidRPr="00013A43">
        <w:rPr>
          <w:rFonts w:ascii="Arial" w:hAnsi="Arial" w:cs="Arial"/>
          <w:sz w:val="22"/>
          <w:szCs w:val="22"/>
          <w:lang w:val="en-GB"/>
        </w:rPr>
        <w:t>Economic Cooperation and Development (BMZ). In Armenia it is co-f</w:t>
      </w:r>
      <w:r w:rsidR="00533C92" w:rsidRPr="00013A43">
        <w:rPr>
          <w:rFonts w:ascii="Arial" w:hAnsi="Arial" w:cs="Arial"/>
          <w:sz w:val="22"/>
          <w:szCs w:val="22"/>
          <w:lang w:val="en-GB"/>
        </w:rPr>
        <w:t>inanced</w:t>
      </w:r>
      <w:r w:rsidRPr="00013A43">
        <w:rPr>
          <w:rFonts w:ascii="Arial" w:hAnsi="Arial" w:cs="Arial"/>
          <w:sz w:val="22"/>
          <w:szCs w:val="22"/>
          <w:lang w:val="en-GB"/>
        </w:rPr>
        <w:t xml:space="preserve"> by the Swiss </w:t>
      </w:r>
      <w:r w:rsidR="00533C92" w:rsidRPr="00013A43">
        <w:rPr>
          <w:rFonts w:ascii="Arial" w:hAnsi="Arial" w:cs="Arial"/>
          <w:sz w:val="22"/>
          <w:szCs w:val="22"/>
          <w:lang w:val="en-GB"/>
        </w:rPr>
        <w:t xml:space="preserve">Agency for </w:t>
      </w:r>
      <w:r w:rsidRPr="00013A43">
        <w:rPr>
          <w:rFonts w:ascii="Arial" w:hAnsi="Arial" w:cs="Arial"/>
          <w:sz w:val="22"/>
          <w:szCs w:val="22"/>
          <w:lang w:val="en-GB"/>
        </w:rPr>
        <w:t xml:space="preserve">Development </w:t>
      </w:r>
      <w:r w:rsidR="00533C92" w:rsidRPr="00013A43">
        <w:rPr>
          <w:rFonts w:ascii="Arial" w:hAnsi="Arial" w:cs="Arial"/>
          <w:sz w:val="22"/>
          <w:szCs w:val="22"/>
          <w:lang w:val="en-GB"/>
        </w:rPr>
        <w:t xml:space="preserve">and </w:t>
      </w:r>
      <w:r w:rsidRPr="00013A43">
        <w:rPr>
          <w:rFonts w:ascii="Arial" w:hAnsi="Arial" w:cs="Arial"/>
          <w:sz w:val="22"/>
          <w:szCs w:val="22"/>
          <w:lang w:val="en-GB"/>
        </w:rPr>
        <w:t xml:space="preserve">Cooperation (SDC) and carried out in close cooperation with the Ministry of Territorial Administration and Infrastructure (MTAI) as the main political partner. </w:t>
      </w:r>
    </w:p>
    <w:p w14:paraId="6CB3D8CA" w14:textId="6BC85B4E" w:rsidR="00667DD6" w:rsidRPr="009315C8" w:rsidRDefault="00C51FE5" w:rsidP="001932B8">
      <w:pPr>
        <w:pStyle w:val="StandardWeb"/>
        <w:spacing w:before="0" w:beforeAutospacing="0" w:after="120" w:afterAutospacing="0" w:line="312" w:lineRule="auto"/>
        <w:jc w:val="both"/>
        <w:rPr>
          <w:rFonts w:ascii="Arial" w:hAnsi="Arial" w:cs="Arial"/>
          <w:sz w:val="22"/>
          <w:szCs w:val="22"/>
          <w:lang w:val="hy-AM"/>
        </w:rPr>
      </w:pPr>
      <w:r w:rsidRPr="001932B8">
        <w:rPr>
          <w:rFonts w:ascii="Arial" w:hAnsi="Arial" w:cs="Arial"/>
          <w:sz w:val="22"/>
          <w:szCs w:val="22"/>
          <w:lang w:val="en-GB"/>
        </w:rPr>
        <w:t xml:space="preserve">One result area of the </w:t>
      </w:r>
      <w:r w:rsidR="00013A43" w:rsidRPr="001932B8">
        <w:rPr>
          <w:rFonts w:ascii="Arial" w:hAnsi="Arial" w:cs="Arial"/>
          <w:sz w:val="22"/>
          <w:szCs w:val="22"/>
          <w:lang w:val="en-GB"/>
        </w:rPr>
        <w:t xml:space="preserve">Programme </w:t>
      </w:r>
      <w:r w:rsidR="00B608A3" w:rsidRPr="001932B8">
        <w:rPr>
          <w:rFonts w:ascii="Arial" w:hAnsi="Arial" w:cs="Arial"/>
          <w:sz w:val="22"/>
          <w:szCs w:val="22"/>
          <w:lang w:val="en-GB"/>
        </w:rPr>
        <w:t xml:space="preserve">is </w:t>
      </w:r>
      <w:r w:rsidR="00A626EA" w:rsidRPr="001932B8">
        <w:rPr>
          <w:rFonts w:ascii="Arial" w:hAnsi="Arial" w:cs="Arial"/>
          <w:sz w:val="22"/>
          <w:szCs w:val="22"/>
          <w:lang w:val="en-GB"/>
        </w:rPr>
        <w:t>advis</w:t>
      </w:r>
      <w:r w:rsidR="00B608A3" w:rsidRPr="001932B8">
        <w:rPr>
          <w:rFonts w:ascii="Arial" w:hAnsi="Arial" w:cs="Arial"/>
          <w:sz w:val="22"/>
          <w:szCs w:val="22"/>
          <w:lang w:val="en-GB"/>
        </w:rPr>
        <w:t>ing</w:t>
      </w:r>
      <w:r w:rsidR="00E34346" w:rsidRPr="001932B8">
        <w:rPr>
          <w:rFonts w:ascii="Arial" w:hAnsi="Arial" w:cs="Arial"/>
          <w:sz w:val="22"/>
          <w:szCs w:val="22"/>
          <w:lang w:val="en-GB"/>
        </w:rPr>
        <w:t xml:space="preserve"> </w:t>
      </w:r>
      <w:r w:rsidR="00B608A3" w:rsidRPr="001932B8">
        <w:rPr>
          <w:rFonts w:ascii="Arial" w:hAnsi="Arial" w:cs="Arial"/>
          <w:sz w:val="22"/>
          <w:szCs w:val="22"/>
          <w:lang w:val="en-GB"/>
        </w:rPr>
        <w:t>the</w:t>
      </w:r>
      <w:r w:rsidR="00A626EA" w:rsidRPr="001932B8">
        <w:rPr>
          <w:rFonts w:ascii="Arial" w:hAnsi="Arial" w:cs="Arial"/>
          <w:sz w:val="22"/>
          <w:szCs w:val="22"/>
          <w:lang w:val="en-GB"/>
        </w:rPr>
        <w:t xml:space="preserve"> local authorities on modernising their administrative procedures and instruments for service provision, with a strong focus on</w:t>
      </w:r>
      <w:r w:rsidR="00BA2B67" w:rsidRPr="001932B8">
        <w:rPr>
          <w:rFonts w:ascii="Arial" w:hAnsi="Arial" w:cs="Arial"/>
          <w:sz w:val="22"/>
          <w:szCs w:val="22"/>
          <w:lang w:val="en-GB"/>
        </w:rPr>
        <w:t xml:space="preserve"> </w:t>
      </w:r>
      <w:r w:rsidR="00013A43" w:rsidRPr="001932B8">
        <w:rPr>
          <w:rFonts w:ascii="Arial" w:hAnsi="Arial" w:cs="Arial"/>
          <w:sz w:val="22"/>
          <w:szCs w:val="22"/>
          <w:lang w:val="en-GB"/>
        </w:rPr>
        <w:t>personal data protection and data security (</w:t>
      </w:r>
      <w:r w:rsidR="00B23190" w:rsidRPr="001932B8">
        <w:rPr>
          <w:rFonts w:ascii="Arial" w:hAnsi="Arial" w:cs="Arial"/>
          <w:sz w:val="22"/>
          <w:szCs w:val="22"/>
          <w:lang w:val="en-GB"/>
        </w:rPr>
        <w:t>PDPS</w:t>
      </w:r>
      <w:r w:rsidR="00013A43" w:rsidRPr="001932B8">
        <w:rPr>
          <w:rFonts w:ascii="Arial" w:hAnsi="Arial" w:cs="Arial"/>
          <w:sz w:val="22"/>
          <w:szCs w:val="22"/>
          <w:lang w:val="en-GB"/>
        </w:rPr>
        <w:t>)</w:t>
      </w:r>
      <w:r w:rsidR="00B23190" w:rsidRPr="001932B8">
        <w:rPr>
          <w:rFonts w:ascii="Arial" w:hAnsi="Arial" w:cs="Arial"/>
          <w:sz w:val="22"/>
          <w:szCs w:val="22"/>
          <w:lang w:val="en-GB"/>
        </w:rPr>
        <w:t>.</w:t>
      </w:r>
      <w:r w:rsidR="00B608A3" w:rsidRPr="001932B8">
        <w:rPr>
          <w:rFonts w:ascii="Arial" w:hAnsi="Arial" w:cs="Arial"/>
          <w:sz w:val="22"/>
          <w:szCs w:val="22"/>
          <w:lang w:val="en-GB"/>
        </w:rPr>
        <w:t xml:space="preserve"> </w:t>
      </w:r>
      <w:r w:rsidR="00A406A9" w:rsidRPr="001932B8">
        <w:rPr>
          <w:rFonts w:ascii="Arial" w:hAnsi="Arial" w:cs="Arial"/>
          <w:sz w:val="22"/>
          <w:szCs w:val="22"/>
          <w:lang w:val="en-GB"/>
        </w:rPr>
        <w:t>Hence,</w:t>
      </w:r>
      <w:r w:rsidR="00CA07DD">
        <w:rPr>
          <w:rFonts w:ascii="Arial" w:hAnsi="Arial" w:cs="Arial"/>
          <w:sz w:val="22"/>
          <w:szCs w:val="22"/>
          <w:lang w:val="en-GB"/>
        </w:rPr>
        <w:t xml:space="preserve"> </w:t>
      </w:r>
      <w:r w:rsidR="00BE4FFB" w:rsidRPr="001932B8">
        <w:rPr>
          <w:rFonts w:ascii="Arial" w:hAnsi="Arial" w:cs="Arial"/>
          <w:sz w:val="22"/>
          <w:szCs w:val="22"/>
          <w:lang w:val="en-GB"/>
        </w:rPr>
        <w:t xml:space="preserve">under coordination of MTAI and in close cooperation with </w:t>
      </w:r>
      <w:r w:rsidR="00160284">
        <w:rPr>
          <w:rFonts w:ascii="Arial" w:hAnsi="Arial" w:cs="Arial"/>
          <w:sz w:val="22"/>
          <w:szCs w:val="22"/>
          <w:lang w:val="en-GB"/>
        </w:rPr>
        <w:t xml:space="preserve">the </w:t>
      </w:r>
      <w:r w:rsidR="003D1F4C">
        <w:rPr>
          <w:rFonts w:ascii="Arial" w:hAnsi="Arial" w:cs="Arial"/>
          <w:sz w:val="22"/>
          <w:szCs w:val="22"/>
          <w:lang w:val="en-GB"/>
        </w:rPr>
        <w:t>Personal Data Protection (PDP)</w:t>
      </w:r>
      <w:r w:rsidR="003D1F4C" w:rsidRPr="001932B8">
        <w:rPr>
          <w:rFonts w:ascii="Arial" w:hAnsi="Arial" w:cs="Arial"/>
          <w:sz w:val="22"/>
          <w:szCs w:val="22"/>
          <w:lang w:val="en-GB"/>
        </w:rPr>
        <w:t xml:space="preserve"> </w:t>
      </w:r>
      <w:r w:rsidR="004070E9" w:rsidRPr="001932B8">
        <w:rPr>
          <w:rFonts w:ascii="Arial" w:hAnsi="Arial" w:cs="Arial"/>
          <w:sz w:val="22"/>
          <w:szCs w:val="22"/>
          <w:lang w:val="en-GB"/>
        </w:rPr>
        <w:t>Agency</w:t>
      </w:r>
      <w:r w:rsidR="0087362B">
        <w:rPr>
          <w:rFonts w:ascii="Arial" w:hAnsi="Arial" w:cs="Arial"/>
          <w:sz w:val="22"/>
          <w:szCs w:val="22"/>
          <w:lang w:val="en-GB"/>
        </w:rPr>
        <w:t xml:space="preserve"> of the Ministry of Justice (MoJ)</w:t>
      </w:r>
      <w:r w:rsidR="005B161E" w:rsidRPr="001932B8">
        <w:rPr>
          <w:rFonts w:ascii="Arial" w:hAnsi="Arial" w:cs="Arial"/>
          <w:sz w:val="22"/>
          <w:szCs w:val="22"/>
          <w:lang w:val="en-GB"/>
        </w:rPr>
        <w:t xml:space="preserve">, as well as </w:t>
      </w:r>
      <w:r w:rsidR="005A3CC7">
        <w:rPr>
          <w:rFonts w:ascii="Arial" w:hAnsi="Arial" w:cs="Arial"/>
          <w:sz w:val="22"/>
          <w:szCs w:val="22"/>
          <w:lang w:val="en-GB"/>
        </w:rPr>
        <w:t xml:space="preserve">the </w:t>
      </w:r>
      <w:r w:rsidR="005B161E" w:rsidRPr="001932B8">
        <w:rPr>
          <w:rFonts w:ascii="Arial" w:hAnsi="Arial" w:cs="Arial"/>
          <w:sz w:val="22"/>
          <w:szCs w:val="22"/>
          <w:lang w:val="en-GB"/>
        </w:rPr>
        <w:t xml:space="preserve">NGO sector, </w:t>
      </w:r>
      <w:r w:rsidR="003D1F4C">
        <w:rPr>
          <w:rFonts w:ascii="Arial" w:hAnsi="Arial" w:cs="Arial"/>
          <w:sz w:val="22"/>
          <w:szCs w:val="22"/>
          <w:lang w:val="en-GB"/>
        </w:rPr>
        <w:t xml:space="preserve">GIZ in 2020 </w:t>
      </w:r>
      <w:r w:rsidR="00DF507F">
        <w:rPr>
          <w:rFonts w:ascii="Arial" w:hAnsi="Arial" w:cs="Arial"/>
          <w:sz w:val="22"/>
          <w:szCs w:val="22"/>
          <w:lang w:val="en-GB"/>
        </w:rPr>
        <w:t xml:space="preserve">conducted </w:t>
      </w:r>
      <w:r w:rsidR="005A3CC7">
        <w:rPr>
          <w:rFonts w:ascii="Arial" w:hAnsi="Arial" w:cs="Arial"/>
          <w:sz w:val="22"/>
          <w:szCs w:val="22"/>
          <w:lang w:val="en-GB"/>
        </w:rPr>
        <w:t xml:space="preserve">a </w:t>
      </w:r>
      <w:r w:rsidR="0090605B">
        <w:rPr>
          <w:rFonts w:ascii="Arial" w:hAnsi="Arial" w:cs="Arial"/>
          <w:sz w:val="22"/>
          <w:szCs w:val="22"/>
          <w:lang w:val="en-GB"/>
        </w:rPr>
        <w:t>b</w:t>
      </w:r>
      <w:r w:rsidR="001932B8" w:rsidRPr="001932B8">
        <w:rPr>
          <w:rFonts w:ascii="Arial" w:hAnsi="Arial" w:cs="Arial"/>
          <w:sz w:val="22"/>
          <w:szCs w:val="22"/>
          <w:lang w:val="en-GB"/>
        </w:rPr>
        <w:t>aseline assessment of PDPS</w:t>
      </w:r>
      <w:r w:rsidR="0090605B">
        <w:rPr>
          <w:rFonts w:ascii="Arial" w:hAnsi="Arial" w:cs="Arial"/>
          <w:sz w:val="22"/>
          <w:szCs w:val="22"/>
          <w:lang w:val="en-GB"/>
        </w:rPr>
        <w:t xml:space="preserve"> in </w:t>
      </w:r>
      <w:r w:rsidR="003D1F4C">
        <w:rPr>
          <w:rFonts w:ascii="Arial" w:hAnsi="Arial" w:cs="Arial"/>
          <w:sz w:val="22"/>
          <w:szCs w:val="22"/>
          <w:lang w:val="en-GB"/>
        </w:rPr>
        <w:t xml:space="preserve">4 </w:t>
      </w:r>
      <w:r w:rsidR="0090605B">
        <w:rPr>
          <w:rFonts w:ascii="Arial" w:hAnsi="Arial" w:cs="Arial"/>
          <w:sz w:val="22"/>
          <w:szCs w:val="22"/>
          <w:lang w:val="en-GB"/>
        </w:rPr>
        <w:t>selected municipalities of</w:t>
      </w:r>
      <w:r w:rsidR="001932B8" w:rsidRPr="001932B8">
        <w:rPr>
          <w:rFonts w:ascii="Arial" w:hAnsi="Arial" w:cs="Arial"/>
          <w:sz w:val="22"/>
          <w:szCs w:val="22"/>
          <w:lang w:val="en-GB"/>
        </w:rPr>
        <w:t xml:space="preserve"> Armenia</w:t>
      </w:r>
      <w:r w:rsidR="0090605B">
        <w:rPr>
          <w:rFonts w:ascii="Arial" w:hAnsi="Arial" w:cs="Arial"/>
          <w:sz w:val="22"/>
          <w:szCs w:val="22"/>
          <w:lang w:val="en-GB"/>
        </w:rPr>
        <w:t>.</w:t>
      </w:r>
    </w:p>
    <w:p w14:paraId="0BA67E8B" w14:textId="7C91493E" w:rsidR="00020904" w:rsidRPr="00013A43" w:rsidRDefault="000A19A3" w:rsidP="005F1E19">
      <w:pPr>
        <w:pStyle w:val="Listenabsatz"/>
        <w:numPr>
          <w:ilvl w:val="0"/>
          <w:numId w:val="1"/>
        </w:numPr>
        <w:spacing w:before="360" w:after="120" w:line="240" w:lineRule="auto"/>
        <w:ind w:left="1066" w:hanging="357"/>
        <w:contextualSpacing w:val="0"/>
        <w:rPr>
          <w:rFonts w:ascii="Arial" w:hAnsi="Arial" w:cs="Arial"/>
          <w:b/>
          <w:lang w:val="en-GB"/>
        </w:rPr>
      </w:pPr>
      <w:r w:rsidRPr="00013A43">
        <w:rPr>
          <w:rFonts w:ascii="Arial" w:hAnsi="Arial" w:cs="Arial"/>
          <w:b/>
          <w:lang w:val="en-GB"/>
        </w:rPr>
        <w:t xml:space="preserve">Context </w:t>
      </w:r>
      <w:r w:rsidR="00EA312E" w:rsidRPr="00013A43">
        <w:rPr>
          <w:rFonts w:ascii="Arial" w:hAnsi="Arial" w:cs="Arial"/>
          <w:b/>
          <w:lang w:val="en-GB"/>
        </w:rPr>
        <w:t>of the assignment</w:t>
      </w:r>
      <w:r w:rsidR="00020904" w:rsidRPr="00013A43">
        <w:rPr>
          <w:rFonts w:ascii="Arial" w:hAnsi="Arial" w:cs="Arial"/>
          <w:b/>
          <w:lang w:val="en-GB"/>
        </w:rPr>
        <w:t xml:space="preserve"> </w:t>
      </w:r>
    </w:p>
    <w:p w14:paraId="422A4D4E" w14:textId="114BE9CD" w:rsidR="00F754E4" w:rsidRPr="00013A43" w:rsidRDefault="00A036C0" w:rsidP="004D28EA">
      <w:pPr>
        <w:spacing w:before="120" w:after="120" w:line="312" w:lineRule="auto"/>
        <w:jc w:val="both"/>
        <w:rPr>
          <w:rFonts w:cs="Arial"/>
          <w:szCs w:val="22"/>
          <w:lang w:val="en-GB"/>
        </w:rPr>
      </w:pPr>
      <w:r w:rsidRPr="00013A43">
        <w:rPr>
          <w:rFonts w:cs="Arial"/>
          <w:szCs w:val="22"/>
          <w:lang w:val="en-GB"/>
        </w:rPr>
        <w:t xml:space="preserve">The improvement of public service delivery at local level is one of the main objectives of the </w:t>
      </w:r>
      <w:r w:rsidR="00053A9C" w:rsidRPr="00013A43">
        <w:rPr>
          <w:rFonts w:cs="Arial"/>
          <w:szCs w:val="22"/>
          <w:lang w:val="en-GB"/>
        </w:rPr>
        <w:t>ongoing Territorial and Administrative Reform of Armenia (TARA)</w:t>
      </w:r>
      <w:r w:rsidRPr="00013A43">
        <w:rPr>
          <w:rFonts w:cs="Arial"/>
          <w:szCs w:val="22"/>
          <w:lang w:val="en-GB"/>
        </w:rPr>
        <w:t>.</w:t>
      </w:r>
      <w:r w:rsidR="00576291" w:rsidRPr="00013A43">
        <w:rPr>
          <w:rFonts w:cs="Arial"/>
          <w:szCs w:val="22"/>
          <w:lang w:val="en-GB"/>
        </w:rPr>
        <w:t xml:space="preserve"> It </w:t>
      </w:r>
      <w:r w:rsidRPr="00013A43">
        <w:rPr>
          <w:rFonts w:cs="Arial"/>
          <w:szCs w:val="22"/>
          <w:lang w:val="en-GB"/>
        </w:rPr>
        <w:t>is also one of the main objectives of the Public Administration Reform, looking at the issue of service provision from different angles</w:t>
      </w:r>
      <w:r w:rsidR="00A406A9" w:rsidRPr="00013A43">
        <w:rPr>
          <w:rFonts w:cs="Arial"/>
          <w:szCs w:val="22"/>
          <w:lang w:val="en-GB"/>
        </w:rPr>
        <w:t xml:space="preserve">, </w:t>
      </w:r>
      <w:r w:rsidR="00854D6C">
        <w:rPr>
          <w:rFonts w:cs="Arial"/>
          <w:szCs w:val="22"/>
          <w:lang w:val="en-GB"/>
        </w:rPr>
        <w:t>i</w:t>
      </w:r>
      <w:r w:rsidR="00854D6C" w:rsidRPr="00013A43">
        <w:rPr>
          <w:rFonts w:cs="Arial"/>
          <w:szCs w:val="22"/>
          <w:lang w:val="en-GB"/>
        </w:rPr>
        <w:t xml:space="preserve">ncluding </w:t>
      </w:r>
      <w:r w:rsidR="00A406A9" w:rsidRPr="00013A43">
        <w:rPr>
          <w:rFonts w:cs="Arial"/>
          <w:szCs w:val="22"/>
          <w:lang w:val="en-GB"/>
        </w:rPr>
        <w:t>introduction of e-tools</w:t>
      </w:r>
      <w:r w:rsidR="002A3A85" w:rsidRPr="00013A43">
        <w:rPr>
          <w:rFonts w:cs="Arial"/>
          <w:szCs w:val="22"/>
          <w:lang w:val="en-GB"/>
        </w:rPr>
        <w:t xml:space="preserve"> in service delivery</w:t>
      </w:r>
      <w:r w:rsidR="00A406A9" w:rsidRPr="00013A43">
        <w:rPr>
          <w:rFonts w:cs="Arial"/>
          <w:szCs w:val="22"/>
          <w:lang w:val="en-GB"/>
        </w:rPr>
        <w:t>.</w:t>
      </w:r>
      <w:r w:rsidR="00282524" w:rsidRPr="00013A43">
        <w:rPr>
          <w:rFonts w:cs="Arial"/>
          <w:szCs w:val="22"/>
          <w:lang w:val="en-GB"/>
        </w:rPr>
        <w:t xml:space="preserve"> </w:t>
      </w:r>
      <w:r w:rsidR="00B91739">
        <w:rPr>
          <w:rFonts w:cs="Arial"/>
          <w:szCs w:val="22"/>
          <w:lang w:val="en-GB"/>
        </w:rPr>
        <w:t>The m</w:t>
      </w:r>
      <w:r w:rsidR="00B91739" w:rsidRPr="00013A43">
        <w:rPr>
          <w:rFonts w:cs="Arial"/>
          <w:szCs w:val="22"/>
          <w:lang w:val="en-GB"/>
        </w:rPr>
        <w:t xml:space="preserve">odernization </w:t>
      </w:r>
      <w:r w:rsidR="00576291" w:rsidRPr="00013A43">
        <w:rPr>
          <w:rFonts w:cs="Arial"/>
          <w:szCs w:val="22"/>
          <w:lang w:val="en-GB"/>
        </w:rPr>
        <w:t xml:space="preserve">of all </w:t>
      </w:r>
      <w:r w:rsidR="00663180" w:rsidRPr="00013A43">
        <w:rPr>
          <w:rFonts w:cs="Arial"/>
          <w:szCs w:val="22"/>
          <w:lang w:val="en-GB"/>
        </w:rPr>
        <w:t xml:space="preserve">operational </w:t>
      </w:r>
      <w:r w:rsidR="00576291" w:rsidRPr="00013A43">
        <w:rPr>
          <w:rFonts w:cs="Arial"/>
          <w:szCs w:val="22"/>
          <w:lang w:val="en-GB"/>
        </w:rPr>
        <w:t xml:space="preserve">processes </w:t>
      </w:r>
      <w:r w:rsidR="00AD3E5D" w:rsidRPr="00013A43">
        <w:rPr>
          <w:rFonts w:cs="Arial"/>
          <w:szCs w:val="22"/>
          <w:lang w:val="en-GB"/>
        </w:rPr>
        <w:t xml:space="preserve">at local level </w:t>
      </w:r>
      <w:r w:rsidR="00576291" w:rsidRPr="00013A43">
        <w:rPr>
          <w:rFonts w:cs="Arial"/>
          <w:szCs w:val="22"/>
          <w:lang w:val="en-GB"/>
        </w:rPr>
        <w:t xml:space="preserve">has been a high priority of </w:t>
      </w:r>
      <w:r w:rsidR="00013A43" w:rsidRPr="00013A43">
        <w:rPr>
          <w:rFonts w:cs="Arial"/>
          <w:szCs w:val="22"/>
          <w:lang w:val="en-GB"/>
        </w:rPr>
        <w:t xml:space="preserve">the </w:t>
      </w:r>
      <w:r w:rsidR="00576291" w:rsidRPr="00013A43">
        <w:rPr>
          <w:rFonts w:cs="Arial"/>
          <w:szCs w:val="22"/>
          <w:lang w:val="en-GB"/>
        </w:rPr>
        <w:t>Armenian government</w:t>
      </w:r>
      <w:r w:rsidR="00663180" w:rsidRPr="00013A43">
        <w:rPr>
          <w:rFonts w:cs="Arial"/>
          <w:szCs w:val="22"/>
          <w:lang w:val="en-GB"/>
        </w:rPr>
        <w:t>, which has</w:t>
      </w:r>
      <w:r w:rsidR="00576291" w:rsidRPr="00013A43">
        <w:rPr>
          <w:rFonts w:cs="Arial"/>
          <w:szCs w:val="22"/>
          <w:lang w:val="en-GB"/>
        </w:rPr>
        <w:t xml:space="preserve"> resulted in </w:t>
      </w:r>
      <w:r w:rsidR="00013A43" w:rsidRPr="00013A43">
        <w:rPr>
          <w:rFonts w:cs="Arial"/>
          <w:szCs w:val="22"/>
          <w:lang w:val="en-GB"/>
        </w:rPr>
        <w:t xml:space="preserve">the </w:t>
      </w:r>
      <w:r w:rsidR="00576291" w:rsidRPr="00013A43">
        <w:rPr>
          <w:rFonts w:cs="Arial"/>
          <w:szCs w:val="22"/>
          <w:lang w:val="en-GB"/>
        </w:rPr>
        <w:lastRenderedPageBreak/>
        <w:t xml:space="preserve">creation of the Municipal Management Information System (MMIS). </w:t>
      </w:r>
      <w:r w:rsidR="0028254E">
        <w:rPr>
          <w:rFonts w:cs="Arial"/>
          <w:szCs w:val="22"/>
          <w:lang w:val="en-GB"/>
        </w:rPr>
        <w:t xml:space="preserve">This modernisation of </w:t>
      </w:r>
      <w:r w:rsidR="00AD3E5D" w:rsidRPr="00FB7096">
        <w:rPr>
          <w:lang w:val="en-GB"/>
        </w:rPr>
        <w:t xml:space="preserve">administrative procedures and instruments at local level has </w:t>
      </w:r>
      <w:r w:rsidR="0054300E">
        <w:rPr>
          <w:lang w:val="en-GB"/>
        </w:rPr>
        <w:t>led</w:t>
      </w:r>
      <w:r w:rsidR="0028254E">
        <w:rPr>
          <w:lang w:val="en-GB"/>
        </w:rPr>
        <w:t xml:space="preserve"> to the</w:t>
      </w:r>
      <w:r w:rsidR="00AD3E5D" w:rsidRPr="00FB7096">
        <w:rPr>
          <w:lang w:val="en-GB"/>
        </w:rPr>
        <w:t xml:space="preserve"> establishment of </w:t>
      </w:r>
      <w:r w:rsidR="0044386F" w:rsidRPr="00FB7096">
        <w:rPr>
          <w:lang w:val="en-GB"/>
        </w:rPr>
        <w:t xml:space="preserve">numerous </w:t>
      </w:r>
      <w:r w:rsidR="00AD3E5D" w:rsidRPr="00FB7096">
        <w:rPr>
          <w:lang w:val="en-GB"/>
        </w:rPr>
        <w:t>Citizen Offices</w:t>
      </w:r>
      <w:r w:rsidR="00663180" w:rsidRPr="00FB7096">
        <w:rPr>
          <w:lang w:val="en-GB"/>
        </w:rPr>
        <w:t xml:space="preserve"> (CO)</w:t>
      </w:r>
      <w:r w:rsidR="00AD3E5D" w:rsidRPr="00FB7096">
        <w:rPr>
          <w:lang w:val="en-GB"/>
        </w:rPr>
        <w:t xml:space="preserve"> in municipalities of Armenia.</w:t>
      </w:r>
      <w:r w:rsidR="00AD3E5D" w:rsidRPr="00FB7096">
        <w:rPr>
          <w:rFonts w:cs="Arial"/>
          <w:szCs w:val="22"/>
          <w:lang w:val="en-GB"/>
        </w:rPr>
        <w:t xml:space="preserve"> </w:t>
      </w:r>
      <w:r w:rsidR="00533C92" w:rsidRPr="00013A43">
        <w:rPr>
          <w:rFonts w:cs="Arial"/>
          <w:szCs w:val="22"/>
          <w:lang w:val="en-GB"/>
        </w:rPr>
        <w:t>GGLD</w:t>
      </w:r>
      <w:r w:rsidR="00F754E4" w:rsidRPr="00013A43">
        <w:rPr>
          <w:rFonts w:cs="Arial"/>
          <w:szCs w:val="22"/>
          <w:lang w:val="en-GB"/>
        </w:rPr>
        <w:t xml:space="preserve"> supports the development, </w:t>
      </w:r>
      <w:r w:rsidR="0054300E" w:rsidRPr="00013A43">
        <w:rPr>
          <w:rFonts w:cs="Arial"/>
          <w:szCs w:val="22"/>
          <w:lang w:val="en-GB"/>
        </w:rPr>
        <w:t>upgrade,</w:t>
      </w:r>
      <w:r w:rsidR="00F754E4" w:rsidRPr="00013A43">
        <w:rPr>
          <w:rFonts w:cs="Arial"/>
          <w:szCs w:val="22"/>
          <w:lang w:val="en-GB"/>
        </w:rPr>
        <w:t xml:space="preserve"> and expansion of </w:t>
      </w:r>
      <w:r w:rsidR="00AD3E5D" w:rsidRPr="00013A43">
        <w:rPr>
          <w:rFonts w:cs="Arial"/>
          <w:szCs w:val="22"/>
          <w:lang w:val="en-GB"/>
        </w:rPr>
        <w:t xml:space="preserve">MMIS and COs </w:t>
      </w:r>
      <w:r w:rsidR="00F754E4" w:rsidRPr="00013A43">
        <w:rPr>
          <w:rFonts w:cs="Arial"/>
          <w:szCs w:val="22"/>
          <w:lang w:val="en-GB"/>
        </w:rPr>
        <w:t>in Armenian municipalities. </w:t>
      </w:r>
    </w:p>
    <w:p w14:paraId="2813FF90" w14:textId="398685D4" w:rsidR="00CC50FA" w:rsidRPr="00FB7096" w:rsidRDefault="001C08CE" w:rsidP="004D28EA">
      <w:pPr>
        <w:spacing w:before="120" w:after="120" w:line="312" w:lineRule="auto"/>
        <w:jc w:val="both"/>
        <w:rPr>
          <w:rFonts w:cs="Arial"/>
          <w:szCs w:val="22"/>
          <w:lang w:val="en-GB"/>
        </w:rPr>
      </w:pPr>
      <w:r w:rsidRPr="00FB7096">
        <w:rPr>
          <w:rFonts w:cs="Arial"/>
          <w:szCs w:val="22"/>
          <w:lang w:val="en-GB"/>
        </w:rPr>
        <w:t xml:space="preserve">All the introduced </w:t>
      </w:r>
      <w:r w:rsidR="00103E81" w:rsidRPr="00FB7096">
        <w:rPr>
          <w:rFonts w:cs="Arial"/>
          <w:szCs w:val="22"/>
          <w:lang w:val="en-GB"/>
        </w:rPr>
        <w:t xml:space="preserve">modern systems and </w:t>
      </w:r>
      <w:r w:rsidR="00345B64" w:rsidRPr="00FB7096">
        <w:rPr>
          <w:rFonts w:cs="Arial"/>
          <w:szCs w:val="22"/>
          <w:lang w:val="en-GB"/>
        </w:rPr>
        <w:t>(</w:t>
      </w:r>
      <w:r w:rsidR="007E16E0" w:rsidRPr="00FB7096">
        <w:rPr>
          <w:rFonts w:cs="Arial"/>
          <w:szCs w:val="22"/>
          <w:lang w:val="en-GB"/>
        </w:rPr>
        <w:t>e-</w:t>
      </w:r>
      <w:r w:rsidR="00345B64" w:rsidRPr="00FB7096">
        <w:rPr>
          <w:rFonts w:cs="Arial"/>
          <w:szCs w:val="22"/>
          <w:lang w:val="en-GB"/>
        </w:rPr>
        <w:t>)</w:t>
      </w:r>
      <w:r w:rsidRPr="00FB7096">
        <w:rPr>
          <w:rFonts w:cs="Arial"/>
          <w:szCs w:val="22"/>
          <w:lang w:val="en-GB"/>
        </w:rPr>
        <w:t xml:space="preserve"> tools for the </w:t>
      </w:r>
      <w:r w:rsidR="00103E81" w:rsidRPr="00FB7096">
        <w:rPr>
          <w:rFonts w:cs="Arial"/>
          <w:szCs w:val="22"/>
          <w:lang w:val="en-GB"/>
        </w:rPr>
        <w:t xml:space="preserve">operation of </w:t>
      </w:r>
      <w:r w:rsidR="00013A43" w:rsidRPr="00FB7096">
        <w:rPr>
          <w:rFonts w:cs="Arial"/>
          <w:szCs w:val="22"/>
          <w:lang w:val="en-GB"/>
        </w:rPr>
        <w:t>local self-government bodies (</w:t>
      </w:r>
      <w:r w:rsidR="00103E81" w:rsidRPr="00FB7096">
        <w:rPr>
          <w:rFonts w:cs="Arial"/>
          <w:szCs w:val="22"/>
          <w:lang w:val="en-GB"/>
        </w:rPr>
        <w:t>LSG</w:t>
      </w:r>
      <w:r w:rsidR="00013A43" w:rsidRPr="00FB7096">
        <w:rPr>
          <w:rFonts w:cs="Arial"/>
          <w:szCs w:val="22"/>
          <w:lang w:val="en-GB"/>
        </w:rPr>
        <w:t>)</w:t>
      </w:r>
      <w:r w:rsidR="00103E81" w:rsidRPr="00FB7096">
        <w:rPr>
          <w:rFonts w:cs="Arial"/>
          <w:szCs w:val="22"/>
          <w:lang w:val="en-GB"/>
        </w:rPr>
        <w:t xml:space="preserve"> and general </w:t>
      </w:r>
      <w:r w:rsidRPr="00FB7096">
        <w:rPr>
          <w:rFonts w:cs="Arial"/>
          <w:szCs w:val="22"/>
          <w:lang w:val="en-GB"/>
        </w:rPr>
        <w:t xml:space="preserve">service delivery </w:t>
      </w:r>
      <w:r w:rsidR="00945839" w:rsidRPr="00FB7096">
        <w:rPr>
          <w:rFonts w:cs="Arial"/>
          <w:szCs w:val="22"/>
          <w:lang w:val="en-GB"/>
        </w:rPr>
        <w:t>for citizens</w:t>
      </w:r>
      <w:r w:rsidRPr="00FB7096">
        <w:rPr>
          <w:rFonts w:cs="Arial"/>
          <w:szCs w:val="22"/>
          <w:lang w:val="en-GB"/>
        </w:rPr>
        <w:t xml:space="preserve"> collect</w:t>
      </w:r>
      <w:r w:rsidR="00103E81" w:rsidRPr="00FB7096">
        <w:rPr>
          <w:rFonts w:cs="Arial"/>
          <w:szCs w:val="22"/>
          <w:lang w:val="en-GB"/>
        </w:rPr>
        <w:t>,</w:t>
      </w:r>
      <w:r w:rsidRPr="00FB7096">
        <w:rPr>
          <w:rFonts w:cs="Arial"/>
          <w:szCs w:val="22"/>
          <w:lang w:val="en-GB"/>
        </w:rPr>
        <w:t xml:space="preserve"> process</w:t>
      </w:r>
      <w:r w:rsidR="00103E81" w:rsidRPr="00FB7096">
        <w:rPr>
          <w:rFonts w:cs="Arial"/>
          <w:szCs w:val="22"/>
          <w:lang w:val="en-GB"/>
        </w:rPr>
        <w:t>, transfer, exchange and save</w:t>
      </w:r>
      <w:r w:rsidRPr="00FB7096">
        <w:rPr>
          <w:rFonts w:cs="Arial"/>
          <w:szCs w:val="22"/>
          <w:lang w:val="en-GB"/>
        </w:rPr>
        <w:t xml:space="preserve"> personal data of citizens.</w:t>
      </w:r>
      <w:r w:rsidR="00CC50FA" w:rsidRPr="00FB7096">
        <w:rPr>
          <w:rFonts w:cs="Arial"/>
          <w:szCs w:val="22"/>
          <w:lang w:val="en-GB"/>
        </w:rPr>
        <w:t xml:space="preserve"> </w:t>
      </w:r>
    </w:p>
    <w:p w14:paraId="35642747" w14:textId="60D73EB3" w:rsidR="000B5DF4" w:rsidRPr="000B5DF4" w:rsidRDefault="003049DB" w:rsidP="000B5DF4">
      <w:pPr>
        <w:spacing w:before="120" w:after="120" w:line="312" w:lineRule="auto"/>
        <w:jc w:val="both"/>
        <w:rPr>
          <w:rFonts w:cs="Arial"/>
          <w:szCs w:val="22"/>
          <w:lang w:val="en-GB"/>
        </w:rPr>
      </w:pPr>
      <w:r w:rsidRPr="00FB7096">
        <w:rPr>
          <w:rFonts w:cs="Arial"/>
          <w:szCs w:val="22"/>
          <w:lang w:val="en-GB"/>
        </w:rPr>
        <w:t>The Government Program</w:t>
      </w:r>
      <w:r w:rsidR="00013A43" w:rsidRPr="00FB7096">
        <w:rPr>
          <w:rFonts w:cs="Arial"/>
          <w:szCs w:val="22"/>
          <w:lang w:val="en-GB"/>
        </w:rPr>
        <w:t>me</w:t>
      </w:r>
      <w:r w:rsidRPr="00FB7096">
        <w:rPr>
          <w:rFonts w:cs="Arial"/>
          <w:szCs w:val="22"/>
          <w:lang w:val="en-GB"/>
        </w:rPr>
        <w:t xml:space="preserve"> of Armenia envisages that measures must be taken to further develop personal data protection in Armenia, and all the introduced </w:t>
      </w:r>
      <w:r w:rsidR="0054300E" w:rsidRPr="00FB7096">
        <w:rPr>
          <w:rFonts w:cs="Arial"/>
          <w:szCs w:val="22"/>
          <w:lang w:val="en-GB"/>
        </w:rPr>
        <w:t>infrastructures</w:t>
      </w:r>
      <w:r w:rsidRPr="00FB7096">
        <w:rPr>
          <w:rFonts w:cs="Arial"/>
          <w:szCs w:val="22"/>
          <w:lang w:val="en-GB"/>
        </w:rPr>
        <w:t xml:space="preserve"> must correspon</w:t>
      </w:r>
      <w:r w:rsidR="00A803B8" w:rsidRPr="00FB7096">
        <w:rPr>
          <w:rFonts w:cs="Arial"/>
          <w:szCs w:val="22"/>
          <w:lang w:val="en-GB"/>
        </w:rPr>
        <w:t>d</w:t>
      </w:r>
      <w:r w:rsidRPr="00FB7096">
        <w:rPr>
          <w:rFonts w:cs="Arial"/>
          <w:szCs w:val="22"/>
          <w:lang w:val="en-GB"/>
        </w:rPr>
        <w:t xml:space="preserve"> to the requir</w:t>
      </w:r>
      <w:r w:rsidR="00A803B8" w:rsidRPr="00FB7096">
        <w:rPr>
          <w:rFonts w:cs="Arial"/>
          <w:szCs w:val="22"/>
          <w:lang w:val="en-GB"/>
        </w:rPr>
        <w:t>e</w:t>
      </w:r>
      <w:r w:rsidRPr="00FB7096">
        <w:rPr>
          <w:rFonts w:cs="Arial"/>
          <w:szCs w:val="22"/>
          <w:lang w:val="en-GB"/>
        </w:rPr>
        <w:t>ments of personal data protection.</w:t>
      </w:r>
      <w:r w:rsidR="00007F3D">
        <w:rPr>
          <w:rFonts w:cs="Arial"/>
          <w:szCs w:val="22"/>
          <w:lang w:val="en-GB"/>
        </w:rPr>
        <w:t xml:space="preserve"> </w:t>
      </w:r>
      <w:r w:rsidR="000B5DF4">
        <w:rPr>
          <w:rFonts w:cs="Arial"/>
          <w:szCs w:val="22"/>
          <w:lang w:val="en-GB"/>
        </w:rPr>
        <w:t xml:space="preserve">In </w:t>
      </w:r>
      <w:r w:rsidR="0028254E">
        <w:rPr>
          <w:rFonts w:cs="Arial"/>
          <w:szCs w:val="22"/>
          <w:lang w:val="en-GB"/>
        </w:rPr>
        <w:t xml:space="preserve">the </w:t>
      </w:r>
      <w:r w:rsidR="000B5DF4" w:rsidRPr="000B5DF4">
        <w:rPr>
          <w:rFonts w:cs="Arial"/>
          <w:szCs w:val="22"/>
          <w:lang w:val="en-GB"/>
        </w:rPr>
        <w:t>EU-Armenia Comprehensive and Enhanced Partnership Agreement (CEPA)</w:t>
      </w:r>
      <w:r w:rsidR="0028254E">
        <w:rPr>
          <w:rFonts w:cs="Arial"/>
          <w:szCs w:val="22"/>
          <w:lang w:val="en-GB"/>
        </w:rPr>
        <w:t>,</w:t>
      </w:r>
      <w:r w:rsidR="000B5DF4" w:rsidRPr="000B5DF4">
        <w:rPr>
          <w:rFonts w:cs="Arial"/>
          <w:szCs w:val="22"/>
          <w:lang w:val="en-GB"/>
        </w:rPr>
        <w:t> </w:t>
      </w:r>
      <w:r w:rsidR="000B5DF4">
        <w:rPr>
          <w:rFonts w:cs="Arial"/>
          <w:szCs w:val="22"/>
          <w:lang w:val="en-GB"/>
        </w:rPr>
        <w:t xml:space="preserve">Armenia </w:t>
      </w:r>
      <w:r w:rsidR="00F62762">
        <w:rPr>
          <w:rFonts w:cs="Arial"/>
          <w:szCs w:val="22"/>
          <w:lang w:val="en-GB"/>
        </w:rPr>
        <w:t>voices its commitment</w:t>
      </w:r>
      <w:r w:rsidR="000B5DF4">
        <w:rPr>
          <w:rFonts w:cs="Arial"/>
          <w:szCs w:val="22"/>
          <w:lang w:val="en-GB"/>
        </w:rPr>
        <w:t xml:space="preserve"> </w:t>
      </w:r>
      <w:r w:rsidR="000B5DF4" w:rsidRPr="000B5DF4">
        <w:rPr>
          <w:rFonts w:cs="Arial"/>
          <w:szCs w:val="22"/>
          <w:lang w:val="en-GB"/>
        </w:rPr>
        <w:t xml:space="preserve">to </w:t>
      </w:r>
      <w:r w:rsidR="00F62762" w:rsidRPr="000B5DF4">
        <w:rPr>
          <w:rFonts w:cs="Arial"/>
          <w:szCs w:val="22"/>
          <w:lang w:val="en-GB"/>
        </w:rPr>
        <w:t>ensu</w:t>
      </w:r>
      <w:r w:rsidR="00F62762">
        <w:rPr>
          <w:rFonts w:cs="Arial"/>
          <w:szCs w:val="22"/>
          <w:lang w:val="en-GB"/>
        </w:rPr>
        <w:t>ring</w:t>
      </w:r>
      <w:r w:rsidR="00F62762" w:rsidRPr="000B5DF4">
        <w:rPr>
          <w:rFonts w:cs="Arial"/>
          <w:szCs w:val="22"/>
          <w:lang w:val="en-GB"/>
        </w:rPr>
        <w:t xml:space="preserve"> </w:t>
      </w:r>
      <w:r w:rsidR="000B5DF4" w:rsidRPr="000B5DF4">
        <w:rPr>
          <w:rFonts w:cs="Arial"/>
          <w:szCs w:val="22"/>
          <w:lang w:val="en-GB"/>
        </w:rPr>
        <w:t>a high level of protection of personal data in accordance with the international legal instruments and standards of the European Union, Council of Europe and other international bodies</w:t>
      </w:r>
      <w:r w:rsidR="000B5DF4">
        <w:rPr>
          <w:rFonts w:cs="Arial"/>
          <w:szCs w:val="22"/>
          <w:lang w:val="en-GB"/>
        </w:rPr>
        <w:t xml:space="preserve"> (Art. 13)</w:t>
      </w:r>
      <w:r w:rsidR="000B5DF4" w:rsidRPr="000B5DF4">
        <w:rPr>
          <w:rFonts w:cs="Arial"/>
          <w:szCs w:val="22"/>
          <w:lang w:val="en-GB"/>
        </w:rPr>
        <w:t>.</w:t>
      </w:r>
    </w:p>
    <w:p w14:paraId="3CA18FD1" w14:textId="6F105E03" w:rsidR="00653A52" w:rsidRDefault="00F62762" w:rsidP="000A3011">
      <w:pPr>
        <w:spacing w:before="120" w:after="120" w:line="312" w:lineRule="auto"/>
        <w:jc w:val="both"/>
        <w:rPr>
          <w:rFonts w:cs="Arial"/>
          <w:szCs w:val="22"/>
          <w:lang w:val="en-GB"/>
        </w:rPr>
      </w:pPr>
      <w:bookmarkStart w:id="0" w:name="_Hlk14769626"/>
      <w:r>
        <w:rPr>
          <w:rFonts w:cs="Arial"/>
          <w:szCs w:val="22"/>
          <w:lang w:val="en-US"/>
        </w:rPr>
        <w:t>Th</w:t>
      </w:r>
      <w:r w:rsidR="00E01CCB">
        <w:rPr>
          <w:rFonts w:cs="Arial"/>
          <w:szCs w:val="22"/>
          <w:lang w:val="en-US"/>
        </w:rPr>
        <w:t>e above-</w:t>
      </w:r>
      <w:r w:rsidR="009315C8">
        <w:rPr>
          <w:rFonts w:cs="Arial"/>
          <w:szCs w:val="22"/>
          <w:lang w:val="en-US"/>
        </w:rPr>
        <w:t xml:space="preserve">mentioned </w:t>
      </w:r>
      <w:r w:rsidR="00E01CCB">
        <w:rPr>
          <w:rFonts w:cs="Arial"/>
          <w:szCs w:val="22"/>
          <w:lang w:val="en-US"/>
        </w:rPr>
        <w:t>PDPS</w:t>
      </w:r>
      <w:r w:rsidR="00484AEC">
        <w:rPr>
          <w:rFonts w:cs="Arial"/>
          <w:szCs w:val="22"/>
          <w:lang w:val="en-US"/>
        </w:rPr>
        <w:t xml:space="preserve"> </w:t>
      </w:r>
      <w:r w:rsidR="00484AEC">
        <w:rPr>
          <w:rFonts w:cs="Arial"/>
          <w:szCs w:val="22"/>
          <w:lang w:val="en-GB"/>
        </w:rPr>
        <w:t>b</w:t>
      </w:r>
      <w:r w:rsidR="00484AEC" w:rsidRPr="001932B8">
        <w:rPr>
          <w:rFonts w:cs="Arial"/>
          <w:szCs w:val="22"/>
          <w:lang w:val="en-GB"/>
        </w:rPr>
        <w:t xml:space="preserve">aseline assessment </w:t>
      </w:r>
      <w:r w:rsidR="00944F56" w:rsidRPr="00013A43">
        <w:rPr>
          <w:rFonts w:cs="Arial"/>
          <w:szCs w:val="22"/>
          <w:lang w:val="en-GB"/>
        </w:rPr>
        <w:t>analyse</w:t>
      </w:r>
      <w:r w:rsidR="00E01CCB">
        <w:rPr>
          <w:rFonts w:cs="Arial"/>
          <w:szCs w:val="22"/>
          <w:lang w:val="en-GB"/>
        </w:rPr>
        <w:t>d</w:t>
      </w:r>
      <w:r w:rsidR="00944F56" w:rsidRPr="00013A43">
        <w:rPr>
          <w:rFonts w:cs="Arial"/>
          <w:szCs w:val="22"/>
          <w:lang w:val="en-GB"/>
        </w:rPr>
        <w:t xml:space="preserve"> how the municipalities deal with PDPS overall, whether they have sufficient knowledge on national and European standards for processing </w:t>
      </w:r>
      <w:r w:rsidR="00F43F5F" w:rsidRPr="00013A43">
        <w:rPr>
          <w:rFonts w:cs="Arial"/>
          <w:szCs w:val="22"/>
          <w:lang w:val="en-GB"/>
        </w:rPr>
        <w:t>personal data</w:t>
      </w:r>
      <w:r w:rsidR="002B519B" w:rsidRPr="00013A43">
        <w:rPr>
          <w:rFonts w:cs="Arial"/>
          <w:szCs w:val="22"/>
          <w:lang w:val="en-GB"/>
        </w:rPr>
        <w:t xml:space="preserve">, what </w:t>
      </w:r>
      <w:r w:rsidR="00944F56" w:rsidRPr="00013A43">
        <w:rPr>
          <w:rFonts w:cs="Arial"/>
          <w:szCs w:val="22"/>
          <w:lang w:val="en-GB"/>
        </w:rPr>
        <w:t>the entry points</w:t>
      </w:r>
      <w:r w:rsidR="002B519B" w:rsidRPr="00013A43">
        <w:rPr>
          <w:rFonts w:cs="Arial"/>
          <w:szCs w:val="22"/>
          <w:lang w:val="en-GB"/>
        </w:rPr>
        <w:t xml:space="preserve"> are for collecting and processing</w:t>
      </w:r>
      <w:r w:rsidR="00944F56" w:rsidRPr="00013A43">
        <w:rPr>
          <w:rFonts w:cs="Arial"/>
          <w:szCs w:val="22"/>
          <w:lang w:val="en-GB"/>
        </w:rPr>
        <w:t xml:space="preserve"> persona</w:t>
      </w:r>
      <w:r w:rsidR="002B519B" w:rsidRPr="00013A43">
        <w:rPr>
          <w:rFonts w:cs="Arial"/>
          <w:szCs w:val="22"/>
          <w:lang w:val="en-GB"/>
        </w:rPr>
        <w:t>l data within the municipality,</w:t>
      </w:r>
      <w:r w:rsidR="003049DB" w:rsidRPr="00013A43">
        <w:rPr>
          <w:rFonts w:cs="Arial"/>
          <w:szCs w:val="22"/>
          <w:lang w:val="en-GB"/>
        </w:rPr>
        <w:t xml:space="preserve"> who has access to those personal data,</w:t>
      </w:r>
      <w:r w:rsidR="002B519B" w:rsidRPr="00013A43">
        <w:rPr>
          <w:rFonts w:cs="Arial"/>
          <w:szCs w:val="22"/>
          <w:lang w:val="en-GB"/>
        </w:rPr>
        <w:t xml:space="preserve"> </w:t>
      </w:r>
      <w:r w:rsidR="00F2188D" w:rsidRPr="00013A43">
        <w:rPr>
          <w:rFonts w:cs="Arial"/>
          <w:szCs w:val="22"/>
          <w:lang w:val="en-GB"/>
        </w:rPr>
        <w:t xml:space="preserve">what are the mechanisms for ensuring protection of the right of citizens to private and family life, </w:t>
      </w:r>
      <w:r w:rsidR="002B519B" w:rsidRPr="00013A43">
        <w:rPr>
          <w:rFonts w:cs="Arial"/>
          <w:szCs w:val="22"/>
          <w:lang w:val="en-GB"/>
        </w:rPr>
        <w:t>what mechanisms there are for informing the citizens on their rights and duties with respect to PDPS</w:t>
      </w:r>
      <w:r w:rsidR="00796DBF">
        <w:rPr>
          <w:rFonts w:cs="Arial"/>
          <w:szCs w:val="22"/>
          <w:lang w:val="en-GB"/>
        </w:rPr>
        <w:t>,</w:t>
      </w:r>
      <w:r w:rsidR="00F2188D" w:rsidRPr="00013A43">
        <w:rPr>
          <w:rFonts w:cs="Arial"/>
          <w:szCs w:val="22"/>
          <w:lang w:val="en-GB"/>
        </w:rPr>
        <w:t xml:space="preserve"> etc.</w:t>
      </w:r>
      <w:r w:rsidR="00660D7D">
        <w:rPr>
          <w:rFonts w:cs="Arial"/>
          <w:szCs w:val="22"/>
          <w:lang w:val="en-GB"/>
        </w:rPr>
        <w:t xml:space="preserve"> </w:t>
      </w:r>
      <w:r w:rsidR="00AA125E" w:rsidRPr="002E065C">
        <w:rPr>
          <w:rFonts w:cs="Arial"/>
          <w:szCs w:val="22"/>
          <w:lang w:val="en-GB"/>
        </w:rPr>
        <w:t xml:space="preserve">The results of the assessment have been </w:t>
      </w:r>
      <w:r w:rsidR="00051063" w:rsidRPr="002E065C">
        <w:rPr>
          <w:rFonts w:cs="Arial"/>
          <w:szCs w:val="22"/>
          <w:lang w:val="en-GB"/>
        </w:rPr>
        <w:t>discussed with MTAI, MOJ PDP Agency</w:t>
      </w:r>
      <w:r w:rsidR="00B96B65" w:rsidRPr="002E065C">
        <w:rPr>
          <w:rFonts w:cs="Arial"/>
          <w:szCs w:val="22"/>
          <w:lang w:val="en-GB"/>
        </w:rPr>
        <w:t xml:space="preserve">, as well as relevant NGOs experienced in </w:t>
      </w:r>
      <w:r w:rsidR="00796DBF">
        <w:rPr>
          <w:rFonts w:cs="Arial"/>
          <w:szCs w:val="22"/>
          <w:lang w:val="en-GB"/>
        </w:rPr>
        <w:t xml:space="preserve">the </w:t>
      </w:r>
      <w:r w:rsidR="00B96B65" w:rsidRPr="002E065C">
        <w:rPr>
          <w:rFonts w:cs="Arial"/>
          <w:szCs w:val="22"/>
          <w:lang w:val="en-GB"/>
        </w:rPr>
        <w:t>PDPS sphere</w:t>
      </w:r>
      <w:r w:rsidR="00E9635D" w:rsidRPr="002E065C">
        <w:rPr>
          <w:rFonts w:ascii="Cambria Math" w:hAnsi="Cambria Math" w:cs="Arial"/>
          <w:szCs w:val="22"/>
          <w:lang w:val="hy-AM"/>
        </w:rPr>
        <w:t>․</w:t>
      </w:r>
      <w:r w:rsidR="00E9635D">
        <w:rPr>
          <w:rFonts w:ascii="Cambria Math" w:hAnsi="Cambria Math" w:cs="Arial"/>
          <w:szCs w:val="22"/>
          <w:lang w:val="hy-AM"/>
        </w:rPr>
        <w:t xml:space="preserve"> </w:t>
      </w:r>
    </w:p>
    <w:p w14:paraId="6D8DABAE" w14:textId="61F382BD" w:rsidR="00136088" w:rsidRPr="00013A43" w:rsidRDefault="00F1489C" w:rsidP="000A3011">
      <w:pPr>
        <w:spacing w:before="120" w:after="120" w:line="312" w:lineRule="auto"/>
        <w:jc w:val="both"/>
        <w:rPr>
          <w:rFonts w:cs="Arial"/>
          <w:szCs w:val="22"/>
          <w:lang w:val="en-GB"/>
        </w:rPr>
      </w:pPr>
      <w:r>
        <w:rPr>
          <w:rFonts w:cs="Arial"/>
          <w:szCs w:val="22"/>
          <w:lang w:val="en-GB"/>
        </w:rPr>
        <w:t>Hence, to</w:t>
      </w:r>
      <w:r w:rsidR="000A3011" w:rsidRPr="00013A43">
        <w:rPr>
          <w:rFonts w:cs="Arial"/>
          <w:szCs w:val="22"/>
          <w:lang w:val="en-GB"/>
        </w:rPr>
        <w:t xml:space="preserve"> </w:t>
      </w:r>
      <w:r w:rsidR="00561C02">
        <w:rPr>
          <w:rFonts w:cs="Arial"/>
          <w:szCs w:val="22"/>
          <w:lang w:val="en-GB"/>
        </w:rPr>
        <w:t xml:space="preserve">meet </w:t>
      </w:r>
      <w:r w:rsidR="00653A52">
        <w:rPr>
          <w:rFonts w:cs="Arial"/>
          <w:szCs w:val="22"/>
          <w:lang w:val="en-GB"/>
        </w:rPr>
        <w:t xml:space="preserve">some of the </w:t>
      </w:r>
      <w:r w:rsidR="00561C02">
        <w:rPr>
          <w:rFonts w:cs="Arial"/>
          <w:szCs w:val="22"/>
          <w:lang w:val="en-GB"/>
        </w:rPr>
        <w:t>identified needs</w:t>
      </w:r>
      <w:r w:rsidR="00653A52">
        <w:rPr>
          <w:rFonts w:cs="Arial"/>
          <w:szCs w:val="22"/>
          <w:lang w:val="en-GB"/>
        </w:rPr>
        <w:t xml:space="preserve"> for improvement </w:t>
      </w:r>
      <w:r w:rsidR="007C6A3D">
        <w:rPr>
          <w:rFonts w:cs="Arial"/>
          <w:szCs w:val="22"/>
          <w:lang w:val="en-GB"/>
        </w:rPr>
        <w:t xml:space="preserve">of PDPS in LSGs </w:t>
      </w:r>
      <w:r w:rsidR="00653A52">
        <w:rPr>
          <w:rFonts w:cs="Arial"/>
          <w:szCs w:val="22"/>
          <w:lang w:val="en-GB"/>
        </w:rPr>
        <w:t>as a result of the baseline assessment</w:t>
      </w:r>
      <w:r w:rsidR="000A3011" w:rsidRPr="00013A43">
        <w:rPr>
          <w:rFonts w:cs="Arial"/>
          <w:szCs w:val="22"/>
          <w:lang w:val="en-GB"/>
        </w:rPr>
        <w:t xml:space="preserve">, the </w:t>
      </w:r>
      <w:r w:rsidR="00013A43">
        <w:rPr>
          <w:rFonts w:cs="Arial"/>
          <w:szCs w:val="22"/>
          <w:lang w:val="en-GB"/>
        </w:rPr>
        <w:t>programme</w:t>
      </w:r>
      <w:r w:rsidR="00013A43" w:rsidRPr="00013A43">
        <w:rPr>
          <w:rFonts w:cs="Arial"/>
          <w:szCs w:val="22"/>
          <w:lang w:val="en-GB"/>
        </w:rPr>
        <w:t xml:space="preserve"> </w:t>
      </w:r>
      <w:r w:rsidR="000A3011" w:rsidRPr="00013A43">
        <w:rPr>
          <w:rFonts w:cs="Arial"/>
          <w:szCs w:val="22"/>
          <w:lang w:val="en-GB"/>
        </w:rPr>
        <w:t>i</w:t>
      </w:r>
      <w:r w:rsidR="00232E9F" w:rsidRPr="00013A43">
        <w:rPr>
          <w:rFonts w:cs="Arial"/>
          <w:szCs w:val="22"/>
          <w:lang w:val="en-GB"/>
        </w:rPr>
        <w:t xml:space="preserve">s </w:t>
      </w:r>
      <w:r w:rsidR="000A3011" w:rsidRPr="00013A43">
        <w:rPr>
          <w:rFonts w:cs="Arial"/>
          <w:szCs w:val="22"/>
          <w:lang w:val="en-GB"/>
        </w:rPr>
        <w:t>now seeking services of a consult</w:t>
      </w:r>
      <w:r w:rsidR="00BF5B9F" w:rsidRPr="00013A43">
        <w:rPr>
          <w:rFonts w:cs="Arial"/>
          <w:szCs w:val="22"/>
          <w:lang w:val="en-GB"/>
        </w:rPr>
        <w:t>ing firm</w:t>
      </w:r>
      <w:r w:rsidR="00B23190" w:rsidRPr="00013A43">
        <w:rPr>
          <w:rFonts w:cs="Arial"/>
          <w:szCs w:val="22"/>
          <w:lang w:val="en-GB"/>
        </w:rPr>
        <w:t xml:space="preserve"> or NGO</w:t>
      </w:r>
      <w:r w:rsidR="00CE236C" w:rsidRPr="00013A43">
        <w:rPr>
          <w:rFonts w:cs="Arial"/>
          <w:szCs w:val="22"/>
          <w:lang w:val="en-GB"/>
        </w:rPr>
        <w:t>, consortium of consulting firms</w:t>
      </w:r>
      <w:r w:rsidR="00B23190" w:rsidRPr="00013A43">
        <w:rPr>
          <w:rFonts w:cs="Arial"/>
          <w:szCs w:val="22"/>
          <w:lang w:val="en-GB"/>
        </w:rPr>
        <w:t>/NGOs</w:t>
      </w:r>
      <w:r w:rsidR="00CE236C" w:rsidRPr="00013A43">
        <w:rPr>
          <w:rFonts w:cs="Arial"/>
          <w:szCs w:val="22"/>
          <w:lang w:val="en-GB"/>
        </w:rPr>
        <w:t xml:space="preserve"> or consortium of local experts</w:t>
      </w:r>
      <w:r w:rsidR="000A3011" w:rsidRPr="00013A43">
        <w:rPr>
          <w:rFonts w:cs="Arial"/>
          <w:szCs w:val="22"/>
          <w:lang w:val="en-GB"/>
        </w:rPr>
        <w:t xml:space="preserve"> (</w:t>
      </w:r>
      <w:r w:rsidR="000A3011" w:rsidRPr="00013A43">
        <w:rPr>
          <w:rFonts w:cs="Arial"/>
          <w:i/>
          <w:szCs w:val="22"/>
          <w:lang w:val="en-GB"/>
        </w:rPr>
        <w:t xml:space="preserve">hereafter </w:t>
      </w:r>
      <w:r w:rsidR="00BF5B9F" w:rsidRPr="00013A43">
        <w:rPr>
          <w:rFonts w:cs="Arial"/>
          <w:i/>
          <w:szCs w:val="22"/>
          <w:lang w:val="en-GB"/>
        </w:rPr>
        <w:t>Contractor)</w:t>
      </w:r>
      <w:r w:rsidR="000A3011" w:rsidRPr="00013A43">
        <w:rPr>
          <w:rFonts w:cs="Arial"/>
          <w:szCs w:val="22"/>
          <w:lang w:val="en-GB"/>
        </w:rPr>
        <w:t xml:space="preserve"> with profound and extensive knowledge of </w:t>
      </w:r>
      <w:r w:rsidR="00BB377D" w:rsidRPr="00013A43">
        <w:rPr>
          <w:rFonts w:cs="Arial"/>
          <w:szCs w:val="22"/>
          <w:lang w:val="en-GB"/>
        </w:rPr>
        <w:t xml:space="preserve">the </w:t>
      </w:r>
      <w:r w:rsidR="000A3011" w:rsidRPr="00013A43">
        <w:rPr>
          <w:rFonts w:cs="Arial"/>
          <w:szCs w:val="22"/>
          <w:lang w:val="en-GB"/>
        </w:rPr>
        <w:t xml:space="preserve">Armenian local </w:t>
      </w:r>
      <w:r w:rsidR="00BB377D" w:rsidRPr="00013A43">
        <w:rPr>
          <w:rFonts w:cs="Arial"/>
          <w:szCs w:val="22"/>
          <w:lang w:val="en-GB"/>
        </w:rPr>
        <w:t xml:space="preserve">governance </w:t>
      </w:r>
      <w:r w:rsidR="000A3011" w:rsidRPr="00013A43">
        <w:rPr>
          <w:rFonts w:cs="Arial"/>
          <w:szCs w:val="22"/>
          <w:lang w:val="en-GB"/>
        </w:rPr>
        <w:t xml:space="preserve">sector and </w:t>
      </w:r>
      <w:r w:rsidR="00C35367" w:rsidRPr="00013A43">
        <w:rPr>
          <w:rFonts w:cs="Arial"/>
          <w:szCs w:val="22"/>
          <w:lang w:val="en-GB"/>
        </w:rPr>
        <w:t xml:space="preserve"> </w:t>
      </w:r>
      <w:r w:rsidR="00276450" w:rsidRPr="00013A43">
        <w:rPr>
          <w:rFonts w:cs="Arial"/>
          <w:szCs w:val="22"/>
          <w:lang w:val="en-GB"/>
        </w:rPr>
        <w:t>European standards</w:t>
      </w:r>
      <w:r w:rsidR="00276450" w:rsidRPr="00FB7096">
        <w:rPr>
          <w:rFonts w:cs="Arial"/>
          <w:szCs w:val="22"/>
          <w:lang w:val="en-GB"/>
        </w:rPr>
        <w:t xml:space="preserve"> </w:t>
      </w:r>
      <w:r w:rsidR="00165174">
        <w:rPr>
          <w:rFonts w:cs="Arial"/>
          <w:szCs w:val="22"/>
          <w:lang w:val="en-GB"/>
        </w:rPr>
        <w:t>on</w:t>
      </w:r>
      <w:r w:rsidR="00276450" w:rsidRPr="00013A43">
        <w:rPr>
          <w:rFonts w:cs="Arial"/>
          <w:szCs w:val="22"/>
          <w:lang w:val="en-GB"/>
        </w:rPr>
        <w:t xml:space="preserve"> </w:t>
      </w:r>
      <w:r w:rsidR="00B23190" w:rsidRPr="00013A43">
        <w:rPr>
          <w:rFonts w:cs="Arial"/>
          <w:szCs w:val="22"/>
          <w:lang w:val="en-GB"/>
        </w:rPr>
        <w:t>PDPS</w:t>
      </w:r>
      <w:r w:rsidR="00A406A9" w:rsidRPr="00013A43">
        <w:rPr>
          <w:rFonts w:cs="Arial"/>
          <w:szCs w:val="22"/>
          <w:lang w:val="en-GB"/>
        </w:rPr>
        <w:t>.</w:t>
      </w:r>
      <w:r w:rsidR="00232E9F" w:rsidRPr="00013A43">
        <w:rPr>
          <w:rFonts w:cs="Arial"/>
          <w:szCs w:val="22"/>
          <w:lang w:val="en-GB"/>
        </w:rPr>
        <w:t xml:space="preserve"> </w:t>
      </w:r>
    </w:p>
    <w:bookmarkEnd w:id="0"/>
    <w:p w14:paraId="61EB59F8" w14:textId="617C4935" w:rsidR="00B342FF" w:rsidRPr="00013A43" w:rsidRDefault="00285A6A" w:rsidP="00B342FF">
      <w:pPr>
        <w:pStyle w:val="Listenabsatz"/>
        <w:numPr>
          <w:ilvl w:val="0"/>
          <w:numId w:val="1"/>
        </w:numPr>
        <w:spacing w:before="360" w:after="120" w:line="240" w:lineRule="auto"/>
        <w:ind w:left="1066" w:hanging="357"/>
        <w:contextualSpacing w:val="0"/>
        <w:rPr>
          <w:rFonts w:ascii="Arial" w:hAnsi="Arial" w:cs="Arial"/>
          <w:b/>
          <w:lang w:val="en-GB"/>
        </w:rPr>
      </w:pPr>
      <w:r>
        <w:rPr>
          <w:rFonts w:ascii="Arial" w:hAnsi="Arial" w:cs="Arial"/>
          <w:b/>
          <w:lang w:val="en-GB"/>
        </w:rPr>
        <w:t xml:space="preserve">Objective and </w:t>
      </w:r>
      <w:r w:rsidR="006F64B9" w:rsidRPr="00013A43">
        <w:rPr>
          <w:rFonts w:ascii="Arial" w:hAnsi="Arial" w:cs="Arial"/>
          <w:b/>
          <w:lang w:val="en-GB"/>
        </w:rPr>
        <w:t>Purpose</w:t>
      </w:r>
    </w:p>
    <w:p w14:paraId="5E48A0C3" w14:textId="4ED6BAA2" w:rsidR="00CF7869" w:rsidRDefault="00CF7869" w:rsidP="00497F1D">
      <w:pPr>
        <w:spacing w:before="120" w:after="120" w:line="312" w:lineRule="auto"/>
        <w:jc w:val="both"/>
        <w:rPr>
          <w:rFonts w:cs="Arial"/>
          <w:szCs w:val="22"/>
          <w:lang w:val="en-GB"/>
        </w:rPr>
      </w:pPr>
      <w:r>
        <w:rPr>
          <w:rFonts w:cs="Arial"/>
          <w:szCs w:val="22"/>
          <w:lang w:val="en-GB"/>
        </w:rPr>
        <w:t xml:space="preserve">The </w:t>
      </w:r>
      <w:r w:rsidR="008C747F">
        <w:rPr>
          <w:rFonts w:cs="Arial"/>
          <w:szCs w:val="22"/>
          <w:lang w:val="en-GB"/>
        </w:rPr>
        <w:t xml:space="preserve">overall </w:t>
      </w:r>
      <w:r>
        <w:rPr>
          <w:rFonts w:cs="Arial"/>
          <w:szCs w:val="22"/>
          <w:lang w:val="en-GB"/>
        </w:rPr>
        <w:t xml:space="preserve">objective of the assignment is </w:t>
      </w:r>
      <w:r w:rsidR="004C0641">
        <w:rPr>
          <w:rFonts w:cs="Arial"/>
          <w:szCs w:val="22"/>
          <w:lang w:val="en-GB"/>
        </w:rPr>
        <w:t xml:space="preserve">to improve </w:t>
      </w:r>
      <w:r w:rsidR="00DC3CFD">
        <w:rPr>
          <w:rFonts w:cs="Arial"/>
          <w:szCs w:val="22"/>
          <w:lang w:val="en-GB"/>
        </w:rPr>
        <w:t xml:space="preserve">institutional capacities of </w:t>
      </w:r>
      <w:r w:rsidR="004C0641">
        <w:rPr>
          <w:rFonts w:cs="Arial"/>
          <w:szCs w:val="22"/>
          <w:lang w:val="en-GB"/>
        </w:rPr>
        <w:t xml:space="preserve">LSGs </w:t>
      </w:r>
      <w:r w:rsidR="00DC3CFD">
        <w:rPr>
          <w:rFonts w:cs="Arial"/>
          <w:szCs w:val="22"/>
          <w:lang w:val="en-GB"/>
        </w:rPr>
        <w:t xml:space="preserve">on PDPs </w:t>
      </w:r>
      <w:r w:rsidR="004C0641">
        <w:rPr>
          <w:rFonts w:cs="Arial"/>
          <w:szCs w:val="22"/>
          <w:lang w:val="en-GB"/>
        </w:rPr>
        <w:t xml:space="preserve">by providing </w:t>
      </w:r>
      <w:r w:rsidR="00414105">
        <w:rPr>
          <w:rFonts w:cs="Arial"/>
          <w:szCs w:val="22"/>
          <w:lang w:val="en-GB"/>
        </w:rPr>
        <w:t>model</w:t>
      </w:r>
      <w:r w:rsidR="00B24B4E">
        <w:rPr>
          <w:rFonts w:cs="Arial"/>
          <w:szCs w:val="22"/>
          <w:lang w:val="en-GB"/>
        </w:rPr>
        <w:t xml:space="preserve"> standards on compliance of perso</w:t>
      </w:r>
      <w:r w:rsidR="00414105">
        <w:rPr>
          <w:rFonts w:cs="Arial"/>
          <w:szCs w:val="22"/>
          <w:lang w:val="en-GB"/>
        </w:rPr>
        <w:t>nal</w:t>
      </w:r>
      <w:r w:rsidR="00B24B4E">
        <w:rPr>
          <w:rFonts w:cs="Arial"/>
          <w:szCs w:val="22"/>
          <w:lang w:val="en-GB"/>
        </w:rPr>
        <w:t xml:space="preserve"> data processing and the security </w:t>
      </w:r>
      <w:r w:rsidR="00D610A9">
        <w:rPr>
          <w:rFonts w:cs="Arial"/>
          <w:szCs w:val="22"/>
          <w:lang w:val="en-GB"/>
        </w:rPr>
        <w:t>of processing systems</w:t>
      </w:r>
      <w:r w:rsidR="00DC3CFD">
        <w:rPr>
          <w:rFonts w:cs="Arial"/>
          <w:szCs w:val="22"/>
          <w:lang w:val="en-GB"/>
        </w:rPr>
        <w:t xml:space="preserve">, to </w:t>
      </w:r>
      <w:r w:rsidR="00E056F6">
        <w:rPr>
          <w:rFonts w:cs="Arial"/>
          <w:szCs w:val="22"/>
          <w:lang w:val="en-GB"/>
        </w:rPr>
        <w:t xml:space="preserve">develop the individual capacities of LSG employees through trainings on PDPS </w:t>
      </w:r>
      <w:r w:rsidR="006655FA">
        <w:rPr>
          <w:rFonts w:cs="Arial"/>
          <w:szCs w:val="22"/>
          <w:lang w:val="en-GB"/>
        </w:rPr>
        <w:t>and ensure better awareness of LSG citizens on PDPS.</w:t>
      </w:r>
    </w:p>
    <w:p w14:paraId="1B414ED7" w14:textId="0A7CBF85" w:rsidR="009F7F58" w:rsidRDefault="00A909FF" w:rsidP="009E5CCD">
      <w:pPr>
        <w:spacing w:before="120" w:after="240" w:line="312" w:lineRule="auto"/>
        <w:jc w:val="both"/>
        <w:rPr>
          <w:rFonts w:cs="Arial"/>
          <w:szCs w:val="22"/>
          <w:lang w:val="en-GB"/>
        </w:rPr>
      </w:pPr>
      <w:r w:rsidRPr="00FB7096">
        <w:rPr>
          <w:rFonts w:cs="Arial"/>
          <w:szCs w:val="22"/>
          <w:lang w:val="en-GB"/>
        </w:rPr>
        <w:t xml:space="preserve">The purpose of the assignment </w:t>
      </w:r>
      <w:r w:rsidR="00A02E0D">
        <w:rPr>
          <w:rFonts w:cs="Arial"/>
          <w:szCs w:val="22"/>
          <w:lang w:val="en-GB"/>
        </w:rPr>
        <w:t>includes:</w:t>
      </w:r>
      <w:r w:rsidR="008C636A" w:rsidRPr="00FB7096">
        <w:rPr>
          <w:rFonts w:cs="Arial"/>
          <w:szCs w:val="22"/>
          <w:lang w:val="en-GB"/>
        </w:rPr>
        <w:t xml:space="preserve"> </w:t>
      </w:r>
      <w:r w:rsidR="00A02E0D">
        <w:rPr>
          <w:rFonts w:cs="Arial"/>
          <w:szCs w:val="22"/>
          <w:lang w:val="en-GB"/>
        </w:rPr>
        <w:t xml:space="preserve">1. </w:t>
      </w:r>
      <w:r w:rsidR="002074C1">
        <w:rPr>
          <w:rFonts w:cs="Arial"/>
          <w:szCs w:val="22"/>
          <w:lang w:val="en-GB"/>
        </w:rPr>
        <w:t>D</w:t>
      </w:r>
      <w:r w:rsidR="008C636A" w:rsidRPr="00FB7096">
        <w:rPr>
          <w:rFonts w:cs="Arial"/>
          <w:szCs w:val="22"/>
          <w:lang w:val="en-GB"/>
        </w:rPr>
        <w:t>evelop</w:t>
      </w:r>
      <w:r w:rsidR="00A02E0D">
        <w:rPr>
          <w:rFonts w:cs="Arial"/>
          <w:szCs w:val="22"/>
          <w:lang w:val="en-GB"/>
        </w:rPr>
        <w:t>ment of</w:t>
      </w:r>
      <w:r w:rsidR="008C636A" w:rsidRPr="00FB7096">
        <w:rPr>
          <w:rFonts w:cs="Arial"/>
          <w:szCs w:val="22"/>
          <w:lang w:val="en-GB"/>
        </w:rPr>
        <w:t xml:space="preserve"> </w:t>
      </w:r>
      <w:r w:rsidR="00A02E0D">
        <w:rPr>
          <w:rFonts w:cs="Arial"/>
          <w:szCs w:val="22"/>
          <w:lang w:val="en-GB"/>
        </w:rPr>
        <w:t>Internal Guid</w:t>
      </w:r>
      <w:r w:rsidR="002074C1">
        <w:rPr>
          <w:rFonts w:cs="Arial"/>
          <w:szCs w:val="22"/>
          <w:lang w:val="en-GB"/>
        </w:rPr>
        <w:t>e</w:t>
      </w:r>
      <w:r w:rsidR="00A02E0D">
        <w:rPr>
          <w:rFonts w:cs="Arial"/>
          <w:szCs w:val="22"/>
          <w:lang w:val="en-GB"/>
        </w:rPr>
        <w:t xml:space="preserve">lines on PDPS for LSG </w:t>
      </w:r>
      <w:r w:rsidR="00B515E6">
        <w:rPr>
          <w:rFonts w:cs="Arial"/>
          <w:szCs w:val="22"/>
          <w:lang w:val="en-GB"/>
        </w:rPr>
        <w:t>staff</w:t>
      </w:r>
      <w:r w:rsidR="00A02E0D">
        <w:rPr>
          <w:rFonts w:cs="Arial"/>
          <w:szCs w:val="22"/>
          <w:lang w:val="en-GB"/>
        </w:rPr>
        <w:t>; 2. Development of Information Cards on PDPS for Citizens of LSGs; and 3. Conducting Trainings for LSG staff based on developed Guidelines and Information Cards</w:t>
      </w:r>
      <w:r w:rsidR="002074C1">
        <w:rPr>
          <w:rFonts w:cs="Arial"/>
          <w:szCs w:val="22"/>
          <w:lang w:val="en-GB"/>
        </w:rPr>
        <w:t>.</w:t>
      </w:r>
    </w:p>
    <w:p w14:paraId="6ECBF6EE" w14:textId="21CCE958" w:rsidR="009E5CCD" w:rsidRDefault="009E5CCD" w:rsidP="009E5CCD">
      <w:pPr>
        <w:spacing w:before="120" w:after="240" w:line="312" w:lineRule="auto"/>
        <w:jc w:val="both"/>
        <w:rPr>
          <w:rFonts w:cs="Arial"/>
          <w:szCs w:val="22"/>
          <w:lang w:val="en-GB"/>
        </w:rPr>
      </w:pPr>
    </w:p>
    <w:p w14:paraId="4D20A990" w14:textId="77777777" w:rsidR="009E5CCD" w:rsidRPr="00FB7096" w:rsidRDefault="009E5CCD" w:rsidP="009E5CCD">
      <w:pPr>
        <w:spacing w:before="120" w:after="240" w:line="312" w:lineRule="auto"/>
        <w:jc w:val="both"/>
        <w:rPr>
          <w:rFonts w:cs="Arial"/>
          <w:szCs w:val="22"/>
          <w:lang w:val="en-GB"/>
        </w:rPr>
      </w:pPr>
    </w:p>
    <w:p w14:paraId="1925A712" w14:textId="77777777" w:rsidR="000C13AE" w:rsidRPr="00013A43" w:rsidRDefault="000C13AE" w:rsidP="000C13AE">
      <w:pPr>
        <w:pStyle w:val="Listenabsatz"/>
        <w:numPr>
          <w:ilvl w:val="0"/>
          <w:numId w:val="1"/>
        </w:numPr>
        <w:spacing w:before="120" w:after="120" w:line="312" w:lineRule="auto"/>
        <w:contextualSpacing w:val="0"/>
        <w:rPr>
          <w:rFonts w:ascii="Arial" w:hAnsi="Arial" w:cs="Arial"/>
          <w:b/>
          <w:lang w:val="en-GB"/>
        </w:rPr>
      </w:pPr>
      <w:r w:rsidRPr="00013A43">
        <w:rPr>
          <w:rFonts w:ascii="Arial" w:hAnsi="Arial" w:cs="Arial"/>
          <w:b/>
          <w:lang w:val="en-GB"/>
        </w:rPr>
        <w:lastRenderedPageBreak/>
        <w:t>Mode of Delivery</w:t>
      </w:r>
    </w:p>
    <w:p w14:paraId="54870E17" w14:textId="665EED94" w:rsidR="000C13AE" w:rsidRPr="00FB7096" w:rsidRDefault="000C13AE" w:rsidP="00FB7096">
      <w:pPr>
        <w:spacing w:after="120" w:line="312" w:lineRule="auto"/>
        <w:jc w:val="both"/>
        <w:rPr>
          <w:lang w:val="en-GB"/>
        </w:rPr>
      </w:pPr>
      <w:r w:rsidRPr="00FB7096">
        <w:rPr>
          <w:rFonts w:cs="Arial"/>
          <w:szCs w:val="22"/>
          <w:lang w:val="en-GB"/>
        </w:rPr>
        <w:t>The C</w:t>
      </w:r>
      <w:r w:rsidR="00B32050" w:rsidRPr="00FB7096">
        <w:rPr>
          <w:rFonts w:cs="Arial"/>
          <w:szCs w:val="22"/>
          <w:lang w:val="en-GB"/>
        </w:rPr>
        <w:t>ontractor is expected to develop</w:t>
      </w:r>
      <w:r w:rsidRPr="00FB7096">
        <w:rPr>
          <w:rFonts w:cs="Arial"/>
          <w:szCs w:val="22"/>
          <w:lang w:val="en-GB"/>
        </w:rPr>
        <w:t xml:space="preserve"> </w:t>
      </w:r>
      <w:r w:rsidR="00013A43">
        <w:rPr>
          <w:rFonts w:cs="Arial"/>
          <w:szCs w:val="22"/>
          <w:lang w:val="en-GB"/>
        </w:rPr>
        <w:t>a</w:t>
      </w:r>
      <w:r w:rsidR="007C6A3D">
        <w:rPr>
          <w:rFonts w:cs="Arial"/>
          <w:szCs w:val="22"/>
          <w:lang w:val="en-GB"/>
        </w:rPr>
        <w:t xml:space="preserve"> methodological </w:t>
      </w:r>
      <w:r w:rsidRPr="00FB7096">
        <w:rPr>
          <w:rFonts w:cs="Arial"/>
          <w:szCs w:val="22"/>
          <w:lang w:val="en-GB"/>
        </w:rPr>
        <w:t>approach</w:t>
      </w:r>
      <w:r w:rsidR="00B515E6">
        <w:rPr>
          <w:rFonts w:cs="Arial"/>
          <w:szCs w:val="22"/>
          <w:lang w:val="en-GB"/>
        </w:rPr>
        <w:t xml:space="preserve"> and precise work plan </w:t>
      </w:r>
      <w:r w:rsidR="00561C02">
        <w:rPr>
          <w:rFonts w:cs="Arial"/>
          <w:szCs w:val="22"/>
          <w:lang w:val="en-GB"/>
        </w:rPr>
        <w:t>for drafting</w:t>
      </w:r>
      <w:r w:rsidR="00A02E0D">
        <w:rPr>
          <w:rFonts w:cs="Arial"/>
          <w:szCs w:val="22"/>
          <w:lang w:val="en-GB"/>
        </w:rPr>
        <w:t xml:space="preserve"> the Internal Guidelines, Information </w:t>
      </w:r>
      <w:r w:rsidR="0054300E">
        <w:rPr>
          <w:rFonts w:cs="Arial"/>
          <w:szCs w:val="22"/>
          <w:lang w:val="en-GB"/>
        </w:rPr>
        <w:t>Cards,</w:t>
      </w:r>
      <w:r w:rsidR="00414933">
        <w:rPr>
          <w:rFonts w:cs="Arial"/>
          <w:szCs w:val="22"/>
          <w:lang w:val="en-GB"/>
        </w:rPr>
        <w:t xml:space="preserve"> </w:t>
      </w:r>
      <w:r w:rsidR="00B32050" w:rsidRPr="00FB7096">
        <w:rPr>
          <w:rFonts w:cs="Arial"/>
          <w:szCs w:val="22"/>
          <w:lang w:val="en-GB"/>
        </w:rPr>
        <w:t xml:space="preserve">and </w:t>
      </w:r>
      <w:r w:rsidR="00621CA0">
        <w:rPr>
          <w:rFonts w:cs="Arial"/>
          <w:szCs w:val="22"/>
          <w:lang w:val="en-GB"/>
        </w:rPr>
        <w:t>the conduction of</w:t>
      </w:r>
      <w:r w:rsidR="00621CA0" w:rsidRPr="00FB7096">
        <w:rPr>
          <w:rFonts w:cs="Arial"/>
          <w:szCs w:val="22"/>
          <w:lang w:val="en-GB"/>
        </w:rPr>
        <w:t xml:space="preserve"> </w:t>
      </w:r>
      <w:r w:rsidR="00653A52">
        <w:rPr>
          <w:rFonts w:cs="Arial"/>
          <w:szCs w:val="22"/>
          <w:lang w:val="en-GB"/>
        </w:rPr>
        <w:t>trainings for</w:t>
      </w:r>
      <w:r w:rsidR="00E8466B">
        <w:rPr>
          <w:rFonts w:cs="Arial"/>
          <w:szCs w:val="22"/>
          <w:lang w:val="en-GB"/>
        </w:rPr>
        <w:t xml:space="preserve"> </w:t>
      </w:r>
      <w:r w:rsidR="00621CA0">
        <w:rPr>
          <w:rFonts w:cs="Arial"/>
          <w:szCs w:val="22"/>
          <w:lang w:val="en-GB"/>
        </w:rPr>
        <w:t xml:space="preserve">municipal servants in </w:t>
      </w:r>
      <w:r w:rsidR="00E8466B">
        <w:rPr>
          <w:rFonts w:cs="Arial"/>
          <w:szCs w:val="22"/>
          <w:lang w:val="en-GB"/>
        </w:rPr>
        <w:t>52 enlarged</w:t>
      </w:r>
      <w:r w:rsidR="00653A52">
        <w:rPr>
          <w:rFonts w:cs="Arial"/>
          <w:szCs w:val="22"/>
          <w:lang w:val="en-GB"/>
        </w:rPr>
        <w:t xml:space="preserve"> municipalities</w:t>
      </w:r>
      <w:r w:rsidRPr="00FB7096">
        <w:rPr>
          <w:lang w:val="en-GB"/>
        </w:rPr>
        <w:t xml:space="preserve"> </w:t>
      </w:r>
      <w:r w:rsidR="00F2188D" w:rsidRPr="00FB7096">
        <w:rPr>
          <w:lang w:val="en-GB"/>
        </w:rPr>
        <w:t>with special focus on the follow</w:t>
      </w:r>
      <w:r w:rsidR="00A803B8" w:rsidRPr="00FB7096">
        <w:rPr>
          <w:lang w:val="en-GB"/>
        </w:rPr>
        <w:t>i</w:t>
      </w:r>
      <w:r w:rsidR="00F2188D" w:rsidRPr="00FB7096">
        <w:rPr>
          <w:lang w:val="en-GB"/>
        </w:rPr>
        <w:t xml:space="preserve">ng: </w:t>
      </w:r>
    </w:p>
    <w:p w14:paraId="2DC64CEF" w14:textId="5F7B4CDC" w:rsidR="00653A52" w:rsidRPr="00653A52" w:rsidRDefault="00653A52" w:rsidP="00653A52">
      <w:pPr>
        <w:pStyle w:val="Listenabsatz"/>
        <w:numPr>
          <w:ilvl w:val="0"/>
          <w:numId w:val="42"/>
        </w:numPr>
        <w:rPr>
          <w:rFonts w:ascii="Arial" w:hAnsi="Arial" w:cs="Arial"/>
          <w:iCs/>
          <w:lang w:val="en-US"/>
        </w:rPr>
      </w:pPr>
      <w:r w:rsidRPr="00653A52">
        <w:rPr>
          <w:rFonts w:ascii="Arial" w:hAnsi="Arial" w:cs="Arial"/>
          <w:iCs/>
          <w:lang w:val="en-US"/>
        </w:rPr>
        <w:t xml:space="preserve">improvement of internal procedures and policies of LSGs on PDPS </w:t>
      </w:r>
    </w:p>
    <w:p w14:paraId="2B82494A" w14:textId="17B9287E" w:rsidR="00653A52" w:rsidRPr="00653A52" w:rsidRDefault="00653A52" w:rsidP="00653A52">
      <w:pPr>
        <w:pStyle w:val="Listenabsatz"/>
        <w:numPr>
          <w:ilvl w:val="0"/>
          <w:numId w:val="42"/>
        </w:numPr>
        <w:rPr>
          <w:rFonts w:ascii="Arial" w:hAnsi="Arial" w:cs="Arial"/>
          <w:iCs/>
          <w:lang w:val="en-US"/>
        </w:rPr>
      </w:pPr>
      <w:r w:rsidRPr="00653A52">
        <w:rPr>
          <w:rFonts w:ascii="Arial" w:hAnsi="Arial" w:cs="Arial"/>
          <w:iCs/>
          <w:lang w:val="en-US"/>
        </w:rPr>
        <w:t>development of capacities and skills of LSG</w:t>
      </w:r>
      <w:r w:rsidR="00A02E0D">
        <w:rPr>
          <w:rFonts w:ascii="Arial" w:hAnsi="Arial" w:cs="Arial"/>
          <w:iCs/>
          <w:lang w:val="en-US"/>
        </w:rPr>
        <w:t xml:space="preserve"> staff</w:t>
      </w:r>
      <w:r w:rsidRPr="00653A52">
        <w:rPr>
          <w:rFonts w:ascii="Arial" w:hAnsi="Arial" w:cs="Arial"/>
          <w:iCs/>
          <w:lang w:val="en-US"/>
        </w:rPr>
        <w:t xml:space="preserve"> on PDPS</w:t>
      </w:r>
    </w:p>
    <w:p w14:paraId="0919D332" w14:textId="795F3622" w:rsidR="00A803B8" w:rsidRPr="009E5CCD" w:rsidRDefault="00653A52" w:rsidP="009E5CCD">
      <w:pPr>
        <w:pStyle w:val="Listenabsatz"/>
        <w:numPr>
          <w:ilvl w:val="0"/>
          <w:numId w:val="42"/>
        </w:numPr>
        <w:spacing w:after="240"/>
        <w:ind w:left="714" w:hanging="357"/>
        <w:contextualSpacing w:val="0"/>
        <w:rPr>
          <w:rFonts w:ascii="Arial" w:hAnsi="Arial" w:cs="Arial"/>
          <w:iCs/>
          <w:lang w:val="en-US"/>
        </w:rPr>
      </w:pPr>
      <w:r w:rsidRPr="00653A52">
        <w:rPr>
          <w:rFonts w:ascii="Arial" w:hAnsi="Arial" w:cs="Arial"/>
          <w:iCs/>
          <w:lang w:val="en-US"/>
        </w:rPr>
        <w:t>raising awareness among citizens on PDPS.</w:t>
      </w:r>
    </w:p>
    <w:p w14:paraId="75D7F1A0" w14:textId="2AB6C148" w:rsidR="00C74DD4" w:rsidRPr="00013A43" w:rsidRDefault="00C74DD4" w:rsidP="000C13AE">
      <w:pPr>
        <w:pStyle w:val="Listenabsatz"/>
        <w:numPr>
          <w:ilvl w:val="0"/>
          <w:numId w:val="1"/>
        </w:numPr>
        <w:spacing w:before="360" w:after="120" w:line="240" w:lineRule="auto"/>
        <w:contextualSpacing w:val="0"/>
        <w:rPr>
          <w:rFonts w:ascii="Arial" w:hAnsi="Arial" w:cs="Arial"/>
          <w:b/>
          <w:lang w:val="en-GB"/>
        </w:rPr>
      </w:pPr>
      <w:r w:rsidRPr="00013A43">
        <w:rPr>
          <w:rFonts w:ascii="Arial" w:hAnsi="Arial" w:cs="Arial"/>
          <w:b/>
          <w:lang w:val="en-GB"/>
        </w:rPr>
        <w:t xml:space="preserve">Tasks </w:t>
      </w:r>
    </w:p>
    <w:p w14:paraId="7C6E22CF" w14:textId="75030D16" w:rsidR="00317884" w:rsidRPr="009E5CCD" w:rsidRDefault="00283B63" w:rsidP="009E5CCD">
      <w:pPr>
        <w:spacing w:before="120" w:after="120" w:line="312" w:lineRule="auto"/>
        <w:jc w:val="both"/>
        <w:rPr>
          <w:rFonts w:cs="Arial"/>
          <w:szCs w:val="22"/>
          <w:lang w:val="en-GB"/>
        </w:rPr>
      </w:pPr>
      <w:r w:rsidRPr="00FB7096">
        <w:rPr>
          <w:rFonts w:cs="Arial"/>
          <w:szCs w:val="22"/>
          <w:lang w:val="en-GB"/>
        </w:rPr>
        <w:t>The following tasks will be required to fulfil:</w:t>
      </w:r>
    </w:p>
    <w:p w14:paraId="375CB06B" w14:textId="73E5C546" w:rsidR="006F64B9" w:rsidRPr="00FB7096" w:rsidRDefault="00E03608" w:rsidP="00FB1558">
      <w:pPr>
        <w:rPr>
          <w:rFonts w:cs="Arial"/>
          <w:b/>
          <w:bCs/>
          <w:szCs w:val="22"/>
          <w:lang w:val="en-GB"/>
        </w:rPr>
      </w:pPr>
      <w:r w:rsidRPr="00013A43">
        <w:rPr>
          <w:rFonts w:cs="Arial"/>
          <w:b/>
          <w:bCs/>
          <w:szCs w:val="22"/>
          <w:lang w:val="en-GB"/>
        </w:rPr>
        <w:t xml:space="preserve">Task </w:t>
      </w:r>
      <w:r w:rsidR="006F64B9" w:rsidRPr="00013A43">
        <w:rPr>
          <w:rFonts w:cs="Arial"/>
          <w:b/>
          <w:bCs/>
          <w:szCs w:val="22"/>
          <w:lang w:val="en-GB"/>
        </w:rPr>
        <w:t xml:space="preserve">1: </w:t>
      </w:r>
      <w:r w:rsidR="007A05EB" w:rsidRPr="00013A43">
        <w:rPr>
          <w:rFonts w:cs="Arial"/>
          <w:b/>
          <w:bCs/>
          <w:szCs w:val="22"/>
          <w:lang w:val="en-GB"/>
        </w:rPr>
        <w:t xml:space="preserve">Development of </w:t>
      </w:r>
      <w:r w:rsidR="00784214">
        <w:rPr>
          <w:rFonts w:cs="Arial"/>
          <w:b/>
          <w:bCs/>
          <w:szCs w:val="22"/>
          <w:lang w:val="en-GB"/>
        </w:rPr>
        <w:t>methodological</w:t>
      </w:r>
      <w:r w:rsidR="00577C4B" w:rsidRPr="00013A43">
        <w:rPr>
          <w:rFonts w:cs="Arial"/>
          <w:b/>
          <w:bCs/>
          <w:szCs w:val="22"/>
          <w:lang w:val="en-GB"/>
        </w:rPr>
        <w:t xml:space="preserve"> </w:t>
      </w:r>
      <w:r w:rsidR="00E8466B" w:rsidRPr="00E8466B">
        <w:rPr>
          <w:rFonts w:cs="Arial"/>
          <w:b/>
          <w:bCs/>
          <w:szCs w:val="22"/>
          <w:lang w:val="en-GB"/>
        </w:rPr>
        <w:t xml:space="preserve">approach </w:t>
      </w:r>
      <w:r w:rsidR="00784214">
        <w:rPr>
          <w:rFonts w:cs="Arial"/>
          <w:b/>
          <w:bCs/>
          <w:szCs w:val="22"/>
          <w:lang w:val="en-GB"/>
        </w:rPr>
        <w:t xml:space="preserve">and precise work plan </w:t>
      </w:r>
      <w:r w:rsidR="00E8466B" w:rsidRPr="00E8466B">
        <w:rPr>
          <w:rFonts w:cs="Arial"/>
          <w:b/>
          <w:bCs/>
          <w:szCs w:val="22"/>
          <w:lang w:val="en-GB"/>
        </w:rPr>
        <w:t xml:space="preserve">for drafting </w:t>
      </w:r>
      <w:r w:rsidR="00A02E0D">
        <w:rPr>
          <w:rFonts w:cs="Arial"/>
          <w:b/>
          <w:bCs/>
          <w:szCs w:val="22"/>
          <w:lang w:val="en-GB"/>
        </w:rPr>
        <w:t xml:space="preserve">the </w:t>
      </w:r>
      <w:bookmarkStart w:id="1" w:name="_Hlk64555707"/>
      <w:r w:rsidR="00A02E0D">
        <w:rPr>
          <w:rFonts w:cs="Arial"/>
          <w:b/>
          <w:bCs/>
          <w:szCs w:val="22"/>
          <w:lang w:val="en-GB"/>
        </w:rPr>
        <w:t>Internal Guidelines</w:t>
      </w:r>
      <w:r w:rsidR="00492B42">
        <w:rPr>
          <w:rFonts w:cs="Arial"/>
          <w:b/>
          <w:bCs/>
          <w:szCs w:val="22"/>
          <w:lang w:val="en-GB"/>
        </w:rPr>
        <w:t xml:space="preserve"> for LSG staff</w:t>
      </w:r>
      <w:r w:rsidR="00A02E0D">
        <w:rPr>
          <w:rFonts w:cs="Arial"/>
          <w:b/>
          <w:bCs/>
          <w:szCs w:val="22"/>
          <w:lang w:val="en-GB"/>
        </w:rPr>
        <w:t>, Information Cards</w:t>
      </w:r>
      <w:r w:rsidR="00492B42">
        <w:rPr>
          <w:rFonts w:cs="Arial"/>
          <w:b/>
          <w:bCs/>
          <w:szCs w:val="22"/>
          <w:lang w:val="en-GB"/>
        </w:rPr>
        <w:t xml:space="preserve"> for Citizens</w:t>
      </w:r>
      <w:r w:rsidR="00A02E0D">
        <w:rPr>
          <w:rFonts w:cs="Arial"/>
          <w:b/>
          <w:bCs/>
          <w:szCs w:val="22"/>
          <w:lang w:val="en-GB"/>
        </w:rPr>
        <w:t xml:space="preserve"> </w:t>
      </w:r>
      <w:r w:rsidR="00E8466B" w:rsidRPr="00E8466B">
        <w:rPr>
          <w:rFonts w:cs="Arial"/>
          <w:b/>
          <w:bCs/>
          <w:szCs w:val="22"/>
          <w:lang w:val="en-GB"/>
        </w:rPr>
        <w:t>and conducting trainings for 52 enlarged municipalities</w:t>
      </w:r>
    </w:p>
    <w:bookmarkEnd w:id="1"/>
    <w:p w14:paraId="76CAB394" w14:textId="77777777" w:rsidR="006A67B9" w:rsidRPr="00013A43" w:rsidRDefault="006A67B9" w:rsidP="000638F7">
      <w:pPr>
        <w:spacing w:line="312" w:lineRule="auto"/>
        <w:ind w:right="-108"/>
        <w:jc w:val="both"/>
        <w:rPr>
          <w:rFonts w:cs="Arial"/>
          <w:szCs w:val="22"/>
          <w:lang w:val="en-GB"/>
        </w:rPr>
      </w:pPr>
    </w:p>
    <w:p w14:paraId="61B04513" w14:textId="67453F84" w:rsidR="000638F7" w:rsidRPr="009E5CCD" w:rsidRDefault="000638F7" w:rsidP="009E5CCD">
      <w:pPr>
        <w:spacing w:after="120" w:line="312" w:lineRule="auto"/>
        <w:ind w:left="709" w:right="-108"/>
        <w:jc w:val="both"/>
        <w:rPr>
          <w:rFonts w:cs="Arial"/>
          <w:szCs w:val="22"/>
          <w:lang w:val="en-US"/>
        </w:rPr>
      </w:pPr>
      <w:r w:rsidRPr="00013A43">
        <w:rPr>
          <w:rFonts w:cs="Arial"/>
          <w:szCs w:val="22"/>
          <w:lang w:val="en-GB"/>
        </w:rPr>
        <w:t>1.1. Develop</w:t>
      </w:r>
      <w:r w:rsidR="00577C4B" w:rsidRPr="00013A43">
        <w:rPr>
          <w:rFonts w:cs="Arial"/>
          <w:szCs w:val="22"/>
          <w:lang w:val="en-GB"/>
        </w:rPr>
        <w:t xml:space="preserve">ment of the </w:t>
      </w:r>
      <w:r w:rsidR="00B515E6">
        <w:rPr>
          <w:rFonts w:cs="Arial"/>
          <w:szCs w:val="22"/>
          <w:lang w:val="en-GB"/>
        </w:rPr>
        <w:t xml:space="preserve">methodological </w:t>
      </w:r>
      <w:r w:rsidR="00577C4B" w:rsidRPr="00013A43">
        <w:rPr>
          <w:rFonts w:cs="Arial"/>
          <w:szCs w:val="22"/>
          <w:lang w:val="en-GB"/>
        </w:rPr>
        <w:t>approach</w:t>
      </w:r>
    </w:p>
    <w:p w14:paraId="72CEAE76" w14:textId="242E970A" w:rsidR="00245B78" w:rsidRPr="00013A43" w:rsidRDefault="000638F7" w:rsidP="00FB7096">
      <w:pPr>
        <w:spacing w:after="120" w:line="312" w:lineRule="auto"/>
        <w:ind w:right="-108"/>
        <w:jc w:val="both"/>
        <w:rPr>
          <w:rFonts w:cs="Arial"/>
          <w:iCs/>
          <w:szCs w:val="22"/>
          <w:lang w:val="en-GB"/>
        </w:rPr>
      </w:pPr>
      <w:r w:rsidRPr="00013A43">
        <w:rPr>
          <w:rFonts w:cs="Arial"/>
          <w:iCs/>
          <w:szCs w:val="22"/>
          <w:lang w:val="en-GB"/>
        </w:rPr>
        <w:t>The approach to be developed</w:t>
      </w:r>
      <w:r w:rsidR="000967D0" w:rsidRPr="00013A43">
        <w:rPr>
          <w:rFonts w:cs="Arial"/>
          <w:iCs/>
          <w:szCs w:val="22"/>
          <w:lang w:val="en-GB"/>
        </w:rPr>
        <w:t xml:space="preserve"> is </w:t>
      </w:r>
      <w:r w:rsidRPr="00013A43">
        <w:rPr>
          <w:rFonts w:cs="Arial"/>
          <w:iCs/>
          <w:szCs w:val="22"/>
          <w:lang w:val="en-GB"/>
        </w:rPr>
        <w:t>expected to</w:t>
      </w:r>
      <w:r w:rsidR="00DF7A02" w:rsidRPr="00013A43">
        <w:rPr>
          <w:rFonts w:cs="Arial"/>
          <w:iCs/>
          <w:szCs w:val="22"/>
          <w:lang w:val="en-GB"/>
        </w:rPr>
        <w:t xml:space="preserve"> cover </w:t>
      </w:r>
      <w:r w:rsidR="00BF5B9F" w:rsidRPr="00013A43">
        <w:rPr>
          <w:rFonts w:cs="Arial"/>
          <w:iCs/>
          <w:szCs w:val="22"/>
          <w:lang w:val="en-GB"/>
        </w:rPr>
        <w:t>at least the</w:t>
      </w:r>
      <w:r w:rsidR="00DF7A02" w:rsidRPr="00013A43">
        <w:rPr>
          <w:rFonts w:cs="Arial"/>
          <w:iCs/>
          <w:szCs w:val="22"/>
          <w:lang w:val="en-GB"/>
        </w:rPr>
        <w:t xml:space="preserve"> following </w:t>
      </w:r>
      <w:r w:rsidR="005937A8">
        <w:rPr>
          <w:rFonts w:cs="Arial"/>
          <w:iCs/>
          <w:szCs w:val="22"/>
          <w:lang w:val="en-GB"/>
        </w:rPr>
        <w:t>3</w:t>
      </w:r>
      <w:r w:rsidR="00DF7A02" w:rsidRPr="00013A43">
        <w:rPr>
          <w:rFonts w:cs="Arial"/>
          <w:iCs/>
          <w:szCs w:val="22"/>
          <w:lang w:val="en-GB"/>
        </w:rPr>
        <w:t xml:space="preserve"> </w:t>
      </w:r>
      <w:r w:rsidR="00E57B57" w:rsidRPr="00013A43">
        <w:rPr>
          <w:rFonts w:cs="Arial"/>
          <w:iCs/>
          <w:szCs w:val="22"/>
          <w:lang w:val="en-GB"/>
        </w:rPr>
        <w:t>S</w:t>
      </w:r>
      <w:r w:rsidR="00DF7A02" w:rsidRPr="00013A43">
        <w:rPr>
          <w:rFonts w:cs="Arial"/>
          <w:iCs/>
          <w:szCs w:val="22"/>
          <w:lang w:val="en-GB"/>
        </w:rPr>
        <w:t>ections</w:t>
      </w:r>
      <w:r w:rsidRPr="00013A43">
        <w:rPr>
          <w:rFonts w:cs="Arial"/>
          <w:iCs/>
          <w:szCs w:val="22"/>
          <w:lang w:val="en-GB"/>
        </w:rPr>
        <w:t>:</w:t>
      </w:r>
    </w:p>
    <w:p w14:paraId="3F806BB0" w14:textId="3A4C0763" w:rsidR="00D2030A" w:rsidRPr="005937A8" w:rsidRDefault="00A02E0D" w:rsidP="000B5DF4">
      <w:pPr>
        <w:pStyle w:val="Listenabsatz"/>
        <w:numPr>
          <w:ilvl w:val="0"/>
          <w:numId w:val="41"/>
        </w:numPr>
        <w:spacing w:after="120" w:line="312" w:lineRule="auto"/>
        <w:ind w:left="720" w:hanging="360"/>
        <w:contextualSpacing w:val="0"/>
        <w:jc w:val="both"/>
        <w:rPr>
          <w:rFonts w:ascii="Arial" w:hAnsi="Arial" w:cs="Arial"/>
          <w:b/>
          <w:bCs/>
          <w:iCs/>
          <w:lang w:val="en-GB"/>
        </w:rPr>
      </w:pPr>
      <w:bookmarkStart w:id="2" w:name="_Hlk64464218"/>
      <w:r>
        <w:rPr>
          <w:rFonts w:ascii="Arial" w:hAnsi="Arial" w:cs="Arial"/>
          <w:b/>
          <w:bCs/>
          <w:iCs/>
          <w:lang w:val="en-GB"/>
        </w:rPr>
        <w:t>Internal Guidelines</w:t>
      </w:r>
      <w:r w:rsidR="005937A8" w:rsidRPr="005937A8">
        <w:rPr>
          <w:rFonts w:ascii="Arial" w:hAnsi="Arial" w:cs="Arial"/>
          <w:b/>
          <w:bCs/>
          <w:iCs/>
          <w:lang w:val="en-GB"/>
        </w:rPr>
        <w:t xml:space="preserve"> for </w:t>
      </w:r>
      <w:r w:rsidR="00DA651E">
        <w:rPr>
          <w:rFonts w:ascii="Arial" w:hAnsi="Arial" w:cs="Arial"/>
          <w:b/>
          <w:bCs/>
          <w:iCs/>
          <w:lang w:val="en-GB"/>
        </w:rPr>
        <w:t xml:space="preserve">LSG </w:t>
      </w:r>
      <w:r w:rsidR="0054300E">
        <w:rPr>
          <w:rFonts w:ascii="Arial" w:hAnsi="Arial" w:cs="Arial"/>
          <w:b/>
          <w:bCs/>
          <w:iCs/>
          <w:lang w:val="en-GB"/>
        </w:rPr>
        <w:t>employees</w:t>
      </w:r>
      <w:r w:rsidR="005937A8" w:rsidRPr="005937A8">
        <w:rPr>
          <w:rFonts w:ascii="Arial" w:hAnsi="Arial" w:cs="Arial"/>
          <w:b/>
          <w:bCs/>
          <w:iCs/>
          <w:lang w:val="en-GB"/>
        </w:rPr>
        <w:t xml:space="preserve"> on</w:t>
      </w:r>
      <w:r w:rsidR="00C24302" w:rsidRPr="005937A8">
        <w:rPr>
          <w:rFonts w:ascii="Arial" w:hAnsi="Arial" w:cs="Arial"/>
          <w:b/>
          <w:bCs/>
          <w:iCs/>
          <w:lang w:val="en-GB"/>
        </w:rPr>
        <w:t xml:space="preserve"> </w:t>
      </w:r>
      <w:proofErr w:type="spellStart"/>
      <w:r w:rsidR="00C24302" w:rsidRPr="005937A8">
        <w:rPr>
          <w:rFonts w:ascii="Arial" w:hAnsi="Arial" w:cs="Arial"/>
          <w:b/>
          <w:bCs/>
          <w:iCs/>
          <w:lang w:val="en-GB"/>
        </w:rPr>
        <w:t>i</w:t>
      </w:r>
      <w:proofErr w:type="spellEnd"/>
      <w:r w:rsidR="00B6359D" w:rsidRPr="00653A52">
        <w:rPr>
          <w:rFonts w:ascii="Arial" w:hAnsi="Arial" w:cs="Arial"/>
          <w:b/>
          <w:bCs/>
          <w:iCs/>
          <w:lang w:val="en-US"/>
        </w:rPr>
        <w:t>internal</w:t>
      </w:r>
      <w:r w:rsidR="00653A52" w:rsidRPr="00653A52">
        <w:rPr>
          <w:rFonts w:ascii="Arial" w:hAnsi="Arial" w:cs="Arial"/>
          <w:b/>
          <w:bCs/>
          <w:iCs/>
          <w:lang w:val="en-US"/>
        </w:rPr>
        <w:t xml:space="preserve"> procedures and policies</w:t>
      </w:r>
      <w:r w:rsidR="00C24302" w:rsidRPr="005937A8">
        <w:rPr>
          <w:rFonts w:ascii="Arial" w:hAnsi="Arial" w:cs="Arial"/>
          <w:b/>
          <w:bCs/>
          <w:iCs/>
          <w:lang w:val="en-US"/>
        </w:rPr>
        <w:t xml:space="preserve"> of LSGs</w:t>
      </w:r>
      <w:r w:rsidR="00653A52" w:rsidRPr="00653A52">
        <w:rPr>
          <w:rFonts w:ascii="Arial" w:hAnsi="Arial" w:cs="Arial"/>
          <w:b/>
          <w:bCs/>
          <w:iCs/>
          <w:lang w:val="en-US"/>
        </w:rPr>
        <w:t xml:space="preserve"> on PDPS</w:t>
      </w:r>
      <w:bookmarkEnd w:id="2"/>
      <w:r w:rsidR="00D2030A" w:rsidRPr="005937A8">
        <w:rPr>
          <w:rFonts w:ascii="Arial" w:hAnsi="Arial" w:cs="Arial"/>
          <w:b/>
          <w:bCs/>
          <w:iCs/>
          <w:lang w:val="en-GB"/>
        </w:rPr>
        <w:t xml:space="preserve">: </w:t>
      </w:r>
    </w:p>
    <w:p w14:paraId="446F38C6" w14:textId="0264ADE1" w:rsidR="00C24302" w:rsidRPr="002F1B2E" w:rsidRDefault="00A803B8" w:rsidP="00317884">
      <w:pPr>
        <w:pStyle w:val="Listenabsatz"/>
        <w:numPr>
          <w:ilvl w:val="1"/>
          <w:numId w:val="29"/>
        </w:numPr>
        <w:spacing w:after="120" w:line="312" w:lineRule="auto"/>
        <w:ind w:left="1080"/>
        <w:contextualSpacing w:val="0"/>
        <w:jc w:val="both"/>
        <w:rPr>
          <w:rFonts w:ascii="Arial" w:hAnsi="Arial" w:cs="Arial"/>
          <w:b/>
          <w:bCs/>
          <w:i/>
          <w:lang w:val="en-GB"/>
        </w:rPr>
      </w:pPr>
      <w:r w:rsidRPr="002F1B2E">
        <w:rPr>
          <w:rFonts w:ascii="Arial" w:hAnsi="Arial" w:cs="Arial"/>
          <w:b/>
          <w:bCs/>
          <w:i/>
          <w:lang w:val="en-GB"/>
        </w:rPr>
        <w:t>D</w:t>
      </w:r>
      <w:r w:rsidR="00D2030A" w:rsidRPr="002F1B2E">
        <w:rPr>
          <w:rFonts w:ascii="Arial" w:hAnsi="Arial" w:cs="Arial"/>
          <w:b/>
          <w:bCs/>
          <w:i/>
          <w:lang w:val="en-GB"/>
        </w:rPr>
        <w:t xml:space="preserve">imension </w:t>
      </w:r>
      <w:r w:rsidR="00C24302" w:rsidRPr="002F1B2E">
        <w:rPr>
          <w:rFonts w:ascii="Arial" w:hAnsi="Arial" w:cs="Arial"/>
          <w:b/>
          <w:bCs/>
          <w:i/>
          <w:lang w:val="en-GB"/>
        </w:rPr>
        <w:t>of personal data protection</w:t>
      </w:r>
    </w:p>
    <w:p w14:paraId="0D5AA1CA" w14:textId="0564F67B" w:rsidR="00C24302" w:rsidRPr="00C24302" w:rsidRDefault="00C24302" w:rsidP="00C24302">
      <w:pPr>
        <w:pStyle w:val="Listenabsatz"/>
        <w:numPr>
          <w:ilvl w:val="0"/>
          <w:numId w:val="43"/>
        </w:numPr>
        <w:spacing w:after="120" w:line="312" w:lineRule="auto"/>
        <w:jc w:val="both"/>
        <w:rPr>
          <w:rFonts w:cs="Arial"/>
          <w:iCs/>
          <w:lang w:val="en-GB"/>
        </w:rPr>
      </w:pPr>
      <w:r w:rsidRPr="00C24302">
        <w:rPr>
          <w:rFonts w:ascii="Arial" w:hAnsi="Arial" w:cs="Arial"/>
          <w:lang w:val="en-US"/>
        </w:rPr>
        <w:t>internal procedure for personal data processing by LSGs</w:t>
      </w:r>
    </w:p>
    <w:p w14:paraId="4726F515" w14:textId="1E26C7EB" w:rsidR="00C24302" w:rsidRPr="00F52691" w:rsidRDefault="00F52691" w:rsidP="00C24302">
      <w:pPr>
        <w:pStyle w:val="Listenabsatz"/>
        <w:numPr>
          <w:ilvl w:val="0"/>
          <w:numId w:val="43"/>
        </w:numPr>
        <w:spacing w:after="120" w:line="312" w:lineRule="auto"/>
        <w:jc w:val="both"/>
        <w:rPr>
          <w:rFonts w:cs="Arial"/>
          <w:iCs/>
          <w:lang w:val="en-GB"/>
        </w:rPr>
      </w:pPr>
      <w:r>
        <w:rPr>
          <w:rFonts w:ascii="Arial" w:hAnsi="Arial" w:cs="Arial"/>
          <w:lang w:val="en-US"/>
        </w:rPr>
        <w:t xml:space="preserve">internal procedure on </w:t>
      </w:r>
      <w:r w:rsidRPr="00F52691">
        <w:rPr>
          <w:rFonts w:ascii="Arial" w:hAnsi="Arial" w:cs="Arial"/>
          <w:lang w:val="en-US"/>
        </w:rPr>
        <w:t>accuracy and timeliness of personal data</w:t>
      </w:r>
    </w:p>
    <w:p w14:paraId="50D03F23" w14:textId="7A0CC088" w:rsidR="00F52691" w:rsidRPr="003E5935" w:rsidRDefault="00F52691" w:rsidP="00C24302">
      <w:pPr>
        <w:pStyle w:val="Listenabsatz"/>
        <w:numPr>
          <w:ilvl w:val="0"/>
          <w:numId w:val="43"/>
        </w:numPr>
        <w:spacing w:after="120" w:line="312" w:lineRule="auto"/>
        <w:jc w:val="both"/>
        <w:rPr>
          <w:rFonts w:ascii="Arial" w:hAnsi="Arial" w:cs="Arial"/>
          <w:lang w:val="en-US"/>
        </w:rPr>
      </w:pPr>
      <w:r>
        <w:rPr>
          <w:rFonts w:ascii="Arial" w:hAnsi="Arial" w:cs="Arial"/>
          <w:lang w:val="en-US"/>
        </w:rPr>
        <w:t xml:space="preserve">internal procedure on </w:t>
      </w:r>
      <w:r w:rsidRPr="00F52691">
        <w:rPr>
          <w:rFonts w:ascii="Arial" w:hAnsi="Arial" w:cs="Arial"/>
          <w:lang w:val="en-US"/>
        </w:rPr>
        <w:t>disclos</w:t>
      </w:r>
      <w:r>
        <w:rPr>
          <w:rFonts w:ascii="Arial" w:hAnsi="Arial" w:cs="Arial"/>
          <w:lang w:val="en-US"/>
        </w:rPr>
        <w:t>ing</w:t>
      </w:r>
      <w:r w:rsidRPr="00F52691">
        <w:rPr>
          <w:rFonts w:ascii="Arial" w:hAnsi="Arial" w:cs="Arial"/>
          <w:lang w:val="en-US"/>
        </w:rPr>
        <w:t xml:space="preserve">, </w:t>
      </w:r>
      <w:r w:rsidR="00B6359D" w:rsidRPr="00F52691">
        <w:rPr>
          <w:rFonts w:ascii="Arial" w:hAnsi="Arial" w:cs="Arial"/>
          <w:lang w:val="en-US"/>
        </w:rPr>
        <w:t>identify</w:t>
      </w:r>
      <w:r w:rsidR="00B6359D">
        <w:rPr>
          <w:rFonts w:ascii="Arial" w:hAnsi="Arial" w:cs="Arial"/>
          <w:lang w:val="en-US"/>
        </w:rPr>
        <w:t>ing,</w:t>
      </w:r>
      <w:r w:rsidRPr="00F52691">
        <w:rPr>
          <w:rFonts w:ascii="Arial" w:hAnsi="Arial" w:cs="Arial"/>
          <w:lang w:val="en-US"/>
        </w:rPr>
        <w:t xml:space="preserve"> and inform</w:t>
      </w:r>
      <w:r>
        <w:rPr>
          <w:rFonts w:ascii="Arial" w:hAnsi="Arial" w:cs="Arial"/>
          <w:lang w:val="en-US"/>
        </w:rPr>
        <w:t>ing</w:t>
      </w:r>
      <w:r w:rsidRPr="00F52691">
        <w:rPr>
          <w:rFonts w:ascii="Arial" w:hAnsi="Arial" w:cs="Arial"/>
          <w:lang w:val="en-US"/>
        </w:rPr>
        <w:t xml:space="preserve"> the authorised body about the personal data leakage or other risks</w:t>
      </w:r>
    </w:p>
    <w:p w14:paraId="41B1DE46" w14:textId="68FFC8E5" w:rsidR="00F52691" w:rsidRPr="003E5935" w:rsidRDefault="00B6359D" w:rsidP="003E5935">
      <w:pPr>
        <w:pStyle w:val="Listenabsatz"/>
        <w:numPr>
          <w:ilvl w:val="0"/>
          <w:numId w:val="43"/>
        </w:numPr>
        <w:spacing w:after="120" w:line="312" w:lineRule="auto"/>
        <w:jc w:val="both"/>
        <w:rPr>
          <w:rFonts w:ascii="Arial" w:hAnsi="Arial" w:cs="Arial"/>
          <w:lang w:val="en-US"/>
        </w:rPr>
      </w:pPr>
      <w:r w:rsidRPr="003E5935">
        <w:rPr>
          <w:rFonts w:ascii="Arial" w:hAnsi="Arial" w:cs="Arial"/>
          <w:lang w:val="en-US"/>
        </w:rPr>
        <w:t>internal procedure</w:t>
      </w:r>
      <w:r w:rsidR="00F52691" w:rsidRPr="003E5935">
        <w:rPr>
          <w:rFonts w:ascii="Arial" w:hAnsi="Arial" w:cs="Arial"/>
          <w:lang w:val="en-US"/>
        </w:rPr>
        <w:t xml:space="preserve"> for the destruction, elimination or blocking of those data, which are not necessary for achieving lawful purpose; for correcting, modifying incomplete, deficient data, for identification of outdated or deficient data and taking respective steps. </w:t>
      </w:r>
    </w:p>
    <w:p w14:paraId="2EE27BBD" w14:textId="140E68B4" w:rsidR="00F52691" w:rsidRPr="003E5935" w:rsidRDefault="00F52691" w:rsidP="00C24302">
      <w:pPr>
        <w:pStyle w:val="Listenabsatz"/>
        <w:numPr>
          <w:ilvl w:val="0"/>
          <w:numId w:val="43"/>
        </w:numPr>
        <w:spacing w:after="120" w:line="312" w:lineRule="auto"/>
        <w:jc w:val="both"/>
        <w:rPr>
          <w:rFonts w:ascii="Arial" w:hAnsi="Arial" w:cs="Arial"/>
          <w:lang w:val="en-US"/>
        </w:rPr>
      </w:pPr>
      <w:r w:rsidRPr="00F52691">
        <w:rPr>
          <w:rFonts w:ascii="Arial" w:hAnsi="Arial" w:cs="Arial"/>
          <w:lang w:val="en-US"/>
        </w:rPr>
        <w:t>develop</w:t>
      </w:r>
      <w:r>
        <w:rPr>
          <w:rFonts w:ascii="Arial" w:hAnsi="Arial" w:cs="Arial"/>
          <w:lang w:val="en-US"/>
        </w:rPr>
        <w:t>ment</w:t>
      </w:r>
      <w:r w:rsidRPr="00F52691">
        <w:rPr>
          <w:rFonts w:ascii="Arial" w:hAnsi="Arial" w:cs="Arial"/>
          <w:lang w:val="en-US"/>
        </w:rPr>
        <w:t xml:space="preserve"> </w:t>
      </w:r>
      <w:r>
        <w:rPr>
          <w:rFonts w:ascii="Arial" w:hAnsi="Arial" w:cs="Arial"/>
          <w:lang w:val="en-US"/>
        </w:rPr>
        <w:t>of</w:t>
      </w:r>
      <w:r w:rsidRPr="00F52691">
        <w:rPr>
          <w:rFonts w:ascii="Arial" w:hAnsi="Arial" w:cs="Arial"/>
          <w:lang w:val="en-US"/>
        </w:rPr>
        <w:t xml:space="preserve"> a sample consent form for data subjects to be used for processing personal data of citizens or LSG employees</w:t>
      </w:r>
    </w:p>
    <w:p w14:paraId="07D37372" w14:textId="69B2E21D" w:rsidR="00F52691" w:rsidRPr="003E5935" w:rsidRDefault="00F52691" w:rsidP="00C24302">
      <w:pPr>
        <w:pStyle w:val="Listenabsatz"/>
        <w:numPr>
          <w:ilvl w:val="0"/>
          <w:numId w:val="43"/>
        </w:numPr>
        <w:spacing w:after="120" w:line="312" w:lineRule="auto"/>
        <w:jc w:val="both"/>
        <w:rPr>
          <w:rFonts w:ascii="Arial" w:hAnsi="Arial" w:cs="Arial"/>
          <w:lang w:val="en-US"/>
        </w:rPr>
      </w:pPr>
      <w:r>
        <w:rPr>
          <w:rFonts w:ascii="Arial" w:hAnsi="Arial" w:cs="Arial"/>
          <w:lang w:val="en-US"/>
        </w:rPr>
        <w:t xml:space="preserve">development of sample </w:t>
      </w:r>
      <w:r w:rsidRPr="00F52691">
        <w:rPr>
          <w:rFonts w:ascii="Arial" w:hAnsi="Arial" w:cs="Arial"/>
          <w:lang w:val="en-US"/>
        </w:rPr>
        <w:t xml:space="preserve">privacy policies on </w:t>
      </w:r>
      <w:r w:rsidR="002F1B2E">
        <w:rPr>
          <w:rFonts w:ascii="Arial" w:hAnsi="Arial" w:cs="Arial"/>
          <w:lang w:val="en-US"/>
        </w:rPr>
        <w:t>PDPS</w:t>
      </w:r>
    </w:p>
    <w:p w14:paraId="0E99658E" w14:textId="2DD9A518" w:rsidR="0043684A" w:rsidRPr="003E5935" w:rsidRDefault="0043684A" w:rsidP="00C24302">
      <w:pPr>
        <w:pStyle w:val="Listenabsatz"/>
        <w:numPr>
          <w:ilvl w:val="0"/>
          <w:numId w:val="43"/>
        </w:numPr>
        <w:spacing w:after="120" w:line="312" w:lineRule="auto"/>
        <w:jc w:val="both"/>
        <w:rPr>
          <w:rFonts w:ascii="Arial" w:hAnsi="Arial" w:cs="Arial"/>
          <w:lang w:val="en-US"/>
        </w:rPr>
      </w:pPr>
      <w:r w:rsidRPr="003E5935">
        <w:rPr>
          <w:rFonts w:ascii="Arial" w:hAnsi="Arial" w:cs="Arial"/>
          <w:lang w:val="en-US"/>
        </w:rPr>
        <w:t>internal procedure for video surveillance</w:t>
      </w:r>
    </w:p>
    <w:p w14:paraId="299B0473" w14:textId="6A9B3444" w:rsidR="002F1B2E" w:rsidRPr="009E5CCD" w:rsidRDefault="005937A8" w:rsidP="009E5CCD">
      <w:pPr>
        <w:pStyle w:val="Listenabsatz"/>
        <w:numPr>
          <w:ilvl w:val="0"/>
          <w:numId w:val="43"/>
        </w:numPr>
        <w:spacing w:after="120" w:line="312" w:lineRule="auto"/>
        <w:ind w:left="1434" w:hanging="357"/>
        <w:contextualSpacing w:val="0"/>
        <w:jc w:val="both"/>
        <w:rPr>
          <w:rFonts w:ascii="Arial" w:hAnsi="Arial" w:cs="Arial"/>
          <w:lang w:val="en-US"/>
        </w:rPr>
      </w:pPr>
      <w:r>
        <w:rPr>
          <w:rFonts w:ascii="Arial" w:hAnsi="Arial" w:cs="Arial"/>
          <w:lang w:val="en-US"/>
        </w:rPr>
        <w:t>other relevant topics</w:t>
      </w:r>
    </w:p>
    <w:p w14:paraId="2A05933C" w14:textId="4E657695" w:rsidR="002F1B2E" w:rsidRPr="002F1B2E" w:rsidRDefault="00A803B8" w:rsidP="002F1B2E">
      <w:pPr>
        <w:pStyle w:val="Listenabsatz"/>
        <w:numPr>
          <w:ilvl w:val="1"/>
          <w:numId w:val="29"/>
        </w:numPr>
        <w:spacing w:after="120" w:line="312" w:lineRule="auto"/>
        <w:ind w:left="1080"/>
        <w:contextualSpacing w:val="0"/>
        <w:jc w:val="both"/>
        <w:rPr>
          <w:rFonts w:ascii="Arial" w:hAnsi="Arial" w:cs="Arial"/>
          <w:b/>
          <w:bCs/>
          <w:i/>
          <w:lang w:val="en-GB"/>
        </w:rPr>
      </w:pPr>
      <w:r w:rsidRPr="002F1B2E">
        <w:rPr>
          <w:rFonts w:ascii="Arial" w:hAnsi="Arial" w:cs="Arial"/>
          <w:b/>
          <w:bCs/>
          <w:i/>
          <w:lang w:val="en-GB"/>
        </w:rPr>
        <w:t>D</w:t>
      </w:r>
      <w:r w:rsidR="00D2030A" w:rsidRPr="002F1B2E">
        <w:rPr>
          <w:rFonts w:ascii="Arial" w:hAnsi="Arial" w:cs="Arial"/>
          <w:b/>
          <w:bCs/>
          <w:i/>
          <w:lang w:val="en-GB"/>
        </w:rPr>
        <w:t>imension</w:t>
      </w:r>
      <w:r w:rsidR="00BA4DF0" w:rsidRPr="002F1B2E">
        <w:rPr>
          <w:rFonts w:ascii="Arial" w:hAnsi="Arial" w:cs="Arial"/>
          <w:b/>
          <w:bCs/>
          <w:i/>
          <w:lang w:val="en-GB"/>
        </w:rPr>
        <w:t xml:space="preserve"> </w:t>
      </w:r>
      <w:r w:rsidR="002F1B2E" w:rsidRPr="002F1B2E">
        <w:rPr>
          <w:rFonts w:ascii="Arial" w:hAnsi="Arial" w:cs="Arial"/>
          <w:b/>
          <w:bCs/>
          <w:i/>
          <w:lang w:val="en-GB"/>
        </w:rPr>
        <w:t>of protection and security of data processing systems</w:t>
      </w:r>
    </w:p>
    <w:p w14:paraId="25830F57" w14:textId="23001112" w:rsidR="002F1B2E" w:rsidRPr="002F1B2E" w:rsidRDefault="002F1B2E" w:rsidP="002F1B2E">
      <w:pPr>
        <w:pStyle w:val="Listenabsatz"/>
        <w:numPr>
          <w:ilvl w:val="0"/>
          <w:numId w:val="43"/>
        </w:numPr>
        <w:spacing w:after="120" w:line="312" w:lineRule="auto"/>
        <w:jc w:val="both"/>
        <w:rPr>
          <w:rFonts w:cs="Arial"/>
          <w:iCs/>
          <w:lang w:val="en-GB"/>
        </w:rPr>
      </w:pPr>
      <w:r w:rsidRPr="0085409D">
        <w:rPr>
          <w:rFonts w:ascii="Arial" w:hAnsi="Arial" w:cs="Arial"/>
        </w:rPr>
        <w:t>security policies and rules</w:t>
      </w:r>
    </w:p>
    <w:p w14:paraId="549B945D" w14:textId="124D769F" w:rsidR="002F1B2E" w:rsidRPr="002F1B2E" w:rsidRDefault="002F1B2E" w:rsidP="002F1B2E">
      <w:pPr>
        <w:pStyle w:val="Listenabsatz"/>
        <w:numPr>
          <w:ilvl w:val="0"/>
          <w:numId w:val="43"/>
        </w:numPr>
        <w:spacing w:after="120" w:line="312" w:lineRule="auto"/>
        <w:jc w:val="both"/>
        <w:rPr>
          <w:rFonts w:cs="Arial"/>
          <w:iCs/>
          <w:lang w:val="en-GB"/>
        </w:rPr>
      </w:pPr>
      <w:r w:rsidRPr="002F1B2E">
        <w:rPr>
          <w:rFonts w:ascii="Arial" w:hAnsi="Arial" w:cs="Arial"/>
          <w:lang w:val="en-US"/>
        </w:rPr>
        <w:t>rules for mobile and remote works</w:t>
      </w:r>
    </w:p>
    <w:p w14:paraId="40CC78B8" w14:textId="61CC013C" w:rsidR="002F1B2E" w:rsidRPr="002F1B2E" w:rsidRDefault="002F1B2E" w:rsidP="002F1B2E">
      <w:pPr>
        <w:pStyle w:val="Listenabsatz"/>
        <w:numPr>
          <w:ilvl w:val="0"/>
          <w:numId w:val="43"/>
        </w:numPr>
        <w:spacing w:after="120" w:line="312" w:lineRule="auto"/>
        <w:jc w:val="both"/>
        <w:rPr>
          <w:rFonts w:cs="Arial"/>
          <w:iCs/>
          <w:lang w:val="en-GB"/>
        </w:rPr>
      </w:pPr>
      <w:r w:rsidRPr="002F1B2E">
        <w:rPr>
          <w:rFonts w:ascii="Arial" w:hAnsi="Arial" w:cs="Arial"/>
          <w:lang w:val="en-US"/>
        </w:rPr>
        <w:t>rules for password use</w:t>
      </w:r>
      <w:r>
        <w:rPr>
          <w:rFonts w:ascii="Arial" w:hAnsi="Arial" w:cs="Arial"/>
          <w:lang w:val="hy-AM"/>
        </w:rPr>
        <w:t xml:space="preserve">, </w:t>
      </w:r>
      <w:r>
        <w:rPr>
          <w:rFonts w:ascii="Arial" w:hAnsi="Arial" w:cs="Arial"/>
          <w:lang w:val="en-US"/>
        </w:rPr>
        <w:t>m</w:t>
      </w:r>
      <w:r w:rsidRPr="002F1B2E">
        <w:rPr>
          <w:rFonts w:ascii="Arial" w:hAnsi="Arial" w:cs="Arial"/>
          <w:lang w:val="en-US"/>
        </w:rPr>
        <w:t>ulti factor authentication</w:t>
      </w:r>
    </w:p>
    <w:p w14:paraId="6401A5A8" w14:textId="136EA42E" w:rsidR="002F1B2E" w:rsidRPr="005937A8" w:rsidRDefault="002F1B2E" w:rsidP="002F1B2E">
      <w:pPr>
        <w:pStyle w:val="Listenabsatz"/>
        <w:numPr>
          <w:ilvl w:val="0"/>
          <w:numId w:val="43"/>
        </w:numPr>
        <w:spacing w:after="120" w:line="312" w:lineRule="auto"/>
        <w:jc w:val="both"/>
        <w:rPr>
          <w:rFonts w:cs="Arial"/>
          <w:iCs/>
          <w:lang w:val="en-GB"/>
        </w:rPr>
      </w:pPr>
      <w:r w:rsidRPr="005937A8">
        <w:rPr>
          <w:rFonts w:ascii="Arial" w:hAnsi="Arial" w:cs="Arial"/>
          <w:lang w:val="en-US"/>
        </w:rPr>
        <w:t>payment</w:t>
      </w:r>
      <w:r w:rsidRPr="002F1B2E">
        <w:rPr>
          <w:rFonts w:ascii="Arial" w:hAnsi="Arial" w:cs="Arial"/>
          <w:lang w:val="en-US"/>
        </w:rPr>
        <w:t xml:space="preserve"> and cyber-attack response procedures</w:t>
      </w:r>
    </w:p>
    <w:p w14:paraId="169D32EF" w14:textId="2D6598C4" w:rsidR="005937A8" w:rsidRDefault="005937A8" w:rsidP="002F1B2E">
      <w:pPr>
        <w:pStyle w:val="Listenabsatz"/>
        <w:numPr>
          <w:ilvl w:val="0"/>
          <w:numId w:val="43"/>
        </w:numPr>
        <w:spacing w:after="120" w:line="312" w:lineRule="auto"/>
        <w:jc w:val="both"/>
        <w:rPr>
          <w:rFonts w:cs="Arial"/>
          <w:iCs/>
          <w:lang w:val="en-GB"/>
        </w:rPr>
      </w:pPr>
      <w:r>
        <w:rPr>
          <w:rFonts w:ascii="Arial" w:hAnsi="Arial" w:cs="Arial"/>
          <w:lang w:val="en-US"/>
        </w:rPr>
        <w:t>other relevant topics</w:t>
      </w:r>
    </w:p>
    <w:p w14:paraId="06B19707" w14:textId="135C658F" w:rsidR="002F1B2E" w:rsidRPr="009E5CCD" w:rsidRDefault="00F11090" w:rsidP="009E5CCD">
      <w:pPr>
        <w:spacing w:after="240" w:line="312" w:lineRule="auto"/>
        <w:jc w:val="both"/>
        <w:rPr>
          <w:rFonts w:cs="Arial"/>
          <w:iCs/>
          <w:szCs w:val="22"/>
          <w:lang w:val="en-GB"/>
        </w:rPr>
      </w:pPr>
      <w:r w:rsidRPr="00F11090">
        <w:rPr>
          <w:rFonts w:cs="Arial"/>
          <w:iCs/>
          <w:szCs w:val="22"/>
          <w:lang w:val="en-GB"/>
        </w:rPr>
        <w:lastRenderedPageBreak/>
        <w:t xml:space="preserve">The Guidelines should start with general introduction on PDPS, continue with </w:t>
      </w:r>
      <w:r w:rsidR="00B515E6">
        <w:rPr>
          <w:rFonts w:cs="Arial"/>
          <w:iCs/>
          <w:szCs w:val="22"/>
          <w:lang w:val="en-GB"/>
        </w:rPr>
        <w:t>formulation</w:t>
      </w:r>
      <w:r w:rsidRPr="00F11090">
        <w:rPr>
          <w:rFonts w:cs="Arial"/>
          <w:iCs/>
          <w:szCs w:val="22"/>
          <w:lang w:val="en-GB"/>
        </w:rPr>
        <w:t xml:space="preserve"> of above-mentioned procedures and </w:t>
      </w:r>
      <w:r>
        <w:rPr>
          <w:rFonts w:cs="Arial"/>
          <w:iCs/>
          <w:szCs w:val="22"/>
          <w:lang w:val="en-GB"/>
        </w:rPr>
        <w:t xml:space="preserve">conclude </w:t>
      </w:r>
      <w:r w:rsidRPr="00F11090">
        <w:rPr>
          <w:rFonts w:cs="Arial"/>
          <w:iCs/>
          <w:szCs w:val="22"/>
          <w:lang w:val="en-GB"/>
        </w:rPr>
        <w:t>with practical cases and analyses</w:t>
      </w:r>
      <w:r w:rsidR="00B515E6">
        <w:rPr>
          <w:rFonts w:cs="Arial"/>
          <w:iCs/>
          <w:szCs w:val="22"/>
          <w:lang w:val="en-GB"/>
        </w:rPr>
        <w:t xml:space="preserve"> of those cases</w:t>
      </w:r>
      <w:r>
        <w:rPr>
          <w:rFonts w:cs="Arial"/>
          <w:iCs/>
          <w:szCs w:val="22"/>
          <w:lang w:val="en-GB"/>
        </w:rPr>
        <w:t xml:space="preserve"> (at least 5 cases).</w:t>
      </w:r>
    </w:p>
    <w:p w14:paraId="09DDAAE9" w14:textId="0B536DF9" w:rsidR="00AD5376" w:rsidRPr="005937A8" w:rsidRDefault="00F11090" w:rsidP="00FB7096">
      <w:pPr>
        <w:pStyle w:val="Listenabsatz"/>
        <w:numPr>
          <w:ilvl w:val="0"/>
          <w:numId w:val="29"/>
        </w:numPr>
        <w:spacing w:after="120" w:line="312" w:lineRule="auto"/>
        <w:contextualSpacing w:val="0"/>
        <w:jc w:val="both"/>
        <w:rPr>
          <w:rFonts w:ascii="Arial" w:hAnsi="Arial" w:cs="Arial"/>
          <w:b/>
          <w:bCs/>
          <w:iCs/>
          <w:lang w:val="en-GB"/>
        </w:rPr>
      </w:pPr>
      <w:r>
        <w:rPr>
          <w:rFonts w:ascii="Arial" w:hAnsi="Arial" w:cs="Arial"/>
          <w:b/>
          <w:bCs/>
          <w:iCs/>
          <w:lang w:val="en-GB"/>
        </w:rPr>
        <w:t xml:space="preserve">Information Cards </w:t>
      </w:r>
      <w:r w:rsidRPr="005937A8">
        <w:rPr>
          <w:rFonts w:ascii="Arial" w:hAnsi="Arial" w:cs="Arial"/>
          <w:b/>
          <w:bCs/>
          <w:iCs/>
          <w:lang w:val="en-GB"/>
        </w:rPr>
        <w:t xml:space="preserve">on PDPS </w:t>
      </w:r>
      <w:r w:rsidR="005937A8" w:rsidRPr="005937A8">
        <w:rPr>
          <w:rFonts w:ascii="Arial" w:hAnsi="Arial" w:cs="Arial"/>
          <w:b/>
          <w:bCs/>
          <w:iCs/>
          <w:lang w:val="en-GB"/>
        </w:rPr>
        <w:t>for citizens</w:t>
      </w:r>
      <w:r w:rsidR="005937A8">
        <w:rPr>
          <w:rFonts w:ascii="Arial" w:hAnsi="Arial" w:cs="Arial"/>
          <w:b/>
          <w:bCs/>
          <w:iCs/>
          <w:lang w:val="en-GB"/>
        </w:rPr>
        <w:t xml:space="preserve"> of </w:t>
      </w:r>
      <w:r w:rsidR="005937A8" w:rsidRPr="005937A8">
        <w:rPr>
          <w:rFonts w:ascii="Arial" w:hAnsi="Arial" w:cs="Arial"/>
          <w:b/>
          <w:bCs/>
          <w:iCs/>
          <w:lang w:val="en-GB"/>
        </w:rPr>
        <w:t>municipalities</w:t>
      </w:r>
      <w:r w:rsidR="005937A8">
        <w:rPr>
          <w:rFonts w:ascii="Arial" w:hAnsi="Arial" w:cs="Arial"/>
          <w:b/>
          <w:bCs/>
          <w:iCs/>
          <w:lang w:val="en-GB"/>
        </w:rPr>
        <w:t>:</w:t>
      </w:r>
      <w:r w:rsidR="005937A8" w:rsidRPr="005937A8">
        <w:rPr>
          <w:rFonts w:ascii="Arial" w:hAnsi="Arial" w:cs="Arial"/>
          <w:b/>
          <w:bCs/>
          <w:iCs/>
          <w:lang w:val="en-GB"/>
        </w:rPr>
        <w:t xml:space="preserve"> </w:t>
      </w:r>
      <w:r w:rsidR="00577C4B" w:rsidRPr="005937A8">
        <w:rPr>
          <w:rFonts w:ascii="Arial" w:hAnsi="Arial" w:cs="Arial"/>
          <w:b/>
          <w:bCs/>
          <w:iCs/>
          <w:lang w:val="en-GB"/>
        </w:rPr>
        <w:t xml:space="preserve"> </w:t>
      </w:r>
    </w:p>
    <w:p w14:paraId="59100815" w14:textId="6CA68143" w:rsidR="0043684A" w:rsidRPr="0043684A" w:rsidRDefault="0043684A" w:rsidP="005937A8">
      <w:pPr>
        <w:pStyle w:val="Listenabsatz"/>
        <w:numPr>
          <w:ilvl w:val="1"/>
          <w:numId w:val="29"/>
        </w:numPr>
        <w:spacing w:after="120" w:line="312" w:lineRule="auto"/>
        <w:ind w:left="1080"/>
        <w:contextualSpacing w:val="0"/>
        <w:jc w:val="both"/>
        <w:rPr>
          <w:rFonts w:ascii="Arial" w:hAnsi="Arial" w:cs="Arial"/>
          <w:iCs/>
          <w:lang w:val="en-GB"/>
        </w:rPr>
      </w:pPr>
      <w:r>
        <w:rPr>
          <w:rFonts w:ascii="Arial" w:hAnsi="Arial" w:cs="Arial"/>
          <w:iCs/>
          <w:lang w:val="en-GB"/>
        </w:rPr>
        <w:t>the minimum information on what is personal data</w:t>
      </w:r>
    </w:p>
    <w:p w14:paraId="217696D4" w14:textId="76AD918B" w:rsidR="0043684A" w:rsidRPr="0043684A" w:rsidRDefault="0043684A" w:rsidP="005937A8">
      <w:pPr>
        <w:pStyle w:val="Listenabsatz"/>
        <w:numPr>
          <w:ilvl w:val="1"/>
          <w:numId w:val="29"/>
        </w:numPr>
        <w:spacing w:after="120" w:line="312" w:lineRule="auto"/>
        <w:ind w:left="1080"/>
        <w:contextualSpacing w:val="0"/>
        <w:jc w:val="both"/>
        <w:rPr>
          <w:rFonts w:ascii="Arial" w:hAnsi="Arial" w:cs="Arial"/>
          <w:iCs/>
          <w:lang w:val="en-GB"/>
        </w:rPr>
      </w:pPr>
      <w:r>
        <w:rPr>
          <w:rFonts w:ascii="Arial" w:hAnsi="Arial" w:cs="Arial"/>
          <w:iCs/>
          <w:lang w:val="en-GB"/>
        </w:rPr>
        <w:t>minimum rules for the use of personal data, the rights of personal data subjects</w:t>
      </w:r>
    </w:p>
    <w:p w14:paraId="5FF5B184" w14:textId="09CC0B49" w:rsidR="0043684A" w:rsidRPr="0043684A" w:rsidRDefault="0043684A" w:rsidP="005937A8">
      <w:pPr>
        <w:pStyle w:val="Listenabsatz"/>
        <w:numPr>
          <w:ilvl w:val="1"/>
          <w:numId w:val="29"/>
        </w:numPr>
        <w:spacing w:after="120" w:line="312" w:lineRule="auto"/>
        <w:ind w:left="1080"/>
        <w:contextualSpacing w:val="0"/>
        <w:jc w:val="both"/>
        <w:rPr>
          <w:rFonts w:ascii="Arial" w:hAnsi="Arial" w:cs="Arial"/>
          <w:iCs/>
          <w:lang w:val="en-GB"/>
        </w:rPr>
      </w:pPr>
      <w:r>
        <w:rPr>
          <w:rFonts w:ascii="Arial" w:hAnsi="Arial" w:cs="Arial"/>
          <w:lang w:val="en-GB"/>
        </w:rPr>
        <w:t xml:space="preserve">practical cases with simple </w:t>
      </w:r>
      <w:r w:rsidR="00B6359D">
        <w:rPr>
          <w:rFonts w:ascii="Arial" w:hAnsi="Arial" w:cs="Arial"/>
          <w:lang w:val="en-GB"/>
        </w:rPr>
        <w:t>illustrations</w:t>
      </w:r>
      <w:r>
        <w:rPr>
          <w:rFonts w:ascii="Arial" w:hAnsi="Arial" w:cs="Arial"/>
          <w:lang w:val="en-GB"/>
        </w:rPr>
        <w:t xml:space="preserve"> on potential breaches of personal data</w:t>
      </w:r>
    </w:p>
    <w:p w14:paraId="7DC5B3DF" w14:textId="003ECC26" w:rsidR="0043684A" w:rsidRPr="0043684A" w:rsidRDefault="0043684A" w:rsidP="0043684A">
      <w:pPr>
        <w:pStyle w:val="Listenabsatz"/>
        <w:numPr>
          <w:ilvl w:val="1"/>
          <w:numId w:val="29"/>
        </w:numPr>
        <w:spacing w:after="120" w:line="312" w:lineRule="auto"/>
        <w:ind w:left="1080"/>
        <w:contextualSpacing w:val="0"/>
        <w:jc w:val="both"/>
        <w:rPr>
          <w:rFonts w:ascii="Arial" w:hAnsi="Arial" w:cs="Arial"/>
          <w:iCs/>
          <w:lang w:val="en-GB"/>
        </w:rPr>
      </w:pPr>
      <w:r w:rsidRPr="005937A8">
        <w:rPr>
          <w:rFonts w:ascii="Arial" w:hAnsi="Arial" w:cs="Arial"/>
          <w:lang w:val="en-US"/>
        </w:rPr>
        <w:t>the minimum rules for the protection of own personal data</w:t>
      </w:r>
      <w:r>
        <w:rPr>
          <w:rFonts w:ascii="Arial" w:hAnsi="Arial" w:cs="Arial"/>
          <w:lang w:val="en-US"/>
        </w:rPr>
        <w:t xml:space="preserve"> with respect to LSG bodies </w:t>
      </w:r>
    </w:p>
    <w:p w14:paraId="3B3E5DC7" w14:textId="7E6E3410" w:rsidR="0043684A" w:rsidRPr="0043684A" w:rsidRDefault="0043684A" w:rsidP="005937A8">
      <w:pPr>
        <w:pStyle w:val="Listenabsatz"/>
        <w:numPr>
          <w:ilvl w:val="1"/>
          <w:numId w:val="29"/>
        </w:numPr>
        <w:spacing w:after="120" w:line="312" w:lineRule="auto"/>
        <w:ind w:left="1080"/>
        <w:contextualSpacing w:val="0"/>
        <w:jc w:val="both"/>
        <w:rPr>
          <w:rFonts w:ascii="Arial" w:hAnsi="Arial" w:cs="Arial"/>
          <w:iCs/>
          <w:lang w:val="en-GB"/>
        </w:rPr>
      </w:pPr>
      <w:r>
        <w:rPr>
          <w:rFonts w:ascii="Arial" w:hAnsi="Arial" w:cs="Arial"/>
          <w:lang w:val="en-GB"/>
        </w:rPr>
        <w:t>links, useful information on authorised body for PDP in cases of breach of personal data</w:t>
      </w:r>
    </w:p>
    <w:p w14:paraId="769C65FD" w14:textId="235CA6E5" w:rsidR="005937A8" w:rsidRPr="0043684A" w:rsidRDefault="0043684A" w:rsidP="00A5096F">
      <w:pPr>
        <w:pStyle w:val="Listenabsatz"/>
        <w:numPr>
          <w:ilvl w:val="1"/>
          <w:numId w:val="29"/>
        </w:numPr>
        <w:spacing w:after="120" w:line="312" w:lineRule="auto"/>
        <w:ind w:left="1080"/>
        <w:contextualSpacing w:val="0"/>
        <w:jc w:val="both"/>
        <w:rPr>
          <w:rFonts w:cs="Arial"/>
          <w:iCs/>
          <w:lang w:val="en-GB"/>
        </w:rPr>
      </w:pPr>
      <w:r w:rsidRPr="0043684A">
        <w:rPr>
          <w:rFonts w:ascii="Arial" w:hAnsi="Arial" w:cs="Arial"/>
          <w:iCs/>
          <w:lang w:val="en-GB"/>
        </w:rPr>
        <w:t>other relevant topics</w:t>
      </w:r>
    </w:p>
    <w:p w14:paraId="5BDC5B9B" w14:textId="02BF676A" w:rsidR="005937A8" w:rsidRPr="00F11090" w:rsidRDefault="00F11090" w:rsidP="009E5CCD">
      <w:pPr>
        <w:spacing w:after="240" w:line="312" w:lineRule="auto"/>
        <w:jc w:val="both"/>
        <w:rPr>
          <w:rFonts w:cs="Arial"/>
          <w:iCs/>
          <w:szCs w:val="22"/>
          <w:lang w:val="en-GB"/>
        </w:rPr>
      </w:pPr>
      <w:r w:rsidRPr="00F11090">
        <w:rPr>
          <w:rFonts w:cs="Arial"/>
          <w:iCs/>
          <w:szCs w:val="22"/>
          <w:lang w:val="en-GB"/>
        </w:rPr>
        <w:t xml:space="preserve">The Contractor is </w:t>
      </w:r>
      <w:r>
        <w:rPr>
          <w:rFonts w:cs="Arial"/>
          <w:iCs/>
          <w:szCs w:val="22"/>
          <w:lang w:val="en-GB"/>
        </w:rPr>
        <w:t>free</w:t>
      </w:r>
      <w:r w:rsidRPr="00F11090">
        <w:rPr>
          <w:rFonts w:cs="Arial"/>
          <w:iCs/>
          <w:szCs w:val="22"/>
          <w:lang w:val="en-GB"/>
        </w:rPr>
        <w:t xml:space="preserve"> to make proposals on change or addendum of topics for Information Cards </w:t>
      </w:r>
      <w:r w:rsidR="00B515E6">
        <w:rPr>
          <w:rFonts w:cs="Arial"/>
          <w:iCs/>
          <w:szCs w:val="22"/>
          <w:lang w:val="en-GB"/>
        </w:rPr>
        <w:t xml:space="preserve">based on the above-mentioned assessment report </w:t>
      </w:r>
      <w:r w:rsidRPr="00F11090">
        <w:rPr>
          <w:rFonts w:cs="Arial"/>
          <w:iCs/>
          <w:szCs w:val="22"/>
          <w:lang w:val="en-GB"/>
        </w:rPr>
        <w:t>(The minimum number of the cards/topics is 7</w:t>
      </w:r>
      <w:r w:rsidR="00B515E6">
        <w:rPr>
          <w:rFonts w:cs="Arial"/>
          <w:iCs/>
          <w:szCs w:val="22"/>
          <w:lang w:val="en-GB"/>
        </w:rPr>
        <w:t>)</w:t>
      </w:r>
      <w:r w:rsidRPr="00F11090">
        <w:rPr>
          <w:rFonts w:cs="Arial"/>
          <w:iCs/>
          <w:szCs w:val="22"/>
          <w:lang w:val="en-GB"/>
        </w:rPr>
        <w:t xml:space="preserve">. Each card should contain one illustration </w:t>
      </w:r>
      <w:r w:rsidR="00B7445C">
        <w:rPr>
          <w:rFonts w:cs="Arial"/>
          <w:iCs/>
          <w:szCs w:val="22"/>
          <w:lang w:val="en-GB"/>
        </w:rPr>
        <w:t>of a</w:t>
      </w:r>
      <w:r w:rsidRPr="00F11090">
        <w:rPr>
          <w:rFonts w:cs="Arial"/>
          <w:iCs/>
          <w:szCs w:val="22"/>
          <w:lang w:val="en-GB"/>
        </w:rPr>
        <w:t xml:space="preserve"> practical case</w:t>
      </w:r>
      <w:r>
        <w:rPr>
          <w:rFonts w:cs="Arial"/>
          <w:iCs/>
          <w:szCs w:val="22"/>
          <w:lang w:val="en-GB"/>
        </w:rPr>
        <w:t xml:space="preserve"> with</w:t>
      </w:r>
      <w:r w:rsidRPr="00F11090">
        <w:rPr>
          <w:rFonts w:cs="Arial"/>
          <w:iCs/>
          <w:szCs w:val="22"/>
          <w:lang w:val="en-GB"/>
        </w:rPr>
        <w:t xml:space="preserve"> max. 2 page</w:t>
      </w:r>
      <w:r>
        <w:rPr>
          <w:rFonts w:cs="Arial"/>
          <w:iCs/>
          <w:szCs w:val="22"/>
          <w:lang w:val="en-GB"/>
        </w:rPr>
        <w:t>s of volume</w:t>
      </w:r>
      <w:r w:rsidRPr="00F11090">
        <w:rPr>
          <w:rFonts w:cs="Arial"/>
          <w:iCs/>
          <w:szCs w:val="22"/>
          <w:lang w:val="en-GB"/>
        </w:rPr>
        <w:t xml:space="preserve"> per card</w:t>
      </w:r>
      <w:r w:rsidR="00B7445C">
        <w:rPr>
          <w:rFonts w:cs="Arial"/>
          <w:iCs/>
          <w:szCs w:val="22"/>
          <w:lang w:val="en-GB"/>
        </w:rPr>
        <w:t xml:space="preserve">; </w:t>
      </w:r>
      <w:r>
        <w:rPr>
          <w:rFonts w:cs="Arial"/>
          <w:iCs/>
          <w:szCs w:val="22"/>
          <w:lang w:val="en-GB"/>
        </w:rPr>
        <w:t>use of animations is welcome)</w:t>
      </w:r>
      <w:r w:rsidRPr="00F11090">
        <w:rPr>
          <w:rFonts w:cs="Arial"/>
          <w:iCs/>
          <w:szCs w:val="22"/>
          <w:lang w:val="en-GB"/>
        </w:rPr>
        <w:t xml:space="preserve">. </w:t>
      </w:r>
    </w:p>
    <w:p w14:paraId="202684AB" w14:textId="5D3C8E26" w:rsidR="00A803B8" w:rsidRPr="00DA651E" w:rsidRDefault="00DA651E" w:rsidP="00FB7096">
      <w:pPr>
        <w:pStyle w:val="Listenabsatz"/>
        <w:numPr>
          <w:ilvl w:val="0"/>
          <w:numId w:val="29"/>
        </w:numPr>
        <w:spacing w:after="120" w:line="312" w:lineRule="auto"/>
        <w:contextualSpacing w:val="0"/>
        <w:jc w:val="both"/>
        <w:rPr>
          <w:rFonts w:ascii="Arial" w:hAnsi="Arial" w:cs="Arial"/>
          <w:b/>
          <w:bCs/>
          <w:iCs/>
          <w:lang w:val="en-GB"/>
        </w:rPr>
      </w:pPr>
      <w:r w:rsidRPr="00DA651E">
        <w:rPr>
          <w:rFonts w:ascii="Arial" w:hAnsi="Arial" w:cs="Arial"/>
          <w:b/>
          <w:bCs/>
          <w:iCs/>
          <w:lang w:val="en-GB"/>
        </w:rPr>
        <w:t xml:space="preserve">Trainings for </w:t>
      </w:r>
      <w:r w:rsidR="009F7F58">
        <w:rPr>
          <w:rFonts w:ascii="Arial" w:hAnsi="Arial" w:cs="Arial"/>
          <w:b/>
          <w:bCs/>
          <w:iCs/>
          <w:lang w:val="en-GB"/>
        </w:rPr>
        <w:t>selected</w:t>
      </w:r>
      <w:r w:rsidRPr="00DA651E">
        <w:rPr>
          <w:rFonts w:ascii="Arial" w:hAnsi="Arial" w:cs="Arial"/>
          <w:b/>
          <w:bCs/>
          <w:iCs/>
          <w:lang w:val="en-GB"/>
        </w:rPr>
        <w:t xml:space="preserve"> LSG emp</w:t>
      </w:r>
      <w:r w:rsidR="009B3B15">
        <w:rPr>
          <w:rFonts w:ascii="Arial" w:hAnsi="Arial" w:cs="Arial"/>
          <w:b/>
          <w:bCs/>
          <w:iCs/>
          <w:lang w:val="en-GB"/>
        </w:rPr>
        <w:t>l</w:t>
      </w:r>
      <w:r w:rsidRPr="00DA651E">
        <w:rPr>
          <w:rFonts w:ascii="Arial" w:hAnsi="Arial" w:cs="Arial"/>
          <w:b/>
          <w:bCs/>
          <w:iCs/>
          <w:lang w:val="en-GB"/>
        </w:rPr>
        <w:t xml:space="preserve">oyees of 52 enlarged municipalities based on above-mentioned </w:t>
      </w:r>
      <w:r w:rsidR="00F11090">
        <w:rPr>
          <w:rFonts w:ascii="Arial" w:hAnsi="Arial" w:cs="Arial"/>
          <w:b/>
          <w:bCs/>
          <w:iCs/>
          <w:lang w:val="en-GB"/>
        </w:rPr>
        <w:t>Internal Guidelines and Information Cards</w:t>
      </w:r>
      <w:r w:rsidRPr="00DA651E">
        <w:rPr>
          <w:rFonts w:ascii="Arial" w:hAnsi="Arial" w:cs="Arial"/>
          <w:b/>
          <w:bCs/>
          <w:iCs/>
          <w:lang w:val="en-GB"/>
        </w:rPr>
        <w:t>:</w:t>
      </w:r>
    </w:p>
    <w:p w14:paraId="6E6DD2E2" w14:textId="3F3A33CE" w:rsidR="00A803B8" w:rsidRPr="00013A43" w:rsidRDefault="00DA651E" w:rsidP="00317884">
      <w:pPr>
        <w:pStyle w:val="Listenabsatz"/>
        <w:numPr>
          <w:ilvl w:val="1"/>
          <w:numId w:val="29"/>
        </w:numPr>
        <w:spacing w:after="120" w:line="312" w:lineRule="auto"/>
        <w:ind w:left="1080"/>
        <w:contextualSpacing w:val="0"/>
        <w:jc w:val="both"/>
        <w:rPr>
          <w:rFonts w:ascii="Arial" w:hAnsi="Arial" w:cs="Arial"/>
          <w:iCs/>
          <w:lang w:val="en-GB"/>
        </w:rPr>
      </w:pPr>
      <w:r>
        <w:rPr>
          <w:rFonts w:ascii="Arial" w:hAnsi="Arial" w:cs="Arial"/>
          <w:iCs/>
          <w:lang w:val="en-GB"/>
        </w:rPr>
        <w:t xml:space="preserve">Internal procedures </w:t>
      </w:r>
      <w:r w:rsidR="00492B42">
        <w:rPr>
          <w:rFonts w:ascii="Arial" w:hAnsi="Arial" w:cs="Arial"/>
          <w:iCs/>
          <w:lang w:val="en-GB"/>
        </w:rPr>
        <w:t xml:space="preserve">of LSGs </w:t>
      </w:r>
      <w:r>
        <w:rPr>
          <w:rFonts w:ascii="Arial" w:hAnsi="Arial" w:cs="Arial"/>
          <w:iCs/>
          <w:lang w:val="en-GB"/>
        </w:rPr>
        <w:t>on PDPS when processing personal data</w:t>
      </w:r>
      <w:r w:rsidR="00317884">
        <w:rPr>
          <w:rFonts w:ascii="Arial" w:hAnsi="Arial" w:cs="Arial"/>
          <w:iCs/>
          <w:lang w:val="en-GB"/>
        </w:rPr>
        <w:t>;</w:t>
      </w:r>
    </w:p>
    <w:p w14:paraId="57103C8E" w14:textId="1A7F6093" w:rsidR="00A803B8" w:rsidRDefault="00492B42" w:rsidP="00317884">
      <w:pPr>
        <w:pStyle w:val="Listenabsatz"/>
        <w:numPr>
          <w:ilvl w:val="1"/>
          <w:numId w:val="29"/>
        </w:numPr>
        <w:spacing w:after="120" w:line="312" w:lineRule="auto"/>
        <w:ind w:left="1080"/>
        <w:contextualSpacing w:val="0"/>
        <w:jc w:val="both"/>
        <w:rPr>
          <w:rFonts w:ascii="Arial" w:hAnsi="Arial" w:cs="Arial"/>
          <w:iCs/>
          <w:lang w:val="en-GB"/>
        </w:rPr>
      </w:pPr>
      <w:r>
        <w:rPr>
          <w:rFonts w:ascii="Arial" w:hAnsi="Arial" w:cs="Arial"/>
          <w:iCs/>
          <w:lang w:val="en-GB"/>
        </w:rPr>
        <w:t>A</w:t>
      </w:r>
      <w:r w:rsidR="00DA651E">
        <w:rPr>
          <w:rFonts w:ascii="Arial" w:hAnsi="Arial" w:cs="Arial"/>
          <w:iCs/>
          <w:lang w:val="en-GB"/>
        </w:rPr>
        <w:t xml:space="preserve">wareness of citizens </w:t>
      </w:r>
      <w:r>
        <w:rPr>
          <w:rFonts w:ascii="Arial" w:hAnsi="Arial" w:cs="Arial"/>
          <w:iCs/>
          <w:lang w:val="en-GB"/>
        </w:rPr>
        <w:t>of LSGs on PDPS</w:t>
      </w:r>
      <w:r w:rsidR="00DA651E">
        <w:rPr>
          <w:rFonts w:ascii="Arial" w:hAnsi="Arial" w:cs="Arial"/>
          <w:iCs/>
          <w:lang w:val="en-GB"/>
        </w:rPr>
        <w:t>.</w:t>
      </w:r>
    </w:p>
    <w:p w14:paraId="3E21A986" w14:textId="34A4BE85" w:rsidR="00492B42" w:rsidRPr="00492B42" w:rsidRDefault="00492B42" w:rsidP="00492B42">
      <w:pPr>
        <w:spacing w:after="120" w:line="312" w:lineRule="auto"/>
        <w:jc w:val="both"/>
        <w:rPr>
          <w:rFonts w:cs="Arial"/>
          <w:iCs/>
          <w:szCs w:val="22"/>
          <w:lang w:val="en-GB"/>
        </w:rPr>
      </w:pPr>
      <w:r w:rsidRPr="00492B42">
        <w:rPr>
          <w:rFonts w:cs="Arial"/>
          <w:iCs/>
          <w:szCs w:val="22"/>
          <w:lang w:val="en-GB"/>
        </w:rPr>
        <w:t>The Contractor is expected to come up with a proposal for grouping the 52 enlarged municipalities into clusters for the trainings.</w:t>
      </w:r>
    </w:p>
    <w:p w14:paraId="4BFF4B4B" w14:textId="3B3DF6A1" w:rsidR="00784214" w:rsidRPr="00013A43" w:rsidRDefault="000638F7" w:rsidP="00784214">
      <w:pPr>
        <w:spacing w:after="240" w:line="312" w:lineRule="auto"/>
        <w:ind w:left="709" w:right="-108"/>
        <w:jc w:val="both"/>
        <w:rPr>
          <w:rFonts w:cs="Arial"/>
          <w:lang w:val="en-GB"/>
        </w:rPr>
      </w:pPr>
      <w:r w:rsidRPr="00013A43">
        <w:rPr>
          <w:rFonts w:cs="Arial"/>
          <w:szCs w:val="22"/>
          <w:lang w:val="en-GB"/>
        </w:rPr>
        <w:t xml:space="preserve">1.2. </w:t>
      </w:r>
      <w:r w:rsidR="00784214">
        <w:rPr>
          <w:rFonts w:cs="Arial"/>
          <w:lang w:val="en-GB"/>
        </w:rPr>
        <w:t>Submission</w:t>
      </w:r>
      <w:r w:rsidR="00784214" w:rsidRPr="00013A43">
        <w:rPr>
          <w:rFonts w:cs="Arial"/>
          <w:lang w:val="en-GB"/>
        </w:rPr>
        <w:t xml:space="preserve"> of a precise work plan for the </w:t>
      </w:r>
      <w:r w:rsidR="00784214">
        <w:rPr>
          <w:rFonts w:cs="Arial"/>
          <w:lang w:val="en-GB"/>
        </w:rPr>
        <w:t xml:space="preserve">development of </w:t>
      </w:r>
      <w:r w:rsidR="00492B42">
        <w:rPr>
          <w:rFonts w:cs="Arial"/>
          <w:lang w:val="en-GB"/>
        </w:rPr>
        <w:t xml:space="preserve">Internal Guidelines, Information </w:t>
      </w:r>
      <w:r w:rsidR="009A6D36">
        <w:rPr>
          <w:rFonts w:cs="Arial"/>
          <w:lang w:val="en-GB"/>
        </w:rPr>
        <w:t>Cards,</w:t>
      </w:r>
      <w:r w:rsidR="00784214">
        <w:rPr>
          <w:rFonts w:cs="Arial"/>
          <w:lang w:val="en-GB"/>
        </w:rPr>
        <w:t xml:space="preserve"> and </w:t>
      </w:r>
      <w:r w:rsidR="009B3B15">
        <w:rPr>
          <w:rFonts w:cs="Arial"/>
          <w:lang w:val="en-GB"/>
        </w:rPr>
        <w:t xml:space="preserve">conduction of </w:t>
      </w:r>
      <w:r w:rsidR="00784214">
        <w:rPr>
          <w:rFonts w:cs="Arial"/>
          <w:lang w:val="en-GB"/>
        </w:rPr>
        <w:t>trainings.</w:t>
      </w:r>
    </w:p>
    <w:p w14:paraId="1DD68812" w14:textId="39349024" w:rsidR="00492B42" w:rsidRPr="009E5CCD" w:rsidRDefault="00784214" w:rsidP="009E5CCD">
      <w:pPr>
        <w:spacing w:after="240" w:line="312" w:lineRule="auto"/>
        <w:ind w:left="709" w:right="-108"/>
        <w:jc w:val="both"/>
        <w:rPr>
          <w:rFonts w:cs="Arial"/>
          <w:szCs w:val="22"/>
          <w:lang w:val="en-GB"/>
        </w:rPr>
      </w:pPr>
      <w:r>
        <w:rPr>
          <w:rFonts w:cs="Arial"/>
          <w:szCs w:val="22"/>
          <w:lang w:val="en-GB"/>
        </w:rPr>
        <w:t xml:space="preserve">1.3. </w:t>
      </w:r>
      <w:r w:rsidRPr="00013A43">
        <w:rPr>
          <w:rFonts w:cs="Arial"/>
          <w:szCs w:val="22"/>
          <w:lang w:val="en-GB"/>
        </w:rPr>
        <w:t xml:space="preserve">Presentation, discussion and revision of the </w:t>
      </w:r>
      <w:r>
        <w:rPr>
          <w:rFonts w:cs="Arial"/>
          <w:szCs w:val="22"/>
          <w:lang w:val="en-GB"/>
        </w:rPr>
        <w:t xml:space="preserve">methodological </w:t>
      </w:r>
      <w:r w:rsidRPr="00013A43">
        <w:rPr>
          <w:rFonts w:cs="Arial"/>
          <w:szCs w:val="22"/>
          <w:lang w:val="en-GB"/>
        </w:rPr>
        <w:t xml:space="preserve">approach </w:t>
      </w:r>
      <w:r>
        <w:rPr>
          <w:rFonts w:cs="Arial"/>
          <w:szCs w:val="22"/>
          <w:lang w:val="en-GB"/>
        </w:rPr>
        <w:t xml:space="preserve">and precise work plan </w:t>
      </w:r>
      <w:r w:rsidRPr="00013A43">
        <w:rPr>
          <w:rFonts w:cs="Arial"/>
          <w:szCs w:val="22"/>
          <w:lang w:val="en-GB"/>
        </w:rPr>
        <w:t xml:space="preserve">with the </w:t>
      </w:r>
      <w:r>
        <w:rPr>
          <w:rFonts w:cs="Arial"/>
          <w:szCs w:val="22"/>
          <w:lang w:val="en-GB"/>
        </w:rPr>
        <w:t>p</w:t>
      </w:r>
      <w:r w:rsidRPr="00013A43">
        <w:rPr>
          <w:rFonts w:cs="Arial"/>
          <w:szCs w:val="22"/>
          <w:lang w:val="en-GB"/>
        </w:rPr>
        <w:t>rogramme and MTAI</w:t>
      </w:r>
      <w:r>
        <w:rPr>
          <w:rFonts w:cs="Arial"/>
          <w:szCs w:val="22"/>
          <w:lang w:val="en-GB"/>
        </w:rPr>
        <w:t>, including MoJ PDP Agency and other implementing partners, as recommended by MTAI</w:t>
      </w:r>
    </w:p>
    <w:p w14:paraId="07ED140C" w14:textId="0FE49CAC" w:rsidR="00492B42" w:rsidRPr="009E5CCD" w:rsidRDefault="00784214" w:rsidP="009E5CCD">
      <w:pPr>
        <w:spacing w:after="120" w:line="312" w:lineRule="auto"/>
        <w:jc w:val="both"/>
        <w:rPr>
          <w:rFonts w:cs="Arial"/>
          <w:b/>
          <w:bCs/>
          <w:szCs w:val="22"/>
          <w:lang w:val="en-GB"/>
        </w:rPr>
      </w:pPr>
      <w:r w:rsidRPr="00013A43">
        <w:rPr>
          <w:rFonts w:cs="Arial"/>
          <w:b/>
          <w:bCs/>
          <w:szCs w:val="22"/>
          <w:lang w:val="en-GB"/>
        </w:rPr>
        <w:t xml:space="preserve">Task 2: </w:t>
      </w:r>
      <w:r>
        <w:rPr>
          <w:rFonts w:cs="Arial"/>
          <w:b/>
          <w:bCs/>
          <w:szCs w:val="22"/>
          <w:lang w:val="en-GB"/>
        </w:rPr>
        <w:t xml:space="preserve">Development </w:t>
      </w:r>
      <w:r w:rsidR="009A6D36">
        <w:rPr>
          <w:rFonts w:cs="Arial"/>
          <w:b/>
          <w:bCs/>
          <w:szCs w:val="22"/>
          <w:lang w:val="en-GB"/>
        </w:rPr>
        <w:t>of Internal</w:t>
      </w:r>
      <w:r w:rsidR="00492B42" w:rsidRPr="00492B42">
        <w:rPr>
          <w:rFonts w:cs="Arial"/>
          <w:b/>
          <w:bCs/>
          <w:szCs w:val="22"/>
          <w:lang w:val="en-GB"/>
        </w:rPr>
        <w:t xml:space="preserve"> Guidelines for LSG staff, Information Cards for </w:t>
      </w:r>
      <w:r w:rsidR="009A6D36" w:rsidRPr="00492B42">
        <w:rPr>
          <w:rFonts w:cs="Arial"/>
          <w:b/>
          <w:bCs/>
          <w:szCs w:val="22"/>
          <w:lang w:val="en-GB"/>
        </w:rPr>
        <w:t>Citizens,</w:t>
      </w:r>
      <w:r w:rsidR="00492B42" w:rsidRPr="00492B42">
        <w:rPr>
          <w:rFonts w:cs="Arial"/>
          <w:b/>
          <w:bCs/>
          <w:szCs w:val="22"/>
          <w:lang w:val="en-GB"/>
        </w:rPr>
        <w:t xml:space="preserve"> and </w:t>
      </w:r>
      <w:r w:rsidR="00810D40">
        <w:rPr>
          <w:rFonts w:cs="Arial"/>
          <w:b/>
          <w:bCs/>
          <w:szCs w:val="22"/>
          <w:lang w:val="en-GB"/>
        </w:rPr>
        <w:t>conduction of</w:t>
      </w:r>
      <w:r w:rsidR="00810D40" w:rsidRPr="00492B42">
        <w:rPr>
          <w:rFonts w:cs="Arial"/>
          <w:b/>
          <w:bCs/>
          <w:szCs w:val="22"/>
          <w:lang w:val="en-GB"/>
        </w:rPr>
        <w:t xml:space="preserve"> </w:t>
      </w:r>
      <w:r w:rsidR="00492B42" w:rsidRPr="00492B42">
        <w:rPr>
          <w:rFonts w:cs="Arial"/>
          <w:b/>
          <w:bCs/>
          <w:szCs w:val="22"/>
          <w:lang w:val="en-GB"/>
        </w:rPr>
        <w:t xml:space="preserve">trainings for </w:t>
      </w:r>
      <w:r w:rsidR="00810D40">
        <w:rPr>
          <w:rFonts w:cs="Arial"/>
          <w:b/>
          <w:bCs/>
          <w:szCs w:val="22"/>
          <w:lang w:val="en-GB"/>
        </w:rPr>
        <w:t xml:space="preserve">municipal servants in </w:t>
      </w:r>
      <w:r w:rsidR="00492B42" w:rsidRPr="00492B42">
        <w:rPr>
          <w:rFonts w:cs="Arial"/>
          <w:b/>
          <w:bCs/>
          <w:szCs w:val="22"/>
          <w:lang w:val="en-GB"/>
        </w:rPr>
        <w:t>52 enlarged municipalities</w:t>
      </w:r>
      <w:r w:rsidR="00492B42">
        <w:rPr>
          <w:rFonts w:cs="Arial"/>
          <w:b/>
          <w:bCs/>
          <w:szCs w:val="22"/>
          <w:lang w:val="en-GB"/>
        </w:rPr>
        <w:t xml:space="preserve"> based on these materials</w:t>
      </w:r>
    </w:p>
    <w:p w14:paraId="02A78B73" w14:textId="3D3B36B0" w:rsidR="00784214" w:rsidRPr="00013A43" w:rsidRDefault="00784214" w:rsidP="00784214">
      <w:pPr>
        <w:spacing w:after="240" w:line="312" w:lineRule="auto"/>
        <w:ind w:left="709" w:right="-108"/>
        <w:jc w:val="both"/>
        <w:rPr>
          <w:rFonts w:cs="Arial"/>
          <w:lang w:val="en-GB"/>
        </w:rPr>
      </w:pPr>
      <w:r>
        <w:rPr>
          <w:rFonts w:cs="Arial"/>
          <w:lang w:val="en-GB"/>
        </w:rPr>
        <w:t xml:space="preserve">2.1.  </w:t>
      </w:r>
      <w:r w:rsidRPr="00013A43">
        <w:rPr>
          <w:rFonts w:cs="Arial"/>
          <w:lang w:val="en-GB"/>
        </w:rPr>
        <w:t xml:space="preserve">Development of </w:t>
      </w:r>
      <w:r w:rsidR="00492B42">
        <w:rPr>
          <w:rFonts w:cs="Arial"/>
          <w:lang w:val="en-US"/>
        </w:rPr>
        <w:t>Internal Guidelines</w:t>
      </w:r>
      <w:r w:rsidRPr="00784214">
        <w:rPr>
          <w:rFonts w:cs="Arial"/>
          <w:lang w:val="en-US"/>
        </w:rPr>
        <w:t xml:space="preserve"> for LSG em</w:t>
      </w:r>
      <w:r>
        <w:rPr>
          <w:rFonts w:cs="Arial"/>
          <w:lang w:val="en-US"/>
        </w:rPr>
        <w:t>p</w:t>
      </w:r>
      <w:r w:rsidRPr="00784214">
        <w:rPr>
          <w:rFonts w:cs="Arial"/>
          <w:lang w:val="en-US"/>
        </w:rPr>
        <w:t>loyees on internal procedures and policies of LSGs on PDPS</w:t>
      </w:r>
      <w:r>
        <w:rPr>
          <w:rFonts w:cs="Arial"/>
          <w:lang w:val="en-US"/>
        </w:rPr>
        <w:t>.</w:t>
      </w:r>
    </w:p>
    <w:p w14:paraId="709D6C27" w14:textId="402A6E09" w:rsidR="00784214" w:rsidRDefault="00784214" w:rsidP="00784214">
      <w:pPr>
        <w:spacing w:line="312" w:lineRule="auto"/>
        <w:ind w:left="709" w:right="-108"/>
        <w:jc w:val="both"/>
        <w:rPr>
          <w:rFonts w:cs="Arial"/>
          <w:lang w:val="en-GB"/>
        </w:rPr>
      </w:pPr>
      <w:r>
        <w:rPr>
          <w:rFonts w:cs="Arial"/>
          <w:lang w:val="en-GB"/>
        </w:rPr>
        <w:t xml:space="preserve">2.2. Development of </w:t>
      </w:r>
      <w:r w:rsidR="00492B42">
        <w:rPr>
          <w:lang w:val="en-US"/>
        </w:rPr>
        <w:t>Information Cards</w:t>
      </w:r>
      <w:r w:rsidR="00D90E48" w:rsidRPr="00D90E48">
        <w:rPr>
          <w:lang w:val="en-US"/>
        </w:rPr>
        <w:t xml:space="preserve"> for </w:t>
      </w:r>
      <w:r w:rsidR="00D90E48">
        <w:rPr>
          <w:lang w:val="en-US"/>
        </w:rPr>
        <w:t xml:space="preserve">awareness of </w:t>
      </w:r>
      <w:r w:rsidR="00D90E48" w:rsidRPr="00D90E48">
        <w:rPr>
          <w:lang w:val="en-US"/>
        </w:rPr>
        <w:t>citizens of municipalities on PDPS</w:t>
      </w:r>
      <w:r>
        <w:rPr>
          <w:rFonts w:cs="Arial"/>
          <w:lang w:val="en-GB"/>
        </w:rPr>
        <w:t>.</w:t>
      </w:r>
    </w:p>
    <w:p w14:paraId="624B08E8" w14:textId="77777777" w:rsidR="00784214" w:rsidRDefault="00784214" w:rsidP="00784214">
      <w:pPr>
        <w:spacing w:line="312" w:lineRule="auto"/>
        <w:ind w:left="709" w:right="-108"/>
        <w:jc w:val="both"/>
        <w:rPr>
          <w:rFonts w:cs="Arial"/>
          <w:lang w:val="en-GB"/>
        </w:rPr>
      </w:pPr>
    </w:p>
    <w:p w14:paraId="763E1AFA" w14:textId="511C2E8D" w:rsidR="006E24F1" w:rsidRDefault="00784214" w:rsidP="009E5CCD">
      <w:pPr>
        <w:spacing w:after="120" w:line="312" w:lineRule="auto"/>
        <w:ind w:left="709" w:right="-108"/>
        <w:jc w:val="both"/>
        <w:rPr>
          <w:rFonts w:cs="Arial"/>
          <w:lang w:val="en-GB"/>
        </w:rPr>
      </w:pPr>
      <w:r>
        <w:rPr>
          <w:rFonts w:cs="Arial"/>
          <w:lang w:val="en-GB"/>
        </w:rPr>
        <w:lastRenderedPageBreak/>
        <w:t xml:space="preserve">2.3. Organization and </w:t>
      </w:r>
      <w:r w:rsidR="00810D40">
        <w:rPr>
          <w:rFonts w:cs="Arial"/>
          <w:lang w:val="en-GB"/>
        </w:rPr>
        <w:t>conduction of</w:t>
      </w:r>
      <w:r w:rsidR="00810D40" w:rsidRPr="00013A43">
        <w:rPr>
          <w:rFonts w:cs="Arial"/>
          <w:lang w:val="en-GB"/>
        </w:rPr>
        <w:t xml:space="preserve"> </w:t>
      </w:r>
      <w:r>
        <w:rPr>
          <w:rFonts w:cs="Arial"/>
          <w:lang w:val="en-GB"/>
        </w:rPr>
        <w:t xml:space="preserve">5 </w:t>
      </w:r>
      <w:r w:rsidRPr="00013A43">
        <w:rPr>
          <w:rFonts w:cs="Arial"/>
          <w:lang w:val="en-GB"/>
        </w:rPr>
        <w:t>on-site</w:t>
      </w:r>
      <w:r>
        <w:rPr>
          <w:rFonts w:cs="Arial"/>
          <w:lang w:val="en-GB"/>
        </w:rPr>
        <w:t>/online</w:t>
      </w:r>
      <w:r w:rsidRPr="00013A43">
        <w:rPr>
          <w:rFonts w:cs="Arial"/>
          <w:lang w:val="en-GB"/>
        </w:rPr>
        <w:t xml:space="preserve"> </w:t>
      </w:r>
      <w:r>
        <w:rPr>
          <w:rFonts w:cs="Arial"/>
          <w:lang w:val="en-GB"/>
        </w:rPr>
        <w:t xml:space="preserve">trainings for selected employees of 52 enlarged municipalities </w:t>
      </w:r>
      <w:r w:rsidR="009A6D36">
        <w:rPr>
          <w:rFonts w:cs="Arial"/>
          <w:lang w:val="en-GB"/>
        </w:rPr>
        <w:t>divided</w:t>
      </w:r>
      <w:r>
        <w:rPr>
          <w:rFonts w:cs="Arial"/>
          <w:lang w:val="en-GB"/>
        </w:rPr>
        <w:t xml:space="preserve"> into 5 groups</w:t>
      </w:r>
      <w:r w:rsidR="00D90E48">
        <w:rPr>
          <w:rFonts w:cs="Arial"/>
          <w:lang w:val="en-GB"/>
        </w:rPr>
        <w:t xml:space="preserve"> (one day per group). Short feedback on conducted trainings shall be submitted to the program</w:t>
      </w:r>
      <w:r w:rsidR="00D61D60">
        <w:rPr>
          <w:rFonts w:cs="Arial"/>
          <w:lang w:val="en-GB"/>
        </w:rPr>
        <w:t>me</w:t>
      </w:r>
      <w:r w:rsidR="00D90E48">
        <w:rPr>
          <w:rFonts w:cs="Arial"/>
          <w:lang w:val="en-GB"/>
        </w:rPr>
        <w:t>.</w:t>
      </w:r>
    </w:p>
    <w:p w14:paraId="5A99CEE9" w14:textId="54A37C41" w:rsidR="00BF5B9F" w:rsidRPr="000E2D34" w:rsidRDefault="00D90E48" w:rsidP="006E24F1">
      <w:pPr>
        <w:spacing w:after="240" w:line="312" w:lineRule="auto"/>
        <w:ind w:right="-108"/>
        <w:jc w:val="both"/>
        <w:rPr>
          <w:rFonts w:cs="Arial"/>
          <w:lang w:val="en-GB"/>
        </w:rPr>
      </w:pPr>
      <w:r w:rsidRPr="00013A43">
        <w:rPr>
          <w:rFonts w:cs="Arial"/>
          <w:lang w:val="en-GB"/>
        </w:rPr>
        <w:t xml:space="preserve">The </w:t>
      </w:r>
      <w:r>
        <w:rPr>
          <w:rFonts w:cs="Arial"/>
          <w:lang w:val="en-GB"/>
        </w:rPr>
        <w:t>handbooks and trainings</w:t>
      </w:r>
      <w:r w:rsidRPr="00013A43">
        <w:rPr>
          <w:rFonts w:cs="Arial"/>
          <w:lang w:val="en-GB"/>
        </w:rPr>
        <w:t xml:space="preserve"> should entail all the components of the </w:t>
      </w:r>
      <w:r>
        <w:rPr>
          <w:rFonts w:cs="Arial"/>
          <w:lang w:val="en-GB"/>
        </w:rPr>
        <w:t>methodological</w:t>
      </w:r>
      <w:r w:rsidRPr="00013A43">
        <w:rPr>
          <w:rFonts w:cs="Arial"/>
          <w:lang w:val="en-GB"/>
        </w:rPr>
        <w:t xml:space="preserve"> approach (see Task 1) and </w:t>
      </w:r>
      <w:r>
        <w:rPr>
          <w:rFonts w:cs="Arial"/>
          <w:lang w:val="en-GB"/>
        </w:rPr>
        <w:t xml:space="preserve">as much as possible, also the </w:t>
      </w:r>
      <w:r w:rsidRPr="00013A43">
        <w:rPr>
          <w:rFonts w:cs="Arial"/>
          <w:lang w:val="en-GB"/>
        </w:rPr>
        <w:t xml:space="preserve">recommendations for the improvement of PDPS at local level based on the </w:t>
      </w:r>
      <w:r w:rsidR="000812B0">
        <w:rPr>
          <w:rFonts w:cs="Arial"/>
          <w:lang w:val="en-GB"/>
        </w:rPr>
        <w:t xml:space="preserve">PDPS </w:t>
      </w:r>
      <w:r>
        <w:rPr>
          <w:rFonts w:cs="Arial"/>
          <w:lang w:val="en-GB"/>
        </w:rPr>
        <w:t xml:space="preserve">baseline </w:t>
      </w:r>
      <w:r w:rsidRPr="00013A43">
        <w:rPr>
          <w:rFonts w:cs="Arial"/>
          <w:lang w:val="en-GB"/>
        </w:rPr>
        <w:t>assessment</w:t>
      </w:r>
      <w:r>
        <w:rPr>
          <w:rFonts w:cs="Arial"/>
          <w:lang w:val="en-GB"/>
        </w:rPr>
        <w:t xml:space="preserve"> conducted in 2020</w:t>
      </w:r>
      <w:r w:rsidRPr="00013A43">
        <w:rPr>
          <w:rFonts w:cs="Arial"/>
          <w:lang w:val="en-GB"/>
        </w:rPr>
        <w:t xml:space="preserve">. </w:t>
      </w:r>
    </w:p>
    <w:p w14:paraId="5751C973" w14:textId="08EC126D" w:rsidR="00802958" w:rsidRPr="00013A43" w:rsidRDefault="00C51FE5" w:rsidP="000C13AE">
      <w:pPr>
        <w:pStyle w:val="Listenabsatz"/>
        <w:numPr>
          <w:ilvl w:val="0"/>
          <w:numId w:val="1"/>
        </w:numPr>
        <w:spacing w:before="360" w:after="120" w:line="240" w:lineRule="auto"/>
        <w:contextualSpacing w:val="0"/>
        <w:rPr>
          <w:rFonts w:ascii="Arial" w:hAnsi="Arial" w:cs="Arial"/>
          <w:b/>
          <w:lang w:val="en-GB"/>
        </w:rPr>
      </w:pPr>
      <w:r w:rsidRPr="00013A43">
        <w:rPr>
          <w:rFonts w:ascii="Arial" w:hAnsi="Arial" w:cs="Arial"/>
          <w:b/>
          <w:lang w:val="en-GB"/>
        </w:rPr>
        <w:t>Deliverables</w:t>
      </w:r>
    </w:p>
    <w:p w14:paraId="77AA22A1" w14:textId="4252811F" w:rsidR="00802958" w:rsidRPr="00013A43" w:rsidRDefault="00802958" w:rsidP="00EB0742">
      <w:pPr>
        <w:rPr>
          <w:rFonts w:cs="Arial"/>
          <w:szCs w:val="22"/>
          <w:lang w:val="en-GB"/>
        </w:rPr>
      </w:pPr>
      <w:r w:rsidRPr="00013A43">
        <w:rPr>
          <w:rFonts w:cs="Arial"/>
          <w:szCs w:val="22"/>
          <w:lang w:val="en-GB"/>
        </w:rPr>
        <w:t xml:space="preserve">The following </w:t>
      </w:r>
      <w:r w:rsidR="00C51FE5" w:rsidRPr="00013A43">
        <w:rPr>
          <w:rFonts w:cs="Arial"/>
          <w:szCs w:val="22"/>
          <w:lang w:val="en-GB"/>
        </w:rPr>
        <w:t xml:space="preserve">deliverables </w:t>
      </w:r>
      <w:r w:rsidR="00A85349" w:rsidRPr="00013A43">
        <w:rPr>
          <w:rFonts w:cs="Arial"/>
          <w:szCs w:val="22"/>
          <w:lang w:val="en-GB"/>
        </w:rPr>
        <w:t>(</w:t>
      </w:r>
      <w:r w:rsidR="000B4D1E" w:rsidRPr="00013A43">
        <w:rPr>
          <w:rFonts w:cs="Arial"/>
          <w:szCs w:val="22"/>
          <w:lang w:val="en-GB"/>
        </w:rPr>
        <w:t>in Armenian</w:t>
      </w:r>
      <w:r w:rsidR="00A85349" w:rsidRPr="00013A43">
        <w:rPr>
          <w:rFonts w:cs="Arial"/>
          <w:szCs w:val="22"/>
          <w:lang w:val="en-GB"/>
        </w:rPr>
        <w:t>)</w:t>
      </w:r>
      <w:r w:rsidR="000B4D1E" w:rsidRPr="00013A43">
        <w:rPr>
          <w:rFonts w:cs="Arial"/>
          <w:szCs w:val="22"/>
          <w:lang w:val="en-GB"/>
        </w:rPr>
        <w:t xml:space="preserve"> </w:t>
      </w:r>
      <w:r w:rsidR="003C73A7" w:rsidRPr="00013A43">
        <w:rPr>
          <w:rFonts w:cs="Arial"/>
          <w:szCs w:val="22"/>
          <w:lang w:val="en-GB"/>
        </w:rPr>
        <w:t>are</w:t>
      </w:r>
      <w:r w:rsidRPr="00013A43">
        <w:rPr>
          <w:rFonts w:cs="Arial"/>
          <w:szCs w:val="22"/>
          <w:lang w:val="en-GB"/>
        </w:rPr>
        <w:t xml:space="preserve"> expected to be </w:t>
      </w:r>
      <w:r w:rsidR="00AD4FAB" w:rsidRPr="00013A43">
        <w:rPr>
          <w:rFonts w:cs="Arial"/>
          <w:szCs w:val="22"/>
          <w:lang w:val="en-GB"/>
        </w:rPr>
        <w:t>provided</w:t>
      </w:r>
      <w:r w:rsidRPr="00013A43">
        <w:rPr>
          <w:rFonts w:cs="Arial"/>
          <w:szCs w:val="22"/>
          <w:lang w:val="en-GB"/>
        </w:rPr>
        <w:t xml:space="preserve"> during the assignment</w:t>
      </w:r>
      <w:r w:rsidR="00CE236C" w:rsidRPr="00013A43">
        <w:rPr>
          <w:rFonts w:cs="Arial"/>
          <w:szCs w:val="22"/>
          <w:lang w:val="en-GB"/>
        </w:rPr>
        <w:t>:</w:t>
      </w:r>
    </w:p>
    <w:p w14:paraId="54FF833B" w14:textId="757C0A3A" w:rsidR="001560FD" w:rsidRPr="00013A43" w:rsidRDefault="001560FD" w:rsidP="00EB0742">
      <w:pPr>
        <w:rPr>
          <w:rFonts w:cs="Arial"/>
          <w:szCs w:val="22"/>
          <w:lang w:val="en-GB"/>
        </w:rPr>
      </w:pPr>
    </w:p>
    <w:p w14:paraId="2DAECB56" w14:textId="77777777" w:rsidR="00C51FE5" w:rsidRPr="00FB7096" w:rsidRDefault="00C51FE5" w:rsidP="00C51FE5">
      <w:pPr>
        <w:spacing w:before="120" w:after="120" w:line="312" w:lineRule="auto"/>
        <w:jc w:val="both"/>
        <w:rPr>
          <w:rFonts w:cs="Arial"/>
          <w:b/>
          <w:bCs/>
          <w:szCs w:val="22"/>
          <w:lang w:val="en-GB"/>
        </w:rPr>
      </w:pPr>
      <w:r w:rsidRPr="00FB7096">
        <w:rPr>
          <w:rFonts w:cs="Arial"/>
          <w:b/>
          <w:bCs/>
          <w:szCs w:val="22"/>
          <w:lang w:val="en-GB"/>
        </w:rPr>
        <w:t xml:space="preserve">Task 1: </w:t>
      </w:r>
    </w:p>
    <w:p w14:paraId="4A6D9641" w14:textId="4E440C05" w:rsidR="0031778A" w:rsidRDefault="00492B42" w:rsidP="0033544F">
      <w:pPr>
        <w:pStyle w:val="Listenabsatz"/>
        <w:numPr>
          <w:ilvl w:val="0"/>
          <w:numId w:val="22"/>
        </w:numPr>
        <w:spacing w:before="120" w:after="120" w:line="312" w:lineRule="auto"/>
        <w:jc w:val="both"/>
        <w:rPr>
          <w:rFonts w:ascii="Arial" w:hAnsi="Arial" w:cs="Arial"/>
          <w:lang w:val="en-GB"/>
        </w:rPr>
      </w:pPr>
      <w:r>
        <w:rPr>
          <w:rFonts w:ascii="Arial" w:hAnsi="Arial" w:cs="Arial"/>
          <w:lang w:val="en-GB"/>
        </w:rPr>
        <w:t>M</w:t>
      </w:r>
      <w:r w:rsidR="00D90E48">
        <w:rPr>
          <w:rFonts w:ascii="Arial" w:hAnsi="Arial" w:cs="Arial"/>
          <w:lang w:val="en-GB"/>
        </w:rPr>
        <w:t>ethodological</w:t>
      </w:r>
      <w:r w:rsidR="0069550E" w:rsidRPr="00FB7096">
        <w:rPr>
          <w:rFonts w:ascii="Arial" w:hAnsi="Arial" w:cs="Arial"/>
          <w:lang w:val="en-GB"/>
        </w:rPr>
        <w:t xml:space="preserve"> approach</w:t>
      </w:r>
      <w:r w:rsidR="003347BD" w:rsidRPr="00FB7096">
        <w:rPr>
          <w:rFonts w:ascii="Arial" w:hAnsi="Arial" w:cs="Arial"/>
          <w:lang w:val="en-GB"/>
        </w:rPr>
        <w:t>.</w:t>
      </w:r>
    </w:p>
    <w:p w14:paraId="0143D6D2" w14:textId="77E12B33" w:rsidR="003F5EAF" w:rsidRPr="000E2D34" w:rsidRDefault="00D90E48" w:rsidP="000E2D34">
      <w:pPr>
        <w:pStyle w:val="Listenabsatz"/>
        <w:numPr>
          <w:ilvl w:val="0"/>
          <w:numId w:val="22"/>
        </w:numPr>
        <w:spacing w:before="120" w:after="120" w:line="312" w:lineRule="auto"/>
        <w:jc w:val="both"/>
        <w:rPr>
          <w:rFonts w:ascii="Arial" w:hAnsi="Arial" w:cs="Arial"/>
          <w:lang w:val="en-GB"/>
        </w:rPr>
      </w:pPr>
      <w:r>
        <w:rPr>
          <w:rFonts w:ascii="Arial" w:hAnsi="Arial" w:cs="Arial"/>
          <w:lang w:val="en-GB"/>
        </w:rPr>
        <w:t>P</w:t>
      </w:r>
      <w:r w:rsidRPr="00D90E48">
        <w:rPr>
          <w:rFonts w:ascii="Arial" w:hAnsi="Arial" w:cs="Arial"/>
          <w:lang w:val="en-GB"/>
        </w:rPr>
        <w:t xml:space="preserve">recise work plan for the development of </w:t>
      </w:r>
      <w:r w:rsidR="00492B42">
        <w:rPr>
          <w:rFonts w:ascii="Arial" w:hAnsi="Arial" w:cs="Arial"/>
          <w:lang w:val="en-GB"/>
        </w:rPr>
        <w:t xml:space="preserve">Internal Guidelines, Information </w:t>
      </w:r>
      <w:r w:rsidR="009A6D36">
        <w:rPr>
          <w:rFonts w:ascii="Arial" w:hAnsi="Arial" w:cs="Arial"/>
          <w:lang w:val="en-GB"/>
        </w:rPr>
        <w:t>Cards,</w:t>
      </w:r>
      <w:r w:rsidRPr="00D90E48">
        <w:rPr>
          <w:rFonts w:ascii="Arial" w:hAnsi="Arial" w:cs="Arial"/>
          <w:lang w:val="en-GB"/>
        </w:rPr>
        <w:t xml:space="preserve"> and </w:t>
      </w:r>
      <w:r w:rsidR="001D203B">
        <w:rPr>
          <w:rFonts w:ascii="Arial" w:hAnsi="Arial" w:cs="Arial"/>
          <w:lang w:val="en-GB"/>
        </w:rPr>
        <w:t>conduction of</w:t>
      </w:r>
      <w:r w:rsidR="001D203B" w:rsidRPr="00D90E48">
        <w:rPr>
          <w:rFonts w:ascii="Arial" w:hAnsi="Arial" w:cs="Arial"/>
          <w:lang w:val="en-GB"/>
        </w:rPr>
        <w:t xml:space="preserve"> </w:t>
      </w:r>
      <w:r w:rsidRPr="00D90E48">
        <w:rPr>
          <w:rFonts w:ascii="Arial" w:hAnsi="Arial" w:cs="Arial"/>
          <w:lang w:val="en-GB"/>
        </w:rPr>
        <w:t>trainings</w:t>
      </w:r>
      <w:r>
        <w:rPr>
          <w:rFonts w:ascii="Arial" w:hAnsi="Arial" w:cs="Arial"/>
          <w:lang w:val="en-GB"/>
        </w:rPr>
        <w:t>.</w:t>
      </w:r>
    </w:p>
    <w:p w14:paraId="7309A417" w14:textId="69989A6E" w:rsidR="00C51FE5" w:rsidRPr="00FB7096" w:rsidRDefault="00C51FE5" w:rsidP="00FB7096">
      <w:pPr>
        <w:spacing w:after="120" w:line="312" w:lineRule="auto"/>
        <w:jc w:val="both"/>
        <w:rPr>
          <w:rFonts w:cs="Arial"/>
          <w:b/>
          <w:bCs/>
          <w:szCs w:val="22"/>
          <w:lang w:val="en-GB"/>
        </w:rPr>
      </w:pPr>
      <w:r w:rsidRPr="00FB7096">
        <w:rPr>
          <w:rFonts w:cs="Arial"/>
          <w:b/>
          <w:bCs/>
          <w:szCs w:val="22"/>
          <w:lang w:val="en-GB"/>
        </w:rPr>
        <w:t xml:space="preserve">Task </w:t>
      </w:r>
      <w:r w:rsidR="00D90E48">
        <w:rPr>
          <w:rFonts w:cs="Arial"/>
          <w:b/>
          <w:bCs/>
          <w:szCs w:val="22"/>
          <w:lang w:val="en-GB"/>
        </w:rPr>
        <w:t>2</w:t>
      </w:r>
      <w:r w:rsidRPr="00FB7096">
        <w:rPr>
          <w:rFonts w:cs="Arial"/>
          <w:b/>
          <w:bCs/>
          <w:szCs w:val="22"/>
          <w:lang w:val="en-GB"/>
        </w:rPr>
        <w:t>:</w:t>
      </w:r>
    </w:p>
    <w:p w14:paraId="51F97977" w14:textId="6DD475F4" w:rsidR="00CD0752" w:rsidRDefault="00CD0752" w:rsidP="00CD0752">
      <w:pPr>
        <w:pStyle w:val="Listenabsatz"/>
        <w:numPr>
          <w:ilvl w:val="0"/>
          <w:numId w:val="33"/>
        </w:numPr>
        <w:spacing w:after="120" w:line="312" w:lineRule="auto"/>
        <w:contextualSpacing w:val="0"/>
        <w:jc w:val="both"/>
        <w:rPr>
          <w:rFonts w:ascii="Arial" w:hAnsi="Arial" w:cs="Arial"/>
          <w:lang w:val="en-GB"/>
        </w:rPr>
      </w:pPr>
      <w:bookmarkStart w:id="3" w:name="_Hlk40889298"/>
      <w:r>
        <w:rPr>
          <w:rFonts w:ascii="Arial" w:hAnsi="Arial" w:cs="Arial"/>
          <w:lang w:val="en-GB"/>
        </w:rPr>
        <w:t xml:space="preserve">Draft </w:t>
      </w:r>
      <w:bookmarkStart w:id="4" w:name="_Hlk64472099"/>
      <w:r w:rsidR="00B515E6">
        <w:rPr>
          <w:rFonts w:ascii="Arial" w:hAnsi="Arial" w:cs="Arial"/>
          <w:lang w:val="en-GB"/>
        </w:rPr>
        <w:t>Internal Guidelines</w:t>
      </w:r>
      <w:r w:rsidRPr="00CD0752">
        <w:rPr>
          <w:rFonts w:ascii="Arial" w:hAnsi="Arial" w:cs="Arial"/>
          <w:lang w:val="en-GB"/>
        </w:rPr>
        <w:t xml:space="preserve"> for LSG em</w:t>
      </w:r>
      <w:r w:rsidR="001D203B">
        <w:rPr>
          <w:rFonts w:ascii="Arial" w:hAnsi="Arial" w:cs="Arial"/>
          <w:lang w:val="en-GB"/>
        </w:rPr>
        <w:t>p</w:t>
      </w:r>
      <w:r w:rsidRPr="00CD0752">
        <w:rPr>
          <w:rFonts w:ascii="Arial" w:hAnsi="Arial" w:cs="Arial"/>
          <w:lang w:val="en-GB"/>
        </w:rPr>
        <w:t>loyees on internal procedures and policies of LSGs on PDPS</w:t>
      </w:r>
    </w:p>
    <w:bookmarkEnd w:id="4"/>
    <w:p w14:paraId="0B4D07D7" w14:textId="0ABE01D0" w:rsidR="00CD0752" w:rsidRDefault="00CD0752" w:rsidP="00CD0752">
      <w:pPr>
        <w:pStyle w:val="Listenabsatz"/>
        <w:numPr>
          <w:ilvl w:val="0"/>
          <w:numId w:val="33"/>
        </w:numPr>
        <w:spacing w:after="120" w:line="312" w:lineRule="auto"/>
        <w:contextualSpacing w:val="0"/>
        <w:jc w:val="both"/>
        <w:rPr>
          <w:rFonts w:ascii="Arial" w:hAnsi="Arial" w:cs="Arial"/>
          <w:lang w:val="en-GB"/>
        </w:rPr>
      </w:pPr>
      <w:r>
        <w:rPr>
          <w:rFonts w:ascii="Arial" w:hAnsi="Arial" w:cs="Arial"/>
          <w:lang w:val="en-GB"/>
        </w:rPr>
        <w:t xml:space="preserve">Final </w:t>
      </w:r>
      <w:r w:rsidR="00B515E6">
        <w:rPr>
          <w:rFonts w:ascii="Arial" w:hAnsi="Arial" w:cs="Arial"/>
          <w:lang w:val="en-GB"/>
        </w:rPr>
        <w:t>Internal Guidelines</w:t>
      </w:r>
      <w:r w:rsidRPr="00CD0752">
        <w:rPr>
          <w:rFonts w:ascii="Arial" w:hAnsi="Arial" w:cs="Arial"/>
          <w:lang w:val="en-GB"/>
        </w:rPr>
        <w:t xml:space="preserve"> for LSG em</w:t>
      </w:r>
      <w:r w:rsidR="001D203B">
        <w:rPr>
          <w:rFonts w:ascii="Arial" w:hAnsi="Arial" w:cs="Arial"/>
          <w:lang w:val="en-GB"/>
        </w:rPr>
        <w:t>p</w:t>
      </w:r>
      <w:r w:rsidRPr="00CD0752">
        <w:rPr>
          <w:rFonts w:ascii="Arial" w:hAnsi="Arial" w:cs="Arial"/>
          <w:lang w:val="en-GB"/>
        </w:rPr>
        <w:t>loyees on internal procedures and policies of LSGs on PDPS</w:t>
      </w:r>
    </w:p>
    <w:p w14:paraId="73AC4283" w14:textId="051698C4" w:rsidR="00CD0752" w:rsidRDefault="00CD0752" w:rsidP="00CD0752">
      <w:pPr>
        <w:pStyle w:val="Listenabsatz"/>
        <w:numPr>
          <w:ilvl w:val="0"/>
          <w:numId w:val="33"/>
        </w:numPr>
        <w:spacing w:after="120" w:line="312" w:lineRule="auto"/>
        <w:contextualSpacing w:val="0"/>
        <w:jc w:val="both"/>
        <w:rPr>
          <w:rFonts w:ascii="Arial" w:hAnsi="Arial" w:cs="Arial"/>
          <w:lang w:val="en-GB"/>
        </w:rPr>
      </w:pPr>
      <w:bookmarkStart w:id="5" w:name="_Hlk64472160"/>
      <w:r w:rsidRPr="00CD0752">
        <w:rPr>
          <w:rFonts w:ascii="Arial" w:hAnsi="Arial" w:cs="Arial"/>
          <w:lang w:val="en-GB"/>
        </w:rPr>
        <w:t xml:space="preserve">Draft </w:t>
      </w:r>
      <w:r w:rsidR="00B515E6">
        <w:rPr>
          <w:rFonts w:ascii="Arial" w:hAnsi="Arial" w:cs="Arial"/>
          <w:lang w:val="en-GB"/>
        </w:rPr>
        <w:t>Information Cards</w:t>
      </w:r>
      <w:r w:rsidRPr="00CD0752">
        <w:rPr>
          <w:rFonts w:ascii="Arial" w:hAnsi="Arial" w:cs="Arial"/>
          <w:lang w:val="en-GB"/>
        </w:rPr>
        <w:t xml:space="preserve"> </w:t>
      </w:r>
      <w:r w:rsidR="00B515E6" w:rsidRPr="00CD0752">
        <w:rPr>
          <w:rFonts w:ascii="Arial" w:hAnsi="Arial" w:cs="Arial"/>
          <w:lang w:val="en-GB"/>
        </w:rPr>
        <w:t xml:space="preserve">on PDPS </w:t>
      </w:r>
      <w:r w:rsidRPr="00CD0752">
        <w:rPr>
          <w:rFonts w:ascii="Arial" w:hAnsi="Arial" w:cs="Arial"/>
          <w:lang w:val="en-GB"/>
        </w:rPr>
        <w:t xml:space="preserve">for citizens of </w:t>
      </w:r>
      <w:r w:rsidR="00B515E6">
        <w:rPr>
          <w:rFonts w:ascii="Arial" w:hAnsi="Arial" w:cs="Arial"/>
          <w:lang w:val="en-GB"/>
        </w:rPr>
        <w:t>LSGs</w:t>
      </w:r>
      <w:r w:rsidRPr="00CD0752">
        <w:rPr>
          <w:rFonts w:ascii="Arial" w:hAnsi="Arial" w:cs="Arial"/>
          <w:lang w:val="en-GB"/>
        </w:rPr>
        <w:t xml:space="preserve"> </w:t>
      </w:r>
    </w:p>
    <w:bookmarkEnd w:id="5"/>
    <w:p w14:paraId="5A14BC14" w14:textId="3C9823DD" w:rsidR="00CD0752" w:rsidRPr="00CD0752" w:rsidRDefault="00CD0752" w:rsidP="00CD0752">
      <w:pPr>
        <w:pStyle w:val="Listenabsatz"/>
        <w:numPr>
          <w:ilvl w:val="0"/>
          <w:numId w:val="33"/>
        </w:numPr>
        <w:spacing w:after="120" w:line="312" w:lineRule="auto"/>
        <w:contextualSpacing w:val="0"/>
        <w:jc w:val="both"/>
        <w:rPr>
          <w:rFonts w:ascii="Arial" w:hAnsi="Arial" w:cs="Arial"/>
          <w:lang w:val="en-GB"/>
        </w:rPr>
      </w:pPr>
      <w:r w:rsidRPr="00CD0752">
        <w:rPr>
          <w:rFonts w:ascii="Arial" w:hAnsi="Arial" w:cs="Arial"/>
          <w:lang w:val="en-GB"/>
        </w:rPr>
        <w:t xml:space="preserve">Final </w:t>
      </w:r>
      <w:r w:rsidR="00B515E6">
        <w:rPr>
          <w:rFonts w:ascii="Arial" w:hAnsi="Arial" w:cs="Arial"/>
          <w:lang w:val="en-GB"/>
        </w:rPr>
        <w:t>Information Cards</w:t>
      </w:r>
      <w:r w:rsidR="00B515E6" w:rsidRPr="00CD0752">
        <w:rPr>
          <w:rFonts w:ascii="Arial" w:hAnsi="Arial" w:cs="Arial"/>
          <w:lang w:val="en-GB"/>
        </w:rPr>
        <w:t xml:space="preserve"> on PDPS </w:t>
      </w:r>
      <w:r w:rsidRPr="00CD0752">
        <w:rPr>
          <w:rFonts w:ascii="Arial" w:hAnsi="Arial" w:cs="Arial"/>
          <w:lang w:val="en-GB"/>
        </w:rPr>
        <w:t xml:space="preserve">for citizens of </w:t>
      </w:r>
      <w:r w:rsidR="00B515E6">
        <w:rPr>
          <w:rFonts w:ascii="Arial" w:hAnsi="Arial" w:cs="Arial"/>
          <w:lang w:val="en-GB"/>
        </w:rPr>
        <w:t>LSGs</w:t>
      </w:r>
      <w:r w:rsidRPr="00CD0752">
        <w:rPr>
          <w:rFonts w:ascii="Arial" w:hAnsi="Arial" w:cs="Arial"/>
          <w:lang w:val="en-GB"/>
        </w:rPr>
        <w:t xml:space="preserve"> </w:t>
      </w:r>
    </w:p>
    <w:p w14:paraId="5E4A2F12" w14:textId="022FE44D" w:rsidR="00007472" w:rsidRPr="009E5CCD" w:rsidRDefault="00C51FE5" w:rsidP="009E5CCD">
      <w:pPr>
        <w:pStyle w:val="Listenabsatz"/>
        <w:numPr>
          <w:ilvl w:val="0"/>
          <w:numId w:val="33"/>
        </w:numPr>
        <w:spacing w:after="240" w:line="312" w:lineRule="auto"/>
        <w:ind w:left="714" w:hanging="357"/>
        <w:contextualSpacing w:val="0"/>
        <w:jc w:val="both"/>
        <w:rPr>
          <w:rFonts w:ascii="Arial" w:hAnsi="Arial" w:cs="Arial"/>
          <w:lang w:val="en-GB"/>
        </w:rPr>
      </w:pPr>
      <w:r w:rsidRPr="00FB7096">
        <w:rPr>
          <w:rFonts w:ascii="Arial" w:hAnsi="Arial" w:cs="Arial"/>
          <w:lang w:val="en-GB"/>
        </w:rPr>
        <w:t>Draft</w:t>
      </w:r>
      <w:r w:rsidR="003F5EAF" w:rsidRPr="00FB7096">
        <w:rPr>
          <w:rFonts w:ascii="Arial" w:hAnsi="Arial" w:cs="Arial"/>
          <w:lang w:val="en-GB"/>
        </w:rPr>
        <w:t xml:space="preserve"> </w:t>
      </w:r>
      <w:r w:rsidR="00492B42">
        <w:rPr>
          <w:rFonts w:ascii="Arial" w:hAnsi="Arial" w:cs="Arial"/>
          <w:lang w:val="en-GB"/>
        </w:rPr>
        <w:t>a</w:t>
      </w:r>
      <w:r w:rsidR="00CD0752">
        <w:rPr>
          <w:rFonts w:ascii="Arial" w:hAnsi="Arial" w:cs="Arial"/>
          <w:lang w:val="en-GB"/>
        </w:rPr>
        <w:t xml:space="preserve">genda, participants </w:t>
      </w:r>
      <w:proofErr w:type="gramStart"/>
      <w:r w:rsidR="00CD0752">
        <w:rPr>
          <w:rFonts w:ascii="Arial" w:hAnsi="Arial" w:cs="Arial"/>
          <w:lang w:val="en-GB"/>
        </w:rPr>
        <w:t>lists</w:t>
      </w:r>
      <w:proofErr w:type="gramEnd"/>
      <w:r w:rsidR="00492B42">
        <w:rPr>
          <w:rFonts w:ascii="Arial" w:hAnsi="Arial" w:cs="Arial"/>
          <w:lang w:val="en-GB"/>
        </w:rPr>
        <w:t xml:space="preserve"> </w:t>
      </w:r>
      <w:r w:rsidR="00492B42">
        <w:rPr>
          <w:rFonts w:ascii="Arial" w:hAnsi="Arial" w:cs="Arial"/>
          <w:iCs/>
          <w:lang w:val="en-GB" w:eastAsia="de-DE"/>
        </w:rPr>
        <w:t>with</w:t>
      </w:r>
      <w:r w:rsidR="00492B42" w:rsidRPr="00492B42">
        <w:rPr>
          <w:rFonts w:ascii="Arial" w:hAnsi="Arial" w:cs="Arial"/>
          <w:iCs/>
          <w:lang w:val="en-GB" w:eastAsia="de-DE"/>
        </w:rPr>
        <w:t xml:space="preserve"> proposal for grouping the 52 enlarged municipalities into clusters for the trainings</w:t>
      </w:r>
      <w:r w:rsidR="001E6F22">
        <w:rPr>
          <w:rFonts w:ascii="Arial" w:hAnsi="Arial" w:cs="Arial"/>
          <w:lang w:val="en-GB"/>
        </w:rPr>
        <w:t xml:space="preserve">, presentations for conducting </w:t>
      </w:r>
      <w:r w:rsidR="001E6F22" w:rsidRPr="001E6F22">
        <w:rPr>
          <w:rFonts w:ascii="Arial" w:hAnsi="Arial" w:cs="Arial"/>
          <w:lang w:val="en-GB"/>
        </w:rPr>
        <w:t xml:space="preserve">5 one-day on-site/online trainings for selected employees of 52 enlarged municipalities </w:t>
      </w:r>
      <w:r w:rsidR="009A6D36" w:rsidRPr="001E6F22">
        <w:rPr>
          <w:rFonts w:ascii="Arial" w:hAnsi="Arial" w:cs="Arial"/>
          <w:lang w:val="en-GB"/>
        </w:rPr>
        <w:t>divided</w:t>
      </w:r>
      <w:r w:rsidR="001E6F22" w:rsidRPr="001E6F22">
        <w:rPr>
          <w:rFonts w:ascii="Arial" w:hAnsi="Arial" w:cs="Arial"/>
          <w:lang w:val="en-GB"/>
        </w:rPr>
        <w:t xml:space="preserve"> into 5 groups based on</w:t>
      </w:r>
      <w:r w:rsidR="00BB2181">
        <w:rPr>
          <w:rFonts w:ascii="Arial" w:hAnsi="Arial" w:cs="Arial"/>
          <w:lang w:val="en-GB"/>
        </w:rPr>
        <w:t xml:space="preserve"> priorly developed materials</w:t>
      </w:r>
      <w:r w:rsidR="001E6F22" w:rsidRPr="001E6F22">
        <w:rPr>
          <w:rFonts w:ascii="Arial" w:hAnsi="Arial" w:cs="Arial"/>
          <w:lang w:val="en-GB"/>
        </w:rPr>
        <w:t xml:space="preserve"> </w:t>
      </w:r>
      <w:r w:rsidR="001E6F22">
        <w:rPr>
          <w:rFonts w:ascii="Arial" w:hAnsi="Arial" w:cs="Arial"/>
          <w:lang w:val="en-GB"/>
        </w:rPr>
        <w:t xml:space="preserve">(including </w:t>
      </w:r>
      <w:r w:rsidR="001E6F22" w:rsidRPr="001E6F22">
        <w:rPr>
          <w:rFonts w:ascii="Arial" w:hAnsi="Arial" w:cs="Arial"/>
          <w:lang w:val="en-GB"/>
        </w:rPr>
        <w:t>short feedback on conducted trainings</w:t>
      </w:r>
      <w:r w:rsidR="001E6F22">
        <w:rPr>
          <w:rFonts w:ascii="Arial" w:hAnsi="Arial" w:cs="Arial"/>
          <w:lang w:val="en-GB"/>
        </w:rPr>
        <w:t>).</w:t>
      </w:r>
      <w:bookmarkEnd w:id="3"/>
    </w:p>
    <w:p w14:paraId="2D3347B1" w14:textId="1AF43395" w:rsidR="006E7A56" w:rsidRPr="00013A43" w:rsidRDefault="003E1FA1" w:rsidP="00FB7096">
      <w:pPr>
        <w:pStyle w:val="Listenabsatz"/>
        <w:numPr>
          <w:ilvl w:val="0"/>
          <w:numId w:val="1"/>
        </w:numPr>
        <w:spacing w:after="120" w:line="312" w:lineRule="auto"/>
        <w:contextualSpacing w:val="0"/>
        <w:rPr>
          <w:rFonts w:ascii="Arial" w:hAnsi="Arial" w:cs="Arial"/>
          <w:b/>
          <w:lang w:val="en-GB"/>
        </w:rPr>
      </w:pPr>
      <w:r w:rsidRPr="00013A43">
        <w:rPr>
          <w:rFonts w:ascii="Arial" w:hAnsi="Arial" w:cs="Arial"/>
          <w:b/>
          <w:lang w:val="en-GB"/>
        </w:rPr>
        <w:t xml:space="preserve">Schedule and </w:t>
      </w:r>
      <w:r w:rsidR="006E7A56" w:rsidRPr="00013A43">
        <w:rPr>
          <w:rFonts w:ascii="Arial" w:hAnsi="Arial" w:cs="Arial"/>
          <w:b/>
          <w:lang w:val="en-GB"/>
        </w:rPr>
        <w:t>Level of Efforts</w:t>
      </w:r>
    </w:p>
    <w:p w14:paraId="235228F8" w14:textId="712917A4" w:rsidR="003E1FA1" w:rsidRPr="00F1489C" w:rsidRDefault="003E1FA1" w:rsidP="00FB7096">
      <w:pPr>
        <w:spacing w:after="120" w:line="312" w:lineRule="auto"/>
        <w:jc w:val="both"/>
        <w:rPr>
          <w:rFonts w:cs="Arial"/>
          <w:szCs w:val="22"/>
          <w:lang w:val="en-GB"/>
        </w:rPr>
      </w:pPr>
      <w:r w:rsidRPr="00FB7096">
        <w:rPr>
          <w:rFonts w:cs="Arial"/>
          <w:szCs w:val="22"/>
          <w:lang w:val="en-GB"/>
        </w:rPr>
        <w:t xml:space="preserve">The assignment is planned to commence </w:t>
      </w:r>
      <w:r w:rsidR="00BB2181">
        <w:rPr>
          <w:rFonts w:cs="Arial"/>
          <w:b/>
          <w:color w:val="000000" w:themeColor="text1"/>
          <w:szCs w:val="22"/>
          <w:lang w:val="en-GB"/>
        </w:rPr>
        <w:t>by</w:t>
      </w:r>
      <w:r w:rsidRPr="00F1489C">
        <w:rPr>
          <w:rFonts w:cs="Arial"/>
          <w:b/>
          <w:color w:val="000000" w:themeColor="text1"/>
          <w:szCs w:val="22"/>
          <w:lang w:val="en-GB"/>
        </w:rPr>
        <w:t xml:space="preserve"> </w:t>
      </w:r>
      <w:r w:rsidR="009E5CCD">
        <w:rPr>
          <w:rFonts w:cs="Arial"/>
          <w:b/>
          <w:color w:val="000000" w:themeColor="text1"/>
          <w:szCs w:val="22"/>
          <w:lang w:val="en-GB"/>
        </w:rPr>
        <w:t>1 April</w:t>
      </w:r>
      <w:r w:rsidRPr="00F1489C">
        <w:rPr>
          <w:rFonts w:cs="Arial"/>
          <w:b/>
          <w:color w:val="000000" w:themeColor="text1"/>
          <w:szCs w:val="22"/>
          <w:lang w:val="en-GB"/>
        </w:rPr>
        <w:t xml:space="preserve"> </w:t>
      </w:r>
      <w:r w:rsidR="009E5CCD">
        <w:rPr>
          <w:rFonts w:cs="Arial"/>
          <w:b/>
          <w:color w:val="000000" w:themeColor="text1"/>
          <w:szCs w:val="22"/>
          <w:lang w:val="en-GB"/>
        </w:rPr>
        <w:t xml:space="preserve">2021 </w:t>
      </w:r>
      <w:r w:rsidRPr="00F1489C">
        <w:rPr>
          <w:rFonts w:cs="Arial"/>
          <w:b/>
          <w:color w:val="000000" w:themeColor="text1"/>
          <w:szCs w:val="22"/>
          <w:lang w:val="en-GB"/>
        </w:rPr>
        <w:t xml:space="preserve">and finish by </w:t>
      </w:r>
      <w:r w:rsidR="009E5CCD">
        <w:rPr>
          <w:rFonts w:cs="Arial"/>
          <w:b/>
          <w:color w:val="000000" w:themeColor="text1"/>
          <w:szCs w:val="22"/>
          <w:lang w:val="en-GB"/>
        </w:rPr>
        <w:t>31 July</w:t>
      </w:r>
      <w:r w:rsidR="00503DEF" w:rsidRPr="00F1489C">
        <w:rPr>
          <w:rFonts w:cs="Arial"/>
          <w:b/>
          <w:color w:val="000000" w:themeColor="text1"/>
          <w:szCs w:val="22"/>
          <w:lang w:val="en-GB"/>
        </w:rPr>
        <w:t xml:space="preserve"> </w:t>
      </w:r>
      <w:r w:rsidRPr="00F1489C">
        <w:rPr>
          <w:rFonts w:cs="Arial"/>
          <w:b/>
          <w:color w:val="000000" w:themeColor="text1"/>
          <w:szCs w:val="22"/>
          <w:lang w:val="en-GB"/>
        </w:rPr>
        <w:t>20</w:t>
      </w:r>
      <w:r w:rsidR="00603101" w:rsidRPr="00F1489C">
        <w:rPr>
          <w:rFonts w:cs="Arial"/>
          <w:b/>
          <w:color w:val="000000" w:themeColor="text1"/>
          <w:szCs w:val="22"/>
          <w:lang w:val="en-GB"/>
        </w:rPr>
        <w:t>2</w:t>
      </w:r>
      <w:r w:rsidR="00F1489C" w:rsidRPr="00F1489C">
        <w:rPr>
          <w:rFonts w:cs="Arial"/>
          <w:b/>
          <w:color w:val="000000" w:themeColor="text1"/>
          <w:szCs w:val="22"/>
          <w:lang w:val="en-GB"/>
        </w:rPr>
        <w:t>1</w:t>
      </w:r>
      <w:r w:rsidRPr="00F1489C">
        <w:rPr>
          <w:rFonts w:cs="Arial"/>
          <w:color w:val="000000" w:themeColor="text1"/>
          <w:szCs w:val="22"/>
          <w:lang w:val="en-GB"/>
        </w:rPr>
        <w:t xml:space="preserve">. </w:t>
      </w:r>
      <w:r w:rsidRPr="00F1489C">
        <w:rPr>
          <w:rFonts w:cs="Arial"/>
          <w:szCs w:val="22"/>
          <w:lang w:val="en-GB"/>
        </w:rPr>
        <w:t>The exact commencement date and schedule of activities/work plan will be agreed at a later stage.</w:t>
      </w:r>
    </w:p>
    <w:p w14:paraId="3A67A372" w14:textId="7915D5EC" w:rsidR="009779AE" w:rsidRDefault="007A64DB" w:rsidP="000E2D34">
      <w:pPr>
        <w:spacing w:after="120" w:line="312" w:lineRule="auto"/>
        <w:jc w:val="both"/>
        <w:rPr>
          <w:rFonts w:cs="Arial"/>
          <w:szCs w:val="22"/>
          <w:lang w:val="en-GB"/>
        </w:rPr>
      </w:pPr>
      <w:r w:rsidRPr="00F1489C">
        <w:rPr>
          <w:rFonts w:cs="Arial"/>
          <w:szCs w:val="22"/>
          <w:lang w:val="en-GB"/>
        </w:rPr>
        <w:t>T</w:t>
      </w:r>
      <w:r w:rsidR="0051717C" w:rsidRPr="00F1489C">
        <w:rPr>
          <w:rFonts w:cs="Arial"/>
          <w:szCs w:val="22"/>
          <w:lang w:val="en-GB"/>
        </w:rPr>
        <w:t xml:space="preserve">he assignment requires the services of </w:t>
      </w:r>
      <w:r w:rsidR="0069550E" w:rsidRPr="00F1489C">
        <w:rPr>
          <w:rFonts w:cs="Arial"/>
          <w:b/>
          <w:szCs w:val="22"/>
          <w:lang w:val="en-GB"/>
        </w:rPr>
        <w:t xml:space="preserve">a </w:t>
      </w:r>
      <w:r w:rsidR="00184C71" w:rsidRPr="00F1489C">
        <w:rPr>
          <w:rFonts w:cs="Arial"/>
          <w:b/>
          <w:szCs w:val="22"/>
          <w:lang w:val="en-GB"/>
        </w:rPr>
        <w:t xml:space="preserve">local </w:t>
      </w:r>
      <w:r w:rsidR="0069550E" w:rsidRPr="00F1489C">
        <w:rPr>
          <w:rFonts w:cs="Arial"/>
          <w:b/>
          <w:szCs w:val="22"/>
          <w:lang w:val="en-GB"/>
        </w:rPr>
        <w:t>consulting firm</w:t>
      </w:r>
      <w:r w:rsidR="00CD449B" w:rsidRPr="00F1489C">
        <w:rPr>
          <w:rFonts w:cs="Arial"/>
          <w:b/>
          <w:szCs w:val="22"/>
          <w:lang w:val="en-GB"/>
        </w:rPr>
        <w:t xml:space="preserve"> or NGO</w:t>
      </w:r>
      <w:r w:rsidR="0069550E" w:rsidRPr="00F1489C">
        <w:rPr>
          <w:rFonts w:cs="Arial"/>
          <w:b/>
          <w:szCs w:val="22"/>
          <w:lang w:val="en-GB"/>
        </w:rPr>
        <w:t>, consortium of local firms</w:t>
      </w:r>
      <w:r w:rsidR="00CD449B" w:rsidRPr="00F1489C">
        <w:rPr>
          <w:rFonts w:cs="Arial"/>
          <w:b/>
          <w:szCs w:val="22"/>
          <w:lang w:val="en-GB"/>
        </w:rPr>
        <w:t xml:space="preserve"> or NGO</w:t>
      </w:r>
      <w:r w:rsidR="002D7029" w:rsidRPr="00F1489C">
        <w:rPr>
          <w:rFonts w:cs="Arial"/>
          <w:b/>
          <w:szCs w:val="22"/>
          <w:lang w:val="en-GB"/>
        </w:rPr>
        <w:t>s</w:t>
      </w:r>
      <w:r w:rsidR="0069550E" w:rsidRPr="00F1489C">
        <w:rPr>
          <w:rFonts w:cs="Arial"/>
          <w:b/>
          <w:szCs w:val="22"/>
          <w:lang w:val="en-GB"/>
        </w:rPr>
        <w:t>, or consortium of local experts</w:t>
      </w:r>
      <w:r w:rsidRPr="00F1489C">
        <w:rPr>
          <w:rFonts w:cs="Arial"/>
          <w:szCs w:val="22"/>
          <w:lang w:val="en-GB"/>
        </w:rPr>
        <w:t>, with t</w:t>
      </w:r>
      <w:r w:rsidR="00DF7910" w:rsidRPr="00F1489C">
        <w:rPr>
          <w:rFonts w:cs="Arial"/>
          <w:szCs w:val="22"/>
          <w:lang w:val="en-GB"/>
        </w:rPr>
        <w:t xml:space="preserve">he level of efforts </w:t>
      </w:r>
      <w:r w:rsidR="001A0627" w:rsidRPr="00F1489C">
        <w:rPr>
          <w:rFonts w:cs="Arial"/>
          <w:szCs w:val="22"/>
          <w:lang w:val="en-GB"/>
        </w:rPr>
        <w:t xml:space="preserve">of </w:t>
      </w:r>
      <w:r w:rsidR="000E29D4" w:rsidRPr="00F1489C">
        <w:rPr>
          <w:rFonts w:cs="Arial"/>
          <w:b/>
          <w:szCs w:val="22"/>
          <w:lang w:val="en-GB"/>
        </w:rPr>
        <w:t>up to</w:t>
      </w:r>
      <w:r w:rsidR="00DE0C05" w:rsidRPr="00F1489C">
        <w:rPr>
          <w:rFonts w:cs="Arial"/>
          <w:szCs w:val="22"/>
          <w:lang w:val="en-GB"/>
        </w:rPr>
        <w:t xml:space="preserve"> </w:t>
      </w:r>
      <w:r w:rsidR="00D61D60">
        <w:rPr>
          <w:rFonts w:cs="Arial"/>
          <w:b/>
          <w:szCs w:val="22"/>
          <w:lang w:val="en-GB"/>
        </w:rPr>
        <w:t>62</w:t>
      </w:r>
      <w:r w:rsidR="004E7E7B" w:rsidRPr="00F1489C">
        <w:rPr>
          <w:rFonts w:cs="Arial"/>
          <w:b/>
          <w:szCs w:val="22"/>
          <w:lang w:val="en-GB"/>
        </w:rPr>
        <w:t xml:space="preserve"> </w:t>
      </w:r>
      <w:r w:rsidR="000E29D4" w:rsidRPr="00F1489C">
        <w:rPr>
          <w:rFonts w:cs="Arial"/>
          <w:b/>
          <w:szCs w:val="22"/>
          <w:lang w:val="en-GB"/>
        </w:rPr>
        <w:t>expert days</w:t>
      </w:r>
      <w:r w:rsidR="00DE0C05" w:rsidRPr="00F1489C">
        <w:rPr>
          <w:rFonts w:cs="Arial"/>
          <w:szCs w:val="22"/>
          <w:lang w:val="en-GB"/>
        </w:rPr>
        <w:t>.</w:t>
      </w:r>
    </w:p>
    <w:p w14:paraId="55BCAC0E" w14:textId="42216F86" w:rsidR="009E5CCD" w:rsidRDefault="009E5CCD" w:rsidP="000E2D34">
      <w:pPr>
        <w:spacing w:after="120" w:line="312" w:lineRule="auto"/>
        <w:jc w:val="both"/>
        <w:rPr>
          <w:rFonts w:cs="Arial"/>
          <w:szCs w:val="22"/>
          <w:lang w:val="en-GB"/>
        </w:rPr>
      </w:pPr>
    </w:p>
    <w:p w14:paraId="17C04ABD" w14:textId="46FFED15" w:rsidR="009E5CCD" w:rsidRDefault="009E5CCD" w:rsidP="000E2D34">
      <w:pPr>
        <w:spacing w:after="120" w:line="312" w:lineRule="auto"/>
        <w:jc w:val="both"/>
        <w:rPr>
          <w:rFonts w:cs="Arial"/>
          <w:szCs w:val="22"/>
          <w:lang w:val="en-GB"/>
        </w:rPr>
      </w:pPr>
    </w:p>
    <w:p w14:paraId="63370FD9" w14:textId="5267F423" w:rsidR="009E5CCD" w:rsidRDefault="009E5CCD" w:rsidP="000E2D34">
      <w:pPr>
        <w:spacing w:after="120" w:line="312" w:lineRule="auto"/>
        <w:jc w:val="both"/>
        <w:rPr>
          <w:rFonts w:cs="Arial"/>
          <w:szCs w:val="22"/>
          <w:lang w:val="en-GB"/>
        </w:rPr>
      </w:pPr>
    </w:p>
    <w:p w14:paraId="790DC9AA" w14:textId="77777777" w:rsidR="009E5CCD" w:rsidRPr="00013A43" w:rsidRDefault="009E5CCD" w:rsidP="000E2D34">
      <w:pPr>
        <w:spacing w:after="120" w:line="312" w:lineRule="auto"/>
        <w:jc w:val="both"/>
        <w:rPr>
          <w:rFonts w:cs="Arial"/>
          <w:szCs w:val="22"/>
          <w:lang w:val="en-G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530"/>
        <w:gridCol w:w="2880"/>
        <w:gridCol w:w="3600"/>
      </w:tblGrid>
      <w:tr w:rsidR="00E03608" w:rsidRPr="00013A43" w14:paraId="0A40BA49" w14:textId="77777777" w:rsidTr="0051176E">
        <w:trPr>
          <w:trHeight w:val="612"/>
        </w:trPr>
        <w:tc>
          <w:tcPr>
            <w:tcW w:w="1620" w:type="dxa"/>
            <w:shd w:val="clear" w:color="auto" w:fill="auto"/>
            <w:vAlign w:val="center"/>
          </w:tcPr>
          <w:p w14:paraId="21140150" w14:textId="77777777" w:rsidR="00E03608" w:rsidRPr="00013A43" w:rsidRDefault="00E03608" w:rsidP="00544B00">
            <w:pPr>
              <w:pStyle w:val="1Einrckung"/>
              <w:tabs>
                <w:tab w:val="left" w:pos="270"/>
              </w:tabs>
              <w:ind w:left="0"/>
              <w:jc w:val="center"/>
              <w:rPr>
                <w:rFonts w:eastAsia="Calibri" w:cs="Arial"/>
                <w:b/>
                <w:szCs w:val="22"/>
                <w:lang w:val="en-GB" w:eastAsia="en-US"/>
              </w:rPr>
            </w:pPr>
            <w:r w:rsidRPr="00013A43">
              <w:rPr>
                <w:rFonts w:eastAsia="Calibri" w:cs="Arial"/>
                <w:b/>
                <w:szCs w:val="22"/>
                <w:lang w:val="en-GB" w:eastAsia="en-US"/>
              </w:rPr>
              <w:lastRenderedPageBreak/>
              <w:t>Tasks</w:t>
            </w:r>
          </w:p>
        </w:tc>
        <w:tc>
          <w:tcPr>
            <w:tcW w:w="1530" w:type="dxa"/>
            <w:shd w:val="clear" w:color="auto" w:fill="auto"/>
            <w:vAlign w:val="center"/>
          </w:tcPr>
          <w:p w14:paraId="17831D6D" w14:textId="77777777" w:rsidR="00E03608" w:rsidRPr="00013A43" w:rsidRDefault="00E03608" w:rsidP="00DB1BB6">
            <w:pPr>
              <w:pStyle w:val="1Einrckung"/>
              <w:tabs>
                <w:tab w:val="clear" w:pos="483"/>
                <w:tab w:val="left" w:pos="270"/>
              </w:tabs>
              <w:ind w:left="0" w:firstLine="0"/>
              <w:jc w:val="center"/>
              <w:rPr>
                <w:rFonts w:eastAsia="Calibri" w:cs="Arial"/>
                <w:b/>
                <w:szCs w:val="22"/>
                <w:lang w:val="en-GB" w:eastAsia="en-US"/>
              </w:rPr>
            </w:pPr>
            <w:r w:rsidRPr="00013A43">
              <w:rPr>
                <w:rFonts w:eastAsia="Calibri" w:cs="Arial"/>
                <w:b/>
                <w:szCs w:val="22"/>
                <w:lang w:val="en-GB" w:eastAsia="en-US"/>
              </w:rPr>
              <w:t>Expert days</w:t>
            </w:r>
            <w:r w:rsidR="00E908EE" w:rsidRPr="00013A43">
              <w:rPr>
                <w:rFonts w:eastAsia="Calibri" w:cs="Arial"/>
                <w:b/>
                <w:szCs w:val="22"/>
                <w:lang w:val="en-GB" w:eastAsia="en-US"/>
              </w:rPr>
              <w:t xml:space="preserve"> (up to)</w:t>
            </w:r>
          </w:p>
        </w:tc>
        <w:tc>
          <w:tcPr>
            <w:tcW w:w="2880" w:type="dxa"/>
            <w:shd w:val="clear" w:color="auto" w:fill="auto"/>
            <w:vAlign w:val="center"/>
          </w:tcPr>
          <w:p w14:paraId="1C0C9D64" w14:textId="77777777" w:rsidR="00E03608" w:rsidRPr="00013A43" w:rsidRDefault="00E03608" w:rsidP="00E233CC">
            <w:pPr>
              <w:jc w:val="center"/>
              <w:rPr>
                <w:rFonts w:eastAsia="Calibri" w:cs="Arial"/>
                <w:b/>
                <w:szCs w:val="22"/>
                <w:lang w:val="en-GB" w:eastAsia="en-US"/>
              </w:rPr>
            </w:pPr>
            <w:r w:rsidRPr="00013A43">
              <w:rPr>
                <w:rFonts w:eastAsia="Calibri" w:cs="Arial"/>
                <w:b/>
                <w:szCs w:val="22"/>
                <w:lang w:val="en-GB" w:eastAsia="en-US"/>
              </w:rPr>
              <w:t>Tentative timing of tasks</w:t>
            </w:r>
          </w:p>
        </w:tc>
        <w:tc>
          <w:tcPr>
            <w:tcW w:w="3600" w:type="dxa"/>
            <w:vAlign w:val="center"/>
          </w:tcPr>
          <w:p w14:paraId="2AFEC10C" w14:textId="77777777" w:rsidR="00E03608" w:rsidRPr="00013A43" w:rsidRDefault="00E03608">
            <w:pPr>
              <w:jc w:val="center"/>
              <w:rPr>
                <w:rFonts w:eastAsia="Calibri" w:cs="Arial"/>
                <w:b/>
                <w:szCs w:val="22"/>
                <w:lang w:val="en-GB" w:eastAsia="en-US"/>
              </w:rPr>
            </w:pPr>
            <w:r w:rsidRPr="00013A43">
              <w:rPr>
                <w:rFonts w:eastAsia="Calibri" w:cs="Arial"/>
                <w:b/>
                <w:szCs w:val="22"/>
                <w:lang w:val="en-GB" w:eastAsia="en-US"/>
              </w:rPr>
              <w:t>Deliverable</w:t>
            </w:r>
            <w:r w:rsidR="00E908EE" w:rsidRPr="00013A43">
              <w:rPr>
                <w:rFonts w:eastAsia="Calibri" w:cs="Arial"/>
                <w:b/>
                <w:szCs w:val="22"/>
                <w:lang w:val="en-GB" w:eastAsia="en-US"/>
              </w:rPr>
              <w:t>s</w:t>
            </w:r>
          </w:p>
        </w:tc>
      </w:tr>
      <w:tr w:rsidR="00BB2181" w:rsidRPr="00013A43" w14:paraId="3F57D922" w14:textId="77777777" w:rsidTr="00FE5233">
        <w:trPr>
          <w:trHeight w:val="516"/>
        </w:trPr>
        <w:tc>
          <w:tcPr>
            <w:tcW w:w="1620" w:type="dxa"/>
            <w:vMerge w:val="restart"/>
            <w:shd w:val="clear" w:color="auto" w:fill="auto"/>
            <w:vAlign w:val="center"/>
          </w:tcPr>
          <w:p w14:paraId="70373C96" w14:textId="77777777" w:rsidR="00BB2181" w:rsidRPr="00013A43" w:rsidRDefault="00BB2181" w:rsidP="003916E4">
            <w:pPr>
              <w:pStyle w:val="1Einrckung"/>
              <w:tabs>
                <w:tab w:val="clear" w:pos="483"/>
                <w:tab w:val="left" w:pos="270"/>
              </w:tabs>
              <w:ind w:left="0" w:firstLine="0"/>
              <w:rPr>
                <w:rFonts w:eastAsia="Calibri" w:cs="Arial"/>
                <w:szCs w:val="22"/>
                <w:lang w:val="en-GB" w:eastAsia="en-US"/>
              </w:rPr>
            </w:pPr>
            <w:r w:rsidRPr="00013A43">
              <w:rPr>
                <w:rFonts w:eastAsia="Calibri" w:cs="Arial"/>
                <w:szCs w:val="22"/>
                <w:lang w:val="en-GB" w:eastAsia="en-US"/>
              </w:rPr>
              <w:t>Task 1</w:t>
            </w:r>
          </w:p>
        </w:tc>
        <w:tc>
          <w:tcPr>
            <w:tcW w:w="1530" w:type="dxa"/>
            <w:shd w:val="clear" w:color="auto" w:fill="auto"/>
            <w:vAlign w:val="center"/>
          </w:tcPr>
          <w:p w14:paraId="121C3DEE" w14:textId="428D6D40" w:rsidR="00BB2181" w:rsidRPr="00013A43" w:rsidRDefault="00BB2181" w:rsidP="003B1D3F">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1</w:t>
            </w:r>
          </w:p>
        </w:tc>
        <w:tc>
          <w:tcPr>
            <w:tcW w:w="2880" w:type="dxa"/>
            <w:shd w:val="clear" w:color="auto" w:fill="auto"/>
            <w:vAlign w:val="center"/>
          </w:tcPr>
          <w:p w14:paraId="60809B9D" w14:textId="5E9CDE0C" w:rsidR="00BB2181" w:rsidRPr="00013A43" w:rsidRDefault="003E5935" w:rsidP="00810F15">
            <w:pPr>
              <w:pStyle w:val="1Einrckung"/>
              <w:tabs>
                <w:tab w:val="left" w:pos="270"/>
              </w:tabs>
              <w:ind w:left="0"/>
              <w:jc w:val="center"/>
              <w:rPr>
                <w:rFonts w:eastAsia="Calibri" w:cs="Arial"/>
                <w:szCs w:val="22"/>
                <w:lang w:val="en-GB" w:eastAsia="en-US"/>
              </w:rPr>
            </w:pPr>
            <w:r>
              <w:rPr>
                <w:rFonts w:eastAsia="Calibri" w:cs="Arial"/>
                <w:szCs w:val="22"/>
                <w:lang w:val="en-GB" w:eastAsia="en-US"/>
              </w:rPr>
              <w:t xml:space="preserve">         </w:t>
            </w:r>
            <w:r w:rsidR="009010B0">
              <w:rPr>
                <w:rFonts w:eastAsia="Calibri" w:cs="Arial"/>
                <w:szCs w:val="22"/>
                <w:lang w:val="en-GB" w:eastAsia="en-US"/>
              </w:rPr>
              <w:t>April</w:t>
            </w:r>
            <w:r w:rsidR="00BB2181">
              <w:rPr>
                <w:rFonts w:eastAsia="Calibri" w:cs="Arial"/>
                <w:szCs w:val="22"/>
                <w:lang w:val="en-GB" w:eastAsia="en-US"/>
              </w:rPr>
              <w:t xml:space="preserve"> </w:t>
            </w:r>
            <w:proofErr w:type="gramStart"/>
            <w:r w:rsidR="009010B0">
              <w:rPr>
                <w:rFonts w:eastAsia="Calibri" w:cs="Arial"/>
                <w:szCs w:val="22"/>
                <w:lang w:val="en-GB" w:eastAsia="en-US"/>
              </w:rPr>
              <w:t>1</w:t>
            </w:r>
            <w:r w:rsidR="00BB2181" w:rsidRPr="00013A43">
              <w:rPr>
                <w:rFonts w:eastAsia="Calibri" w:cs="Arial"/>
                <w:szCs w:val="22"/>
                <w:lang w:val="en-GB" w:eastAsia="en-US"/>
              </w:rPr>
              <w:t>,  202</w:t>
            </w:r>
            <w:r w:rsidR="00BB2181">
              <w:rPr>
                <w:rFonts w:eastAsia="Calibri" w:cs="Arial"/>
                <w:szCs w:val="22"/>
                <w:lang w:val="en-GB" w:eastAsia="en-US"/>
              </w:rPr>
              <w:t>1</w:t>
            </w:r>
            <w:proofErr w:type="gramEnd"/>
          </w:p>
        </w:tc>
        <w:tc>
          <w:tcPr>
            <w:tcW w:w="3600" w:type="dxa"/>
            <w:vAlign w:val="center"/>
          </w:tcPr>
          <w:p w14:paraId="6493F1FB" w14:textId="0CA5E386" w:rsidR="00BB2181" w:rsidRPr="00013A43" w:rsidRDefault="002F1080" w:rsidP="00A773F3">
            <w:pPr>
              <w:pStyle w:val="1Einrckung"/>
              <w:tabs>
                <w:tab w:val="clear" w:pos="483"/>
                <w:tab w:val="left" w:pos="270"/>
              </w:tabs>
              <w:ind w:left="0" w:firstLine="0"/>
              <w:rPr>
                <w:rFonts w:eastAsia="Calibri" w:cs="Arial"/>
                <w:szCs w:val="22"/>
                <w:lang w:val="en-GB" w:eastAsia="en-US"/>
              </w:rPr>
            </w:pPr>
            <w:r>
              <w:rPr>
                <w:rFonts w:eastAsia="Calibri" w:cs="Arial"/>
                <w:szCs w:val="22"/>
                <w:lang w:val="en-GB" w:eastAsia="en-US"/>
              </w:rPr>
              <w:t>1.1</w:t>
            </w:r>
            <w:r w:rsidR="00BB2181" w:rsidRPr="00013A43">
              <w:rPr>
                <w:rFonts w:eastAsia="Calibri" w:cs="Arial"/>
                <w:szCs w:val="22"/>
                <w:lang w:val="en-GB" w:eastAsia="en-US"/>
              </w:rPr>
              <w:t xml:space="preserve">. Final </w:t>
            </w:r>
            <w:r>
              <w:rPr>
                <w:rFonts w:eastAsia="Calibri" w:cs="Arial"/>
                <w:szCs w:val="22"/>
                <w:lang w:val="en-GB" w:eastAsia="en-US"/>
              </w:rPr>
              <w:t xml:space="preserve">methodological </w:t>
            </w:r>
            <w:r w:rsidR="00BB2181" w:rsidRPr="00013A43">
              <w:rPr>
                <w:rFonts w:eastAsia="Calibri" w:cs="Arial"/>
                <w:szCs w:val="22"/>
                <w:lang w:val="en-GB" w:eastAsia="en-US"/>
              </w:rPr>
              <w:t xml:space="preserve">approach </w:t>
            </w:r>
          </w:p>
          <w:p w14:paraId="40DED32A" w14:textId="3D7E18F0" w:rsidR="00BB2181" w:rsidRPr="00013A43" w:rsidDel="00E03608" w:rsidRDefault="00BB2181" w:rsidP="0051176E">
            <w:pPr>
              <w:pStyle w:val="1Einrckung"/>
              <w:tabs>
                <w:tab w:val="left" w:pos="270"/>
              </w:tabs>
              <w:ind w:left="0"/>
              <w:rPr>
                <w:rFonts w:eastAsia="Calibri" w:cs="Arial"/>
                <w:szCs w:val="22"/>
                <w:lang w:val="en-GB" w:eastAsia="en-US"/>
              </w:rPr>
            </w:pPr>
          </w:p>
        </w:tc>
      </w:tr>
      <w:tr w:rsidR="000F7A24" w:rsidRPr="00013A43" w14:paraId="05F6373D" w14:textId="77777777" w:rsidTr="0051176E">
        <w:tc>
          <w:tcPr>
            <w:tcW w:w="1620" w:type="dxa"/>
            <w:vMerge/>
            <w:shd w:val="clear" w:color="auto" w:fill="auto"/>
            <w:vAlign w:val="center"/>
          </w:tcPr>
          <w:p w14:paraId="26AA1D46" w14:textId="77777777" w:rsidR="000F7A24" w:rsidRPr="00013A43" w:rsidRDefault="000F7A24" w:rsidP="003916E4">
            <w:pPr>
              <w:pStyle w:val="1Einrckung"/>
              <w:tabs>
                <w:tab w:val="clear" w:pos="483"/>
                <w:tab w:val="left" w:pos="270"/>
              </w:tabs>
              <w:ind w:left="0" w:firstLine="0"/>
              <w:rPr>
                <w:rFonts w:eastAsia="Calibri" w:cs="Arial"/>
                <w:szCs w:val="22"/>
                <w:lang w:val="en-GB" w:eastAsia="en-US"/>
              </w:rPr>
            </w:pPr>
          </w:p>
        </w:tc>
        <w:tc>
          <w:tcPr>
            <w:tcW w:w="1530" w:type="dxa"/>
            <w:shd w:val="clear" w:color="auto" w:fill="auto"/>
            <w:vAlign w:val="center"/>
          </w:tcPr>
          <w:p w14:paraId="6731DB2C" w14:textId="72995147" w:rsidR="000F7A24" w:rsidRPr="00013A43" w:rsidRDefault="004A2934"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1</w:t>
            </w:r>
          </w:p>
        </w:tc>
        <w:tc>
          <w:tcPr>
            <w:tcW w:w="2880" w:type="dxa"/>
            <w:shd w:val="clear" w:color="auto" w:fill="auto"/>
            <w:vAlign w:val="center"/>
          </w:tcPr>
          <w:p w14:paraId="7EB21187" w14:textId="56C11DAC" w:rsidR="000F7A24" w:rsidRDefault="009010B0"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April</w:t>
            </w:r>
            <w:r w:rsidR="000F7A24" w:rsidRPr="00013A43">
              <w:rPr>
                <w:rFonts w:eastAsia="Calibri" w:cs="Arial"/>
                <w:szCs w:val="22"/>
                <w:lang w:val="en-GB" w:eastAsia="en-US"/>
              </w:rPr>
              <w:t xml:space="preserve"> </w:t>
            </w:r>
            <w:r>
              <w:rPr>
                <w:rFonts w:eastAsia="Calibri" w:cs="Arial"/>
                <w:szCs w:val="22"/>
                <w:lang w:val="en-GB" w:eastAsia="en-US"/>
              </w:rPr>
              <w:t>5</w:t>
            </w:r>
            <w:r w:rsidR="000F7A24" w:rsidRPr="00013A43">
              <w:rPr>
                <w:rFonts w:eastAsia="Calibri" w:cs="Arial"/>
                <w:szCs w:val="22"/>
                <w:lang w:val="en-GB" w:eastAsia="en-US"/>
              </w:rPr>
              <w:t>, 202</w:t>
            </w:r>
            <w:r w:rsidR="000F7A24">
              <w:rPr>
                <w:rFonts w:eastAsia="Calibri" w:cs="Arial"/>
                <w:szCs w:val="22"/>
                <w:lang w:val="en-GB" w:eastAsia="en-US"/>
              </w:rPr>
              <w:t>1</w:t>
            </w:r>
          </w:p>
        </w:tc>
        <w:tc>
          <w:tcPr>
            <w:tcW w:w="3600" w:type="dxa"/>
            <w:vAlign w:val="center"/>
          </w:tcPr>
          <w:p w14:paraId="24EA8E75" w14:textId="53164347" w:rsidR="000F7A24" w:rsidRPr="00FB7096" w:rsidRDefault="002F1080" w:rsidP="000F7A24">
            <w:pPr>
              <w:rPr>
                <w:lang w:val="en-GB"/>
              </w:rPr>
            </w:pPr>
            <w:r>
              <w:rPr>
                <w:rFonts w:eastAsia="Calibri" w:cs="Arial"/>
                <w:szCs w:val="22"/>
                <w:lang w:val="en-GB" w:eastAsia="en-US"/>
              </w:rPr>
              <w:t>1.2</w:t>
            </w:r>
            <w:r w:rsidR="000F7A24">
              <w:rPr>
                <w:rFonts w:eastAsia="Calibri" w:cs="Arial"/>
                <w:szCs w:val="22"/>
                <w:lang w:val="en-GB" w:eastAsia="en-US"/>
              </w:rPr>
              <w:t xml:space="preserve">. Precise </w:t>
            </w:r>
            <w:r w:rsidR="000F7A24">
              <w:rPr>
                <w:lang w:val="en-GB"/>
              </w:rPr>
              <w:t>w</w:t>
            </w:r>
            <w:r w:rsidR="000F7A24" w:rsidRPr="00FB7096">
              <w:rPr>
                <w:lang w:val="en-GB"/>
              </w:rPr>
              <w:t xml:space="preserve">ork plan </w:t>
            </w:r>
          </w:p>
          <w:p w14:paraId="1057737D" w14:textId="5567E649" w:rsidR="000F7A24" w:rsidRPr="00013A43" w:rsidRDefault="000F7A24" w:rsidP="00A773F3">
            <w:pPr>
              <w:pStyle w:val="1Einrckung"/>
              <w:tabs>
                <w:tab w:val="clear" w:pos="483"/>
                <w:tab w:val="left" w:pos="270"/>
              </w:tabs>
              <w:ind w:left="0" w:firstLine="0"/>
              <w:rPr>
                <w:rFonts w:eastAsia="Calibri" w:cs="Arial"/>
                <w:szCs w:val="22"/>
                <w:lang w:val="en-GB" w:eastAsia="en-US"/>
              </w:rPr>
            </w:pPr>
          </w:p>
        </w:tc>
      </w:tr>
      <w:tr w:rsidR="00C12636" w:rsidRPr="00A74F8E" w14:paraId="61203B28" w14:textId="77777777" w:rsidTr="0051176E">
        <w:tc>
          <w:tcPr>
            <w:tcW w:w="1620" w:type="dxa"/>
            <w:vMerge w:val="restart"/>
            <w:shd w:val="clear" w:color="auto" w:fill="auto"/>
          </w:tcPr>
          <w:p w14:paraId="4E51E190" w14:textId="6E7507CE" w:rsidR="00C12636" w:rsidRPr="00013A43" w:rsidRDefault="00C12636" w:rsidP="004B4B77">
            <w:pPr>
              <w:pStyle w:val="1Einrckung"/>
              <w:tabs>
                <w:tab w:val="clear" w:pos="483"/>
                <w:tab w:val="left" w:pos="270"/>
              </w:tabs>
              <w:ind w:left="0" w:firstLine="0"/>
              <w:rPr>
                <w:rFonts w:eastAsia="Calibri" w:cs="Arial"/>
                <w:szCs w:val="22"/>
                <w:lang w:val="en-GB" w:eastAsia="en-US"/>
              </w:rPr>
            </w:pPr>
            <w:r w:rsidRPr="00013A43">
              <w:rPr>
                <w:rFonts w:eastAsia="Calibri" w:cs="Arial"/>
                <w:szCs w:val="22"/>
                <w:lang w:val="en-GB" w:eastAsia="en-US"/>
              </w:rPr>
              <w:t xml:space="preserve">Task </w:t>
            </w:r>
            <w:r>
              <w:rPr>
                <w:rFonts w:eastAsia="Calibri" w:cs="Arial"/>
                <w:szCs w:val="22"/>
                <w:lang w:val="en-GB" w:eastAsia="en-US"/>
              </w:rPr>
              <w:t>2</w:t>
            </w:r>
          </w:p>
        </w:tc>
        <w:tc>
          <w:tcPr>
            <w:tcW w:w="1530" w:type="dxa"/>
            <w:vMerge w:val="restart"/>
            <w:shd w:val="clear" w:color="auto" w:fill="auto"/>
            <w:vAlign w:val="center"/>
          </w:tcPr>
          <w:p w14:paraId="3BB6FCE9" w14:textId="5C033CA1" w:rsidR="00C12636" w:rsidRPr="00013A43" w:rsidRDefault="00C12636"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3</w:t>
            </w:r>
            <w:r w:rsidR="00BB2181">
              <w:rPr>
                <w:rFonts w:eastAsia="Calibri" w:cs="Arial"/>
                <w:szCs w:val="22"/>
                <w:lang w:val="en-GB" w:eastAsia="en-US"/>
              </w:rPr>
              <w:t>0</w:t>
            </w:r>
          </w:p>
          <w:p w14:paraId="36472B14" w14:textId="0B6A3A2F" w:rsidR="00C12636" w:rsidRPr="00013A43" w:rsidRDefault="00C12636" w:rsidP="00810F15">
            <w:pPr>
              <w:pStyle w:val="1Einrckung"/>
              <w:tabs>
                <w:tab w:val="left" w:pos="270"/>
              </w:tabs>
              <w:ind w:left="0"/>
              <w:jc w:val="center"/>
              <w:rPr>
                <w:rFonts w:eastAsia="Calibri" w:cs="Arial"/>
                <w:szCs w:val="22"/>
                <w:lang w:val="en-GB" w:eastAsia="en-US"/>
              </w:rPr>
            </w:pPr>
          </w:p>
        </w:tc>
        <w:tc>
          <w:tcPr>
            <w:tcW w:w="2880" w:type="dxa"/>
            <w:shd w:val="clear" w:color="auto" w:fill="auto"/>
            <w:vAlign w:val="center"/>
          </w:tcPr>
          <w:p w14:paraId="634C68F8" w14:textId="35C195C2" w:rsidR="00C12636" w:rsidRPr="00013A43" w:rsidRDefault="00A70233"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May</w:t>
            </w:r>
            <w:r w:rsidR="00C12636">
              <w:rPr>
                <w:rFonts w:eastAsia="Calibri" w:cs="Arial"/>
                <w:szCs w:val="22"/>
                <w:lang w:val="en-GB" w:eastAsia="en-US"/>
              </w:rPr>
              <w:t xml:space="preserve"> </w:t>
            </w:r>
            <w:r w:rsidR="004A2934">
              <w:rPr>
                <w:rFonts w:eastAsia="Calibri" w:cs="Arial"/>
                <w:szCs w:val="22"/>
                <w:lang w:val="en-GB" w:eastAsia="en-US"/>
              </w:rPr>
              <w:t>1</w:t>
            </w:r>
            <w:r>
              <w:rPr>
                <w:rFonts w:eastAsia="Calibri" w:cs="Arial"/>
                <w:szCs w:val="22"/>
                <w:lang w:val="en-GB" w:eastAsia="en-US"/>
              </w:rPr>
              <w:t>4</w:t>
            </w:r>
            <w:r w:rsidR="00C12636" w:rsidRPr="00013A43">
              <w:rPr>
                <w:rFonts w:eastAsia="Calibri" w:cs="Arial"/>
                <w:szCs w:val="22"/>
                <w:lang w:val="en-GB" w:eastAsia="en-US"/>
              </w:rPr>
              <w:t>, 202</w:t>
            </w:r>
            <w:r w:rsidR="00C12636">
              <w:rPr>
                <w:rFonts w:eastAsia="Calibri" w:cs="Arial"/>
                <w:szCs w:val="22"/>
                <w:lang w:val="en-GB" w:eastAsia="en-US"/>
              </w:rPr>
              <w:t>1</w:t>
            </w:r>
          </w:p>
        </w:tc>
        <w:tc>
          <w:tcPr>
            <w:tcW w:w="3600" w:type="dxa"/>
            <w:vAlign w:val="center"/>
          </w:tcPr>
          <w:p w14:paraId="74902853" w14:textId="5248FBD2" w:rsidR="00C12636" w:rsidRPr="00E77CA4" w:rsidRDefault="002F1080" w:rsidP="00E77CA4">
            <w:pPr>
              <w:rPr>
                <w:lang w:val="en-US"/>
              </w:rPr>
            </w:pPr>
            <w:r>
              <w:rPr>
                <w:lang w:val="en-GB"/>
              </w:rPr>
              <w:t>2.</w:t>
            </w:r>
            <w:r w:rsidR="00C12636" w:rsidRPr="00FB7096">
              <w:rPr>
                <w:lang w:val="en-GB"/>
              </w:rPr>
              <w:t>1.</w:t>
            </w:r>
            <w:r w:rsidR="00C12636" w:rsidRPr="00E77CA4">
              <w:rPr>
                <w:lang w:val="en-US"/>
              </w:rPr>
              <w:t xml:space="preserve"> Draft </w:t>
            </w:r>
            <w:r w:rsidR="00BB2181">
              <w:rPr>
                <w:lang w:val="en-US"/>
              </w:rPr>
              <w:t>internal guidelines</w:t>
            </w:r>
            <w:r w:rsidR="00C12636" w:rsidRPr="00E77CA4">
              <w:rPr>
                <w:lang w:val="en-US"/>
              </w:rPr>
              <w:t xml:space="preserve"> for LSG </w:t>
            </w:r>
            <w:r w:rsidR="009A6D36" w:rsidRPr="00E77CA4">
              <w:rPr>
                <w:lang w:val="en-US"/>
              </w:rPr>
              <w:t>employees</w:t>
            </w:r>
            <w:r w:rsidR="00C12636" w:rsidRPr="00E77CA4">
              <w:rPr>
                <w:lang w:val="en-US"/>
              </w:rPr>
              <w:t xml:space="preserve"> on i</w:t>
            </w:r>
            <w:r w:rsidR="00C12636" w:rsidRPr="00E77CA4">
              <w:rPr>
                <w:rFonts w:eastAsia="Calibri"/>
                <w:lang w:val="en-US"/>
              </w:rPr>
              <w:t>nternal procedures and policies</w:t>
            </w:r>
            <w:r w:rsidR="00C12636" w:rsidRPr="00E77CA4">
              <w:rPr>
                <w:lang w:val="en-US"/>
              </w:rPr>
              <w:t xml:space="preserve"> of LSGs</w:t>
            </w:r>
            <w:r w:rsidR="00C12636" w:rsidRPr="00E77CA4">
              <w:rPr>
                <w:rFonts w:eastAsia="Calibri"/>
                <w:lang w:val="en-US"/>
              </w:rPr>
              <w:t xml:space="preserve"> on PDPS</w:t>
            </w:r>
          </w:p>
          <w:p w14:paraId="0563CF9C" w14:textId="4A77A4D6" w:rsidR="00C12636" w:rsidRPr="00013A43" w:rsidDel="00E03608" w:rsidRDefault="00C12636" w:rsidP="00A773F3">
            <w:pPr>
              <w:rPr>
                <w:rFonts w:eastAsia="Calibri" w:cs="Arial"/>
                <w:szCs w:val="22"/>
                <w:lang w:val="en-GB" w:eastAsia="en-US"/>
              </w:rPr>
            </w:pPr>
          </w:p>
        </w:tc>
      </w:tr>
      <w:tr w:rsidR="00C12636" w:rsidRPr="00A02E0D" w14:paraId="41E04814" w14:textId="77777777" w:rsidTr="0051176E">
        <w:tc>
          <w:tcPr>
            <w:tcW w:w="1620" w:type="dxa"/>
            <w:vMerge/>
            <w:shd w:val="clear" w:color="auto" w:fill="auto"/>
          </w:tcPr>
          <w:p w14:paraId="574A342B" w14:textId="77777777" w:rsidR="00C12636" w:rsidRPr="00013A43" w:rsidRDefault="00C12636" w:rsidP="004B4B77">
            <w:pPr>
              <w:pStyle w:val="1Einrckung"/>
              <w:tabs>
                <w:tab w:val="clear" w:pos="483"/>
                <w:tab w:val="left" w:pos="270"/>
              </w:tabs>
              <w:ind w:left="0" w:firstLine="0"/>
              <w:rPr>
                <w:rFonts w:eastAsia="Calibri" w:cs="Arial"/>
                <w:szCs w:val="22"/>
                <w:lang w:val="en-GB" w:eastAsia="en-US"/>
              </w:rPr>
            </w:pPr>
          </w:p>
        </w:tc>
        <w:tc>
          <w:tcPr>
            <w:tcW w:w="1530" w:type="dxa"/>
            <w:vMerge/>
            <w:shd w:val="clear" w:color="auto" w:fill="auto"/>
            <w:vAlign w:val="center"/>
          </w:tcPr>
          <w:p w14:paraId="54C03AEC" w14:textId="77ACD010" w:rsidR="00C12636" w:rsidRPr="00013A43" w:rsidRDefault="00C12636" w:rsidP="00810F15">
            <w:pPr>
              <w:pStyle w:val="1Einrckung"/>
              <w:tabs>
                <w:tab w:val="clear" w:pos="483"/>
                <w:tab w:val="left" w:pos="270"/>
              </w:tabs>
              <w:ind w:left="0" w:firstLine="0"/>
              <w:jc w:val="center"/>
              <w:rPr>
                <w:rFonts w:eastAsia="Calibri" w:cs="Arial"/>
                <w:szCs w:val="22"/>
                <w:lang w:val="en-GB" w:eastAsia="en-US"/>
              </w:rPr>
            </w:pPr>
          </w:p>
        </w:tc>
        <w:tc>
          <w:tcPr>
            <w:tcW w:w="2880" w:type="dxa"/>
            <w:shd w:val="clear" w:color="auto" w:fill="auto"/>
            <w:vAlign w:val="center"/>
          </w:tcPr>
          <w:p w14:paraId="6DA15FC0" w14:textId="0E382F42" w:rsidR="00C12636" w:rsidRPr="00013A43" w:rsidRDefault="00A70233"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May</w:t>
            </w:r>
            <w:r w:rsidR="00C12636" w:rsidRPr="00013A43">
              <w:rPr>
                <w:rFonts w:eastAsia="Calibri" w:cs="Arial"/>
                <w:szCs w:val="22"/>
                <w:lang w:val="en-GB" w:eastAsia="en-US"/>
              </w:rPr>
              <w:t xml:space="preserve"> </w:t>
            </w:r>
            <w:r w:rsidR="004A2934">
              <w:rPr>
                <w:rFonts w:eastAsia="Calibri" w:cs="Arial"/>
                <w:szCs w:val="22"/>
                <w:lang w:val="en-GB" w:eastAsia="en-US"/>
              </w:rPr>
              <w:t>2</w:t>
            </w:r>
            <w:r>
              <w:rPr>
                <w:rFonts w:eastAsia="Calibri" w:cs="Arial"/>
                <w:szCs w:val="22"/>
                <w:lang w:val="en-GB" w:eastAsia="en-US"/>
              </w:rPr>
              <w:t>7</w:t>
            </w:r>
            <w:r w:rsidR="00C12636" w:rsidRPr="00013A43">
              <w:rPr>
                <w:rFonts w:eastAsia="Calibri" w:cs="Arial"/>
                <w:szCs w:val="22"/>
                <w:lang w:val="en-GB" w:eastAsia="en-US"/>
              </w:rPr>
              <w:t>, 202</w:t>
            </w:r>
            <w:r w:rsidR="00C12636">
              <w:rPr>
                <w:rFonts w:eastAsia="Calibri" w:cs="Arial"/>
                <w:szCs w:val="22"/>
                <w:lang w:val="en-GB" w:eastAsia="en-US"/>
              </w:rPr>
              <w:t>1</w:t>
            </w:r>
          </w:p>
        </w:tc>
        <w:tc>
          <w:tcPr>
            <w:tcW w:w="3600" w:type="dxa"/>
            <w:vAlign w:val="center"/>
          </w:tcPr>
          <w:p w14:paraId="4CFEFABB" w14:textId="4BDFC2CF" w:rsidR="00C12636" w:rsidRDefault="002F1080" w:rsidP="004A2934">
            <w:pPr>
              <w:rPr>
                <w:lang w:val="en-GB"/>
              </w:rPr>
            </w:pPr>
            <w:r>
              <w:rPr>
                <w:lang w:val="en-GB"/>
              </w:rPr>
              <w:t>2.</w:t>
            </w:r>
            <w:r w:rsidR="00C12636" w:rsidRPr="00FB7096">
              <w:rPr>
                <w:lang w:val="en-GB"/>
              </w:rPr>
              <w:t xml:space="preserve">2. Final </w:t>
            </w:r>
            <w:r w:rsidR="004A2934">
              <w:rPr>
                <w:lang w:val="en-GB"/>
              </w:rPr>
              <w:t>Internal Guidelines</w:t>
            </w:r>
          </w:p>
          <w:p w14:paraId="62E337CB" w14:textId="75E0D2AC" w:rsidR="004A2934" w:rsidRPr="00FB7096" w:rsidRDefault="004A2934" w:rsidP="004A2934">
            <w:pPr>
              <w:rPr>
                <w:lang w:val="en-GB"/>
              </w:rPr>
            </w:pPr>
          </w:p>
        </w:tc>
      </w:tr>
      <w:tr w:rsidR="00C12636" w:rsidRPr="00A74F8E" w14:paraId="7C6CF76D" w14:textId="77777777" w:rsidTr="0051176E">
        <w:tc>
          <w:tcPr>
            <w:tcW w:w="1620" w:type="dxa"/>
            <w:vMerge/>
            <w:shd w:val="clear" w:color="auto" w:fill="auto"/>
          </w:tcPr>
          <w:p w14:paraId="6E37C872" w14:textId="77777777" w:rsidR="00C12636" w:rsidRPr="00013A43" w:rsidRDefault="00C12636" w:rsidP="004B4B77">
            <w:pPr>
              <w:pStyle w:val="1Einrckung"/>
              <w:tabs>
                <w:tab w:val="clear" w:pos="483"/>
                <w:tab w:val="left" w:pos="270"/>
              </w:tabs>
              <w:ind w:left="0" w:firstLine="0"/>
              <w:rPr>
                <w:rFonts w:eastAsia="Calibri" w:cs="Arial"/>
                <w:szCs w:val="22"/>
                <w:lang w:val="en-GB" w:eastAsia="en-US"/>
              </w:rPr>
            </w:pPr>
          </w:p>
        </w:tc>
        <w:tc>
          <w:tcPr>
            <w:tcW w:w="1530" w:type="dxa"/>
            <w:vMerge w:val="restart"/>
            <w:shd w:val="clear" w:color="auto" w:fill="auto"/>
            <w:vAlign w:val="center"/>
          </w:tcPr>
          <w:p w14:paraId="6D11B4B3" w14:textId="282B6DB6" w:rsidR="00C12636" w:rsidRPr="00C12636" w:rsidRDefault="004A2934" w:rsidP="00810F15">
            <w:pPr>
              <w:pStyle w:val="1Einrckung"/>
              <w:tabs>
                <w:tab w:val="clear" w:pos="483"/>
                <w:tab w:val="left" w:pos="270"/>
              </w:tabs>
              <w:ind w:left="0" w:firstLine="0"/>
              <w:jc w:val="center"/>
              <w:rPr>
                <w:rFonts w:eastAsia="Calibri" w:cs="Arial"/>
                <w:szCs w:val="22"/>
                <w:lang w:val="hy-AM" w:eastAsia="en-US"/>
              </w:rPr>
            </w:pPr>
            <w:r>
              <w:rPr>
                <w:rFonts w:eastAsia="Calibri" w:cs="Arial"/>
                <w:szCs w:val="22"/>
                <w:lang w:val="en-GB" w:eastAsia="en-US"/>
              </w:rPr>
              <w:t>16</w:t>
            </w:r>
          </w:p>
        </w:tc>
        <w:tc>
          <w:tcPr>
            <w:tcW w:w="2880" w:type="dxa"/>
            <w:shd w:val="clear" w:color="auto" w:fill="auto"/>
            <w:vAlign w:val="center"/>
          </w:tcPr>
          <w:p w14:paraId="5B4E1775" w14:textId="5CFC7AEF" w:rsidR="00C12636" w:rsidRDefault="00A70233"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June</w:t>
            </w:r>
            <w:r w:rsidR="00C12636">
              <w:rPr>
                <w:rFonts w:eastAsia="Calibri" w:cs="Arial"/>
                <w:szCs w:val="22"/>
                <w:lang w:val="en-GB" w:eastAsia="en-US"/>
              </w:rPr>
              <w:t xml:space="preserve"> </w:t>
            </w:r>
            <w:r>
              <w:rPr>
                <w:rFonts w:eastAsia="Calibri" w:cs="Arial"/>
                <w:szCs w:val="22"/>
                <w:lang w:val="en-GB" w:eastAsia="en-US"/>
              </w:rPr>
              <w:t>21</w:t>
            </w:r>
            <w:r w:rsidR="00C12636">
              <w:rPr>
                <w:rFonts w:eastAsia="Calibri" w:cs="Arial"/>
                <w:szCs w:val="22"/>
                <w:lang w:val="en-GB" w:eastAsia="en-US"/>
              </w:rPr>
              <w:t>, 2021</w:t>
            </w:r>
          </w:p>
        </w:tc>
        <w:tc>
          <w:tcPr>
            <w:tcW w:w="3600" w:type="dxa"/>
            <w:vAlign w:val="center"/>
          </w:tcPr>
          <w:p w14:paraId="5DE6DB03" w14:textId="4280A618" w:rsidR="00C12636" w:rsidRPr="002F1080" w:rsidRDefault="002F1080" w:rsidP="002F1080">
            <w:pPr>
              <w:rPr>
                <w:lang w:val="en-GB"/>
              </w:rPr>
            </w:pPr>
            <w:r w:rsidRPr="002F1080">
              <w:rPr>
                <w:rFonts w:cs="Arial"/>
                <w:lang w:val="en-GB"/>
              </w:rPr>
              <w:t>2.</w:t>
            </w:r>
            <w:r>
              <w:rPr>
                <w:rFonts w:cs="Arial"/>
                <w:lang w:val="en-GB"/>
              </w:rPr>
              <w:t xml:space="preserve">3. </w:t>
            </w:r>
            <w:r w:rsidR="00C12636" w:rsidRPr="002F1080">
              <w:rPr>
                <w:rFonts w:cs="Arial"/>
                <w:lang w:val="en-GB"/>
              </w:rPr>
              <w:t xml:space="preserve">Draft </w:t>
            </w:r>
            <w:r w:rsidR="004A2934" w:rsidRPr="002F1080">
              <w:rPr>
                <w:rFonts w:cs="Arial"/>
                <w:lang w:val="en-GB"/>
              </w:rPr>
              <w:t xml:space="preserve">version of Information Cards on </w:t>
            </w:r>
            <w:r w:rsidR="009A6D36" w:rsidRPr="002F1080">
              <w:rPr>
                <w:rFonts w:cs="Arial"/>
                <w:lang w:val="en-GB"/>
              </w:rPr>
              <w:t xml:space="preserve">PDPS </w:t>
            </w:r>
            <w:r w:rsidR="009A6D36" w:rsidRPr="00917AE0">
              <w:rPr>
                <w:rFonts w:cs="Arial"/>
                <w:lang w:val="en-GB"/>
              </w:rPr>
              <w:t>for</w:t>
            </w:r>
            <w:r w:rsidR="00C12636" w:rsidRPr="00917AE0">
              <w:rPr>
                <w:rFonts w:cs="Arial"/>
                <w:lang w:val="en-GB"/>
              </w:rPr>
              <w:t xml:space="preserve"> citizens of </w:t>
            </w:r>
            <w:r w:rsidR="004A2934" w:rsidRPr="00917AE0">
              <w:rPr>
                <w:rFonts w:cs="Arial"/>
                <w:lang w:val="en-GB"/>
              </w:rPr>
              <w:t>LSGs</w:t>
            </w:r>
          </w:p>
        </w:tc>
      </w:tr>
      <w:tr w:rsidR="00C12636" w:rsidRPr="002F1080" w14:paraId="23D39771" w14:textId="77777777" w:rsidTr="0051176E">
        <w:tc>
          <w:tcPr>
            <w:tcW w:w="1620" w:type="dxa"/>
            <w:vMerge/>
            <w:shd w:val="clear" w:color="auto" w:fill="auto"/>
          </w:tcPr>
          <w:p w14:paraId="2596FD1A" w14:textId="77777777" w:rsidR="00C12636" w:rsidRPr="00013A43" w:rsidRDefault="00C12636" w:rsidP="004B4B77">
            <w:pPr>
              <w:pStyle w:val="1Einrckung"/>
              <w:tabs>
                <w:tab w:val="clear" w:pos="483"/>
                <w:tab w:val="left" w:pos="270"/>
              </w:tabs>
              <w:ind w:left="0" w:firstLine="0"/>
              <w:rPr>
                <w:rFonts w:eastAsia="Calibri" w:cs="Arial"/>
                <w:szCs w:val="22"/>
                <w:lang w:val="en-GB" w:eastAsia="en-US"/>
              </w:rPr>
            </w:pPr>
          </w:p>
        </w:tc>
        <w:tc>
          <w:tcPr>
            <w:tcW w:w="1530" w:type="dxa"/>
            <w:vMerge/>
            <w:shd w:val="clear" w:color="auto" w:fill="auto"/>
            <w:vAlign w:val="center"/>
          </w:tcPr>
          <w:p w14:paraId="2C7882BF" w14:textId="77777777" w:rsidR="00C12636" w:rsidRPr="00013A43" w:rsidRDefault="00C12636" w:rsidP="00810F15">
            <w:pPr>
              <w:pStyle w:val="1Einrckung"/>
              <w:tabs>
                <w:tab w:val="clear" w:pos="483"/>
                <w:tab w:val="left" w:pos="270"/>
              </w:tabs>
              <w:ind w:left="0" w:firstLine="0"/>
              <w:jc w:val="center"/>
              <w:rPr>
                <w:rFonts w:eastAsia="Calibri" w:cs="Arial"/>
                <w:szCs w:val="22"/>
                <w:lang w:val="en-GB" w:eastAsia="en-US"/>
              </w:rPr>
            </w:pPr>
          </w:p>
        </w:tc>
        <w:tc>
          <w:tcPr>
            <w:tcW w:w="2880" w:type="dxa"/>
            <w:shd w:val="clear" w:color="auto" w:fill="auto"/>
            <w:vAlign w:val="center"/>
          </w:tcPr>
          <w:p w14:paraId="263CAAFC" w14:textId="02996D41" w:rsidR="00C12636" w:rsidRDefault="00A70233" w:rsidP="00810F15">
            <w:pPr>
              <w:pStyle w:val="1Einrckung"/>
              <w:tabs>
                <w:tab w:val="clear" w:pos="483"/>
                <w:tab w:val="left" w:pos="270"/>
              </w:tabs>
              <w:ind w:left="0" w:firstLine="0"/>
              <w:jc w:val="center"/>
              <w:rPr>
                <w:rFonts w:eastAsia="Calibri" w:cs="Arial"/>
                <w:szCs w:val="22"/>
                <w:lang w:val="en-GB" w:eastAsia="en-US"/>
              </w:rPr>
            </w:pPr>
            <w:proofErr w:type="spellStart"/>
            <w:r>
              <w:rPr>
                <w:rFonts w:eastAsia="Calibri" w:cs="Arial"/>
                <w:szCs w:val="22"/>
                <w:lang w:val="en-GB" w:eastAsia="en-US"/>
              </w:rPr>
              <w:t>Juen</w:t>
            </w:r>
            <w:proofErr w:type="spellEnd"/>
            <w:r w:rsidR="00C12636">
              <w:rPr>
                <w:rFonts w:eastAsia="Calibri" w:cs="Arial"/>
                <w:szCs w:val="22"/>
                <w:lang w:val="en-GB" w:eastAsia="en-US"/>
              </w:rPr>
              <w:t xml:space="preserve"> </w:t>
            </w:r>
            <w:r w:rsidR="004A2934">
              <w:rPr>
                <w:rFonts w:eastAsia="Calibri" w:cs="Arial"/>
                <w:szCs w:val="22"/>
                <w:lang w:val="en-GB" w:eastAsia="en-US"/>
              </w:rPr>
              <w:t>3</w:t>
            </w:r>
            <w:r>
              <w:rPr>
                <w:rFonts w:eastAsia="Calibri" w:cs="Arial"/>
                <w:szCs w:val="22"/>
                <w:lang w:val="en-GB" w:eastAsia="en-US"/>
              </w:rPr>
              <w:t>0</w:t>
            </w:r>
            <w:r w:rsidR="00C12636">
              <w:rPr>
                <w:rFonts w:eastAsia="Calibri" w:cs="Arial"/>
                <w:szCs w:val="22"/>
                <w:lang w:val="en-GB" w:eastAsia="en-US"/>
              </w:rPr>
              <w:t>, 2021</w:t>
            </w:r>
          </w:p>
        </w:tc>
        <w:tc>
          <w:tcPr>
            <w:tcW w:w="3600" w:type="dxa"/>
            <w:vAlign w:val="center"/>
          </w:tcPr>
          <w:p w14:paraId="6E1C28D3" w14:textId="5BEF54B3" w:rsidR="00C12636" w:rsidRPr="000F7A24" w:rsidRDefault="002F1080" w:rsidP="000F7A24">
            <w:pPr>
              <w:spacing w:after="120" w:line="312" w:lineRule="auto"/>
              <w:jc w:val="both"/>
              <w:rPr>
                <w:rFonts w:cs="Arial"/>
                <w:lang w:val="en-GB"/>
              </w:rPr>
            </w:pPr>
            <w:r>
              <w:rPr>
                <w:rFonts w:cs="Arial"/>
                <w:lang w:val="en-GB"/>
              </w:rPr>
              <w:t xml:space="preserve">2.4. </w:t>
            </w:r>
            <w:r w:rsidR="004A2934">
              <w:rPr>
                <w:rFonts w:cs="Arial"/>
                <w:lang w:val="en-GB"/>
              </w:rPr>
              <w:t>Final version</w:t>
            </w:r>
            <w:r w:rsidR="00D61D60">
              <w:rPr>
                <w:rFonts w:cs="Arial"/>
                <w:lang w:val="en-GB"/>
              </w:rPr>
              <w:t xml:space="preserve"> of Information Cards</w:t>
            </w:r>
          </w:p>
          <w:p w14:paraId="007857F9" w14:textId="77777777" w:rsidR="00C12636" w:rsidRPr="00FB7096" w:rsidRDefault="00C12636" w:rsidP="00A773F3">
            <w:pPr>
              <w:rPr>
                <w:lang w:val="en-GB"/>
              </w:rPr>
            </w:pPr>
          </w:p>
        </w:tc>
      </w:tr>
      <w:tr w:rsidR="00C12636" w:rsidRPr="00A74F8E" w14:paraId="2D2D0614" w14:textId="77777777" w:rsidTr="0051176E">
        <w:tc>
          <w:tcPr>
            <w:tcW w:w="1620" w:type="dxa"/>
            <w:vMerge/>
            <w:shd w:val="clear" w:color="auto" w:fill="auto"/>
          </w:tcPr>
          <w:p w14:paraId="18BE20D0" w14:textId="77777777" w:rsidR="00C12636" w:rsidRPr="00013A43" w:rsidRDefault="00C12636" w:rsidP="004B4B77">
            <w:pPr>
              <w:pStyle w:val="1Einrckung"/>
              <w:tabs>
                <w:tab w:val="clear" w:pos="483"/>
                <w:tab w:val="left" w:pos="270"/>
              </w:tabs>
              <w:ind w:left="0" w:firstLine="0"/>
              <w:rPr>
                <w:rFonts w:eastAsia="Calibri" w:cs="Arial"/>
                <w:szCs w:val="22"/>
                <w:lang w:val="en-GB" w:eastAsia="en-US"/>
              </w:rPr>
            </w:pPr>
          </w:p>
        </w:tc>
        <w:tc>
          <w:tcPr>
            <w:tcW w:w="1530" w:type="dxa"/>
            <w:shd w:val="clear" w:color="auto" w:fill="auto"/>
            <w:vAlign w:val="center"/>
          </w:tcPr>
          <w:p w14:paraId="50FD9C56" w14:textId="4950F553" w:rsidR="00C12636" w:rsidRPr="00013A43" w:rsidRDefault="00C12636"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14</w:t>
            </w:r>
          </w:p>
        </w:tc>
        <w:tc>
          <w:tcPr>
            <w:tcW w:w="2880" w:type="dxa"/>
            <w:shd w:val="clear" w:color="auto" w:fill="auto"/>
            <w:vAlign w:val="center"/>
          </w:tcPr>
          <w:p w14:paraId="2C6361BD" w14:textId="3593D3C8" w:rsidR="00C12636" w:rsidRPr="00C12636" w:rsidRDefault="00C12636" w:rsidP="00810F15">
            <w:pPr>
              <w:pStyle w:val="1Einrckung"/>
              <w:tabs>
                <w:tab w:val="clear" w:pos="483"/>
                <w:tab w:val="left" w:pos="270"/>
              </w:tabs>
              <w:ind w:left="0" w:firstLine="0"/>
              <w:jc w:val="center"/>
              <w:rPr>
                <w:rFonts w:eastAsia="Calibri" w:cs="Arial"/>
                <w:szCs w:val="22"/>
                <w:lang w:val="hy-AM" w:eastAsia="en-US"/>
              </w:rPr>
            </w:pPr>
            <w:r>
              <w:rPr>
                <w:rFonts w:eastAsia="Calibri" w:cs="Arial"/>
                <w:szCs w:val="22"/>
                <w:lang w:val="en-GB" w:eastAsia="en-US"/>
              </w:rPr>
              <w:t xml:space="preserve">July </w:t>
            </w:r>
            <w:r w:rsidR="00510474">
              <w:rPr>
                <w:rFonts w:eastAsia="Calibri" w:cs="Arial"/>
                <w:szCs w:val="22"/>
                <w:lang w:val="en-US" w:eastAsia="en-US"/>
              </w:rPr>
              <w:t>30</w:t>
            </w:r>
            <w:r>
              <w:rPr>
                <w:rFonts w:eastAsia="Calibri" w:cs="Arial"/>
                <w:szCs w:val="22"/>
                <w:lang w:val="en-GB" w:eastAsia="en-US"/>
              </w:rPr>
              <w:t>, 2021</w:t>
            </w:r>
          </w:p>
        </w:tc>
        <w:tc>
          <w:tcPr>
            <w:tcW w:w="3600" w:type="dxa"/>
            <w:vAlign w:val="center"/>
          </w:tcPr>
          <w:p w14:paraId="48A18D87" w14:textId="55FFBB08" w:rsidR="00C12636" w:rsidRDefault="002F1080" w:rsidP="00A773F3">
            <w:pPr>
              <w:rPr>
                <w:rFonts w:cs="Arial"/>
                <w:lang w:val="en-GB"/>
              </w:rPr>
            </w:pPr>
            <w:r>
              <w:rPr>
                <w:rFonts w:cs="Arial"/>
                <w:lang w:val="en-GB"/>
              </w:rPr>
              <w:t xml:space="preserve">2.5. </w:t>
            </w:r>
            <w:r w:rsidR="00C12636">
              <w:rPr>
                <w:rFonts w:cs="Arial"/>
                <w:lang w:val="en-GB"/>
              </w:rPr>
              <w:t xml:space="preserve">Organization and conducting of </w:t>
            </w:r>
            <w:r w:rsidR="00C12636" w:rsidRPr="001E6F22">
              <w:rPr>
                <w:rFonts w:cs="Arial"/>
                <w:lang w:val="en-GB"/>
              </w:rPr>
              <w:t>5 one-day on-site/online trainings for selected</w:t>
            </w:r>
            <w:r w:rsidR="009F7F58">
              <w:rPr>
                <w:rFonts w:cs="Arial"/>
                <w:lang w:val="en-GB"/>
              </w:rPr>
              <w:t xml:space="preserve"> LSG</w:t>
            </w:r>
            <w:r w:rsidR="00C12636" w:rsidRPr="001E6F22">
              <w:rPr>
                <w:rFonts w:cs="Arial"/>
                <w:lang w:val="en-GB"/>
              </w:rPr>
              <w:t xml:space="preserve"> employees of 52 enlarged municipalities</w:t>
            </w:r>
            <w:r w:rsidR="00D61D60">
              <w:rPr>
                <w:rFonts w:cs="Arial"/>
                <w:lang w:val="en-GB"/>
              </w:rPr>
              <w:t>.</w:t>
            </w:r>
          </w:p>
          <w:p w14:paraId="7BA968F9" w14:textId="4272C94E" w:rsidR="00D61D60" w:rsidRPr="00FB7096" w:rsidRDefault="00D61D60" w:rsidP="00A773F3">
            <w:pPr>
              <w:rPr>
                <w:lang w:val="en-GB"/>
              </w:rPr>
            </w:pPr>
          </w:p>
        </w:tc>
      </w:tr>
      <w:tr w:rsidR="00E03608" w:rsidRPr="00013A43" w14:paraId="3E67EA27" w14:textId="77777777" w:rsidTr="0051176E">
        <w:trPr>
          <w:trHeight w:val="243"/>
        </w:trPr>
        <w:tc>
          <w:tcPr>
            <w:tcW w:w="1620" w:type="dxa"/>
            <w:shd w:val="clear" w:color="auto" w:fill="auto"/>
            <w:vAlign w:val="center"/>
          </w:tcPr>
          <w:p w14:paraId="2C8A632C" w14:textId="77777777" w:rsidR="00E03608" w:rsidRPr="00013A43" w:rsidRDefault="00E03608" w:rsidP="00972E4B">
            <w:pPr>
              <w:pStyle w:val="1Einrckung"/>
              <w:tabs>
                <w:tab w:val="left" w:pos="270"/>
              </w:tabs>
              <w:ind w:left="0"/>
              <w:jc w:val="center"/>
              <w:rPr>
                <w:rFonts w:eastAsia="Calibri" w:cs="Arial"/>
                <w:b/>
                <w:szCs w:val="22"/>
                <w:lang w:val="en-GB" w:eastAsia="en-US"/>
              </w:rPr>
            </w:pPr>
            <w:r w:rsidRPr="00013A43">
              <w:rPr>
                <w:rFonts w:eastAsia="Calibri" w:cs="Arial"/>
                <w:b/>
                <w:szCs w:val="22"/>
                <w:lang w:val="en-GB" w:eastAsia="en-US"/>
              </w:rPr>
              <w:t>Total</w:t>
            </w:r>
          </w:p>
        </w:tc>
        <w:tc>
          <w:tcPr>
            <w:tcW w:w="1530" w:type="dxa"/>
            <w:shd w:val="clear" w:color="auto" w:fill="auto"/>
            <w:vAlign w:val="center"/>
          </w:tcPr>
          <w:p w14:paraId="540B4934" w14:textId="30BCF7CB" w:rsidR="00E03608" w:rsidRPr="00C12636" w:rsidRDefault="004A2934" w:rsidP="00810F15">
            <w:pPr>
              <w:pStyle w:val="1Einrckung"/>
              <w:tabs>
                <w:tab w:val="clear" w:pos="483"/>
                <w:tab w:val="left" w:pos="270"/>
              </w:tabs>
              <w:ind w:left="0" w:firstLine="0"/>
              <w:jc w:val="center"/>
              <w:rPr>
                <w:rFonts w:eastAsia="Calibri" w:cs="Arial"/>
                <w:b/>
                <w:szCs w:val="22"/>
                <w:lang w:val="en-US" w:eastAsia="en-US"/>
              </w:rPr>
            </w:pPr>
            <w:r>
              <w:rPr>
                <w:rFonts w:eastAsia="Calibri" w:cs="Arial"/>
                <w:b/>
                <w:szCs w:val="22"/>
                <w:lang w:val="en-US" w:eastAsia="en-US"/>
              </w:rPr>
              <w:t>62</w:t>
            </w:r>
          </w:p>
        </w:tc>
        <w:tc>
          <w:tcPr>
            <w:tcW w:w="2880" w:type="dxa"/>
            <w:shd w:val="clear" w:color="auto" w:fill="auto"/>
            <w:vAlign w:val="center"/>
          </w:tcPr>
          <w:p w14:paraId="50042EE6" w14:textId="77777777" w:rsidR="00E03608" w:rsidRPr="00013A43" w:rsidRDefault="00E03608" w:rsidP="00810F15">
            <w:pPr>
              <w:pStyle w:val="1Einrckung"/>
              <w:tabs>
                <w:tab w:val="clear" w:pos="483"/>
                <w:tab w:val="left" w:pos="270"/>
              </w:tabs>
              <w:ind w:left="0" w:firstLine="0"/>
              <w:jc w:val="center"/>
              <w:rPr>
                <w:rFonts w:eastAsia="Calibri" w:cs="Arial"/>
                <w:szCs w:val="22"/>
                <w:lang w:val="en-GB" w:eastAsia="en-US"/>
              </w:rPr>
            </w:pPr>
          </w:p>
        </w:tc>
        <w:tc>
          <w:tcPr>
            <w:tcW w:w="3600" w:type="dxa"/>
            <w:vAlign w:val="center"/>
          </w:tcPr>
          <w:p w14:paraId="4B8813AE" w14:textId="77777777" w:rsidR="00E03608" w:rsidRPr="00013A43" w:rsidRDefault="00E03608">
            <w:pPr>
              <w:pStyle w:val="1Einrckung"/>
              <w:tabs>
                <w:tab w:val="clear" w:pos="483"/>
                <w:tab w:val="left" w:pos="270"/>
              </w:tabs>
              <w:ind w:left="0" w:firstLine="0"/>
              <w:jc w:val="center"/>
              <w:rPr>
                <w:rFonts w:eastAsia="Calibri" w:cs="Arial"/>
                <w:szCs w:val="22"/>
                <w:lang w:val="en-GB" w:eastAsia="en-US"/>
              </w:rPr>
            </w:pPr>
          </w:p>
        </w:tc>
      </w:tr>
    </w:tbl>
    <w:p w14:paraId="338EC23F" w14:textId="77777777" w:rsidR="00E908EE" w:rsidRPr="00013A43" w:rsidRDefault="00E908EE" w:rsidP="0051176E">
      <w:pPr>
        <w:rPr>
          <w:rFonts w:cs="Arial"/>
          <w:szCs w:val="22"/>
          <w:highlight w:val="yellow"/>
          <w:lang w:val="en-GB"/>
        </w:rPr>
      </w:pPr>
    </w:p>
    <w:p w14:paraId="16CBE960" w14:textId="104A822C" w:rsidR="007A61C3" w:rsidRPr="00167F07" w:rsidRDefault="00E908EE" w:rsidP="007A61C3">
      <w:pPr>
        <w:pStyle w:val="Listenabsatz"/>
        <w:numPr>
          <w:ilvl w:val="0"/>
          <w:numId w:val="7"/>
        </w:numPr>
        <w:spacing w:before="120" w:after="120" w:line="312" w:lineRule="auto"/>
        <w:contextualSpacing w:val="0"/>
        <w:jc w:val="both"/>
        <w:rPr>
          <w:rFonts w:ascii="Arial" w:hAnsi="Arial" w:cs="Arial"/>
          <w:lang w:val="en-GB"/>
        </w:rPr>
      </w:pPr>
      <w:r w:rsidRPr="00FB7096">
        <w:rPr>
          <w:rFonts w:ascii="Arial" w:hAnsi="Arial" w:cs="Arial"/>
          <w:lang w:val="en-GB"/>
        </w:rPr>
        <w:t xml:space="preserve">GIZ will support the </w:t>
      </w:r>
      <w:r w:rsidR="00BF5B9F" w:rsidRPr="00FB7096">
        <w:rPr>
          <w:rFonts w:ascii="Arial" w:hAnsi="Arial" w:cs="Arial"/>
          <w:lang w:val="en-GB"/>
        </w:rPr>
        <w:t>C</w:t>
      </w:r>
      <w:r w:rsidRPr="00FB7096">
        <w:rPr>
          <w:rFonts w:ascii="Arial" w:hAnsi="Arial" w:cs="Arial"/>
          <w:lang w:val="en-GB"/>
        </w:rPr>
        <w:t xml:space="preserve">ontractor with provision of transportation for travelling to municipalities, </w:t>
      </w:r>
      <w:r w:rsidR="009A6D36" w:rsidRPr="00FB7096">
        <w:rPr>
          <w:rFonts w:ascii="Arial" w:hAnsi="Arial" w:cs="Arial"/>
          <w:lang w:val="en-GB"/>
        </w:rPr>
        <w:t>accommodation,</w:t>
      </w:r>
      <w:r w:rsidRPr="00FB7096">
        <w:rPr>
          <w:rFonts w:ascii="Arial" w:hAnsi="Arial" w:cs="Arial"/>
          <w:lang w:val="en-GB"/>
        </w:rPr>
        <w:t xml:space="preserve"> and other logistics. Travel costs (transportation, overnight stay) will be covered by GIZ. </w:t>
      </w:r>
      <w:r w:rsidR="000A50F2" w:rsidRPr="000A50F2">
        <w:rPr>
          <w:rFonts w:ascii="Arial" w:hAnsi="Arial" w:cs="Arial"/>
          <w:lang w:val="en-GB"/>
        </w:rPr>
        <w:t>The travel costs are reimbursed by 70 AMD per km as a lump sum or upon provision of evidence based on market price of transportation service, and the accommodation by 14.000 AMD per night as a lump sum or upon provision of evidence based on market prices for overnight accommodation.</w:t>
      </w:r>
      <w:r w:rsidR="00007472" w:rsidRPr="00007472">
        <w:rPr>
          <w:rFonts w:ascii="Arial" w:hAnsi="Arial" w:cs="Arial"/>
          <w:lang w:val="en-GB"/>
        </w:rPr>
        <w:t xml:space="preserve"> </w:t>
      </w:r>
      <w:r w:rsidR="00007472" w:rsidRPr="00167F07">
        <w:rPr>
          <w:rFonts w:ascii="Arial" w:hAnsi="Arial" w:cs="Arial"/>
          <w:lang w:val="en-GB"/>
        </w:rPr>
        <w:t>Additional per diems will not be paid.</w:t>
      </w:r>
    </w:p>
    <w:p w14:paraId="5B85F3AB" w14:textId="62B8F6B0" w:rsidR="003F6347" w:rsidRPr="00FB7096" w:rsidRDefault="003F6347" w:rsidP="008062DD">
      <w:pPr>
        <w:pStyle w:val="Listenabsatz"/>
        <w:numPr>
          <w:ilvl w:val="0"/>
          <w:numId w:val="7"/>
        </w:numPr>
        <w:spacing w:before="120" w:after="120" w:line="312" w:lineRule="auto"/>
        <w:contextualSpacing w:val="0"/>
        <w:jc w:val="both"/>
        <w:rPr>
          <w:rFonts w:ascii="Arial" w:hAnsi="Arial" w:cs="Arial"/>
          <w:lang w:val="en-GB"/>
        </w:rPr>
      </w:pPr>
      <w:r w:rsidRPr="00FB7096">
        <w:rPr>
          <w:rFonts w:ascii="Arial" w:hAnsi="Arial" w:cs="Arial"/>
          <w:lang w:val="en-GB"/>
        </w:rPr>
        <w:t>Workshop</w:t>
      </w:r>
      <w:r w:rsidR="00234FC9" w:rsidRPr="00FB7096">
        <w:rPr>
          <w:rFonts w:ascii="Arial" w:hAnsi="Arial" w:cs="Arial"/>
          <w:lang w:val="en-GB"/>
        </w:rPr>
        <w:t>/</w:t>
      </w:r>
      <w:r w:rsidRPr="00FB7096">
        <w:rPr>
          <w:rFonts w:ascii="Arial" w:hAnsi="Arial" w:cs="Arial"/>
          <w:lang w:val="en-GB"/>
        </w:rPr>
        <w:t xml:space="preserve">conference venues and </w:t>
      </w:r>
      <w:r w:rsidR="00234FC9" w:rsidRPr="00FB7096">
        <w:rPr>
          <w:rFonts w:ascii="Arial" w:hAnsi="Arial" w:cs="Arial"/>
          <w:lang w:val="en-GB"/>
        </w:rPr>
        <w:t xml:space="preserve">related costs </w:t>
      </w:r>
      <w:r w:rsidRPr="00FB7096">
        <w:rPr>
          <w:rFonts w:ascii="Arial" w:hAnsi="Arial" w:cs="Arial"/>
          <w:lang w:val="en-GB"/>
        </w:rPr>
        <w:t xml:space="preserve">are </w:t>
      </w:r>
      <w:r w:rsidR="006A6913" w:rsidRPr="00FB7096">
        <w:rPr>
          <w:rFonts w:ascii="Arial" w:hAnsi="Arial" w:cs="Arial"/>
          <w:lang w:val="en-GB"/>
        </w:rPr>
        <w:t>organized</w:t>
      </w:r>
      <w:r w:rsidRPr="00FB7096">
        <w:rPr>
          <w:rFonts w:ascii="Arial" w:hAnsi="Arial" w:cs="Arial"/>
          <w:lang w:val="en-GB"/>
        </w:rPr>
        <w:t xml:space="preserve"> and financed directly by the </w:t>
      </w:r>
      <w:r w:rsidR="00013A43">
        <w:rPr>
          <w:rFonts w:ascii="Arial" w:hAnsi="Arial" w:cs="Arial"/>
          <w:lang w:val="en-GB"/>
        </w:rPr>
        <w:t>programme</w:t>
      </w:r>
      <w:r w:rsidRPr="00FB7096">
        <w:rPr>
          <w:rFonts w:ascii="Arial" w:hAnsi="Arial" w:cs="Arial"/>
          <w:lang w:val="en-GB"/>
        </w:rPr>
        <w:t>.</w:t>
      </w:r>
    </w:p>
    <w:p w14:paraId="3CE1D62A" w14:textId="07248DBF" w:rsidR="003F6347" w:rsidRPr="009E5CCD" w:rsidRDefault="00BF5B9F" w:rsidP="009E5CCD">
      <w:pPr>
        <w:pStyle w:val="Listenabsatz"/>
        <w:numPr>
          <w:ilvl w:val="0"/>
          <w:numId w:val="7"/>
        </w:numPr>
        <w:spacing w:before="120" w:after="240" w:line="312" w:lineRule="auto"/>
        <w:ind w:left="714" w:hanging="357"/>
        <w:contextualSpacing w:val="0"/>
        <w:jc w:val="both"/>
        <w:rPr>
          <w:rFonts w:ascii="Arial" w:hAnsi="Arial" w:cs="Arial"/>
          <w:lang w:val="en-GB"/>
        </w:rPr>
      </w:pPr>
      <w:r w:rsidRPr="00FB7096">
        <w:rPr>
          <w:rFonts w:ascii="Arial" w:hAnsi="Arial" w:cs="Arial"/>
          <w:lang w:val="en-GB"/>
        </w:rPr>
        <w:t xml:space="preserve">With each payment stipulated in the Contract the Contractor should provide reports indicating precisely the actual working days spent, activities and deliverables. Payments will be made based on the submitted reports. Those reports are to be provided in English (these are the </w:t>
      </w:r>
      <w:r w:rsidR="00131C0F">
        <w:rPr>
          <w:rFonts w:ascii="Arial" w:hAnsi="Arial" w:cs="Arial"/>
          <w:lang w:val="en-GB"/>
        </w:rPr>
        <w:t>financial reports</w:t>
      </w:r>
      <w:r w:rsidRPr="00FB7096">
        <w:rPr>
          <w:rFonts w:ascii="Arial" w:hAnsi="Arial" w:cs="Arial"/>
          <w:lang w:val="en-GB"/>
        </w:rPr>
        <w:t>, not the assessment reports).</w:t>
      </w:r>
    </w:p>
    <w:p w14:paraId="3EE1EA71" w14:textId="77777777" w:rsidR="003F6347" w:rsidRPr="00013A43" w:rsidRDefault="003F6347" w:rsidP="000C13AE">
      <w:pPr>
        <w:pStyle w:val="Listenabsatz"/>
        <w:numPr>
          <w:ilvl w:val="0"/>
          <w:numId w:val="1"/>
        </w:numPr>
        <w:spacing w:before="120" w:after="120" w:line="312" w:lineRule="auto"/>
        <w:contextualSpacing w:val="0"/>
        <w:rPr>
          <w:rFonts w:ascii="Arial" w:hAnsi="Arial" w:cs="Arial"/>
          <w:b/>
          <w:lang w:val="en-GB"/>
        </w:rPr>
      </w:pPr>
      <w:r w:rsidRPr="00013A43">
        <w:rPr>
          <w:rFonts w:ascii="Arial" w:hAnsi="Arial" w:cs="Arial"/>
          <w:b/>
          <w:lang w:val="en-GB"/>
        </w:rPr>
        <w:t>Reporting</w:t>
      </w:r>
    </w:p>
    <w:p w14:paraId="7BEBBB14" w14:textId="7B5EA356" w:rsidR="003C2BF2" w:rsidRPr="00FB7096" w:rsidRDefault="003C2BF2" w:rsidP="008062DD">
      <w:pPr>
        <w:pStyle w:val="Listenabsatz"/>
        <w:numPr>
          <w:ilvl w:val="0"/>
          <w:numId w:val="7"/>
        </w:numPr>
        <w:spacing w:before="120" w:after="120" w:line="312" w:lineRule="auto"/>
        <w:contextualSpacing w:val="0"/>
        <w:jc w:val="both"/>
        <w:rPr>
          <w:rFonts w:ascii="Arial" w:hAnsi="Arial" w:cs="Arial"/>
          <w:lang w:val="en-GB"/>
        </w:rPr>
      </w:pPr>
      <w:r w:rsidRPr="00FB7096">
        <w:rPr>
          <w:rFonts w:ascii="Arial" w:hAnsi="Arial" w:cs="Arial"/>
          <w:lang w:val="en-GB"/>
        </w:rPr>
        <w:t xml:space="preserve">The </w:t>
      </w:r>
      <w:r w:rsidR="00BF5B9F" w:rsidRPr="00FB7096">
        <w:rPr>
          <w:rFonts w:ascii="Arial" w:hAnsi="Arial" w:cs="Arial"/>
          <w:lang w:val="en-GB"/>
        </w:rPr>
        <w:t>Contractor</w:t>
      </w:r>
      <w:r w:rsidRPr="00FB7096">
        <w:rPr>
          <w:rFonts w:ascii="Arial" w:hAnsi="Arial" w:cs="Arial"/>
          <w:lang w:val="en-GB"/>
        </w:rPr>
        <w:t xml:space="preserve"> is obliged to perform the assignment based on these ToR</w:t>
      </w:r>
      <w:r w:rsidR="00BF5B9F" w:rsidRPr="00FB7096">
        <w:rPr>
          <w:rFonts w:ascii="Arial" w:hAnsi="Arial" w:cs="Arial"/>
          <w:lang w:val="en-GB"/>
        </w:rPr>
        <w:t>s</w:t>
      </w:r>
      <w:r w:rsidRPr="00FB7096">
        <w:rPr>
          <w:rFonts w:ascii="Arial" w:hAnsi="Arial" w:cs="Arial"/>
          <w:lang w:val="en-GB"/>
        </w:rPr>
        <w:t xml:space="preserve"> while ensuring close contact with GIZ throughout the implementation of the assignment.</w:t>
      </w:r>
    </w:p>
    <w:p w14:paraId="1D74D9CA" w14:textId="106D5417" w:rsidR="003C2BF2" w:rsidRPr="00FB7096" w:rsidRDefault="003C2BF2" w:rsidP="008062DD">
      <w:pPr>
        <w:pStyle w:val="Listenabsatz"/>
        <w:numPr>
          <w:ilvl w:val="0"/>
          <w:numId w:val="7"/>
        </w:numPr>
        <w:spacing w:before="120" w:after="120" w:line="312" w:lineRule="auto"/>
        <w:contextualSpacing w:val="0"/>
        <w:jc w:val="both"/>
        <w:rPr>
          <w:rFonts w:ascii="Arial" w:hAnsi="Arial" w:cs="Arial"/>
          <w:lang w:val="en-GB"/>
        </w:rPr>
      </w:pPr>
      <w:r w:rsidRPr="00FB7096">
        <w:rPr>
          <w:rFonts w:ascii="Arial" w:hAnsi="Arial" w:cs="Arial"/>
          <w:lang w:val="en-GB"/>
        </w:rPr>
        <w:lastRenderedPageBreak/>
        <w:t xml:space="preserve">The </w:t>
      </w:r>
      <w:r w:rsidR="00BF5B9F" w:rsidRPr="00FB7096">
        <w:rPr>
          <w:rFonts w:ascii="Arial" w:hAnsi="Arial" w:cs="Arial"/>
          <w:lang w:val="en-GB"/>
        </w:rPr>
        <w:t>Contractor</w:t>
      </w:r>
      <w:r w:rsidRPr="00FB7096">
        <w:rPr>
          <w:rFonts w:ascii="Arial" w:hAnsi="Arial" w:cs="Arial"/>
          <w:lang w:val="en-GB"/>
        </w:rPr>
        <w:t xml:space="preserve"> shall provide all the results directly and in the first turn to GIZ for discussion and further action.</w:t>
      </w:r>
    </w:p>
    <w:p w14:paraId="2A531724" w14:textId="3975A919" w:rsidR="003C2BF2" w:rsidRPr="009E5CCD" w:rsidRDefault="003F6347" w:rsidP="009E5CCD">
      <w:pPr>
        <w:pStyle w:val="Listenabsatz"/>
        <w:numPr>
          <w:ilvl w:val="0"/>
          <w:numId w:val="7"/>
        </w:numPr>
        <w:spacing w:before="120" w:after="240" w:line="312" w:lineRule="auto"/>
        <w:ind w:left="714" w:hanging="357"/>
        <w:contextualSpacing w:val="0"/>
        <w:jc w:val="both"/>
        <w:rPr>
          <w:rFonts w:ascii="Arial" w:hAnsi="Arial" w:cs="Arial"/>
          <w:lang w:val="en-GB"/>
        </w:rPr>
      </w:pPr>
      <w:r w:rsidRPr="00013A43">
        <w:rPr>
          <w:rFonts w:ascii="Arial" w:hAnsi="Arial" w:cs="Arial"/>
          <w:lang w:val="en-GB"/>
        </w:rPr>
        <w:t xml:space="preserve">The </w:t>
      </w:r>
      <w:r w:rsidR="00BF5B9F" w:rsidRPr="00FB7096">
        <w:rPr>
          <w:rFonts w:ascii="Arial" w:hAnsi="Arial" w:cs="Arial"/>
          <w:lang w:val="en-GB"/>
        </w:rPr>
        <w:t>Contractor</w:t>
      </w:r>
      <w:r w:rsidRPr="00013A43">
        <w:rPr>
          <w:rFonts w:ascii="Arial" w:hAnsi="Arial" w:cs="Arial"/>
          <w:lang w:val="en-GB"/>
        </w:rPr>
        <w:t xml:space="preserve"> will </w:t>
      </w:r>
      <w:r w:rsidRPr="00FB7096">
        <w:rPr>
          <w:rFonts w:ascii="Arial" w:hAnsi="Arial" w:cs="Arial"/>
          <w:lang w:val="en-GB"/>
        </w:rPr>
        <w:t>directly</w:t>
      </w:r>
      <w:r w:rsidRPr="00013A43">
        <w:rPr>
          <w:rFonts w:ascii="Arial" w:hAnsi="Arial" w:cs="Arial"/>
          <w:lang w:val="en-GB"/>
        </w:rPr>
        <w:t xml:space="preserve"> report to the </w:t>
      </w:r>
      <w:r w:rsidR="00013A43">
        <w:rPr>
          <w:rFonts w:ascii="Arial" w:hAnsi="Arial" w:cs="Arial"/>
          <w:lang w:val="en-GB"/>
        </w:rPr>
        <w:t>programme</w:t>
      </w:r>
      <w:r w:rsidR="00013A43" w:rsidRPr="00013A43">
        <w:rPr>
          <w:rFonts w:ascii="Arial" w:hAnsi="Arial" w:cs="Arial"/>
          <w:lang w:val="en-GB"/>
        </w:rPr>
        <w:t xml:space="preserve"> </w:t>
      </w:r>
      <w:r w:rsidRPr="00013A43">
        <w:rPr>
          <w:rFonts w:ascii="Arial" w:hAnsi="Arial" w:cs="Arial"/>
          <w:lang w:val="en-GB"/>
        </w:rPr>
        <w:t xml:space="preserve">on the progress and completion of the tasks. </w:t>
      </w:r>
    </w:p>
    <w:p w14:paraId="5103AFFE" w14:textId="633A36A6" w:rsidR="002D3FCB" w:rsidRPr="00D47CB2" w:rsidRDefault="006A6913" w:rsidP="00D47CB2">
      <w:pPr>
        <w:pStyle w:val="Listenabsatz"/>
        <w:numPr>
          <w:ilvl w:val="0"/>
          <w:numId w:val="1"/>
        </w:numPr>
        <w:spacing w:before="120" w:after="120" w:line="312" w:lineRule="auto"/>
        <w:contextualSpacing w:val="0"/>
        <w:rPr>
          <w:rFonts w:ascii="Arial" w:hAnsi="Arial" w:cs="Arial"/>
          <w:b/>
          <w:lang w:val="en-GB"/>
        </w:rPr>
      </w:pPr>
      <w:r w:rsidRPr="00013A43">
        <w:rPr>
          <w:rFonts w:ascii="Arial" w:hAnsi="Arial" w:cs="Arial"/>
          <w:b/>
          <w:lang w:val="en-GB"/>
        </w:rPr>
        <w:t xml:space="preserve">Requirement for the </w:t>
      </w:r>
      <w:r w:rsidR="00F37A0F" w:rsidRPr="00013A43">
        <w:rPr>
          <w:rFonts w:ascii="Arial" w:hAnsi="Arial" w:cs="Arial"/>
          <w:b/>
          <w:lang w:val="en-GB"/>
        </w:rPr>
        <w:t>consultancy</w:t>
      </w:r>
      <w:r w:rsidR="00D108FC" w:rsidRPr="00013A43">
        <w:rPr>
          <w:rFonts w:ascii="Arial" w:hAnsi="Arial" w:cs="Arial"/>
          <w:b/>
          <w:lang w:val="en-GB"/>
        </w:rPr>
        <w:t xml:space="preserve"> </w:t>
      </w:r>
      <w:r w:rsidRPr="00013A43">
        <w:rPr>
          <w:rFonts w:ascii="Arial" w:hAnsi="Arial" w:cs="Arial"/>
          <w:b/>
          <w:lang w:val="en-GB"/>
        </w:rPr>
        <w:t>profile</w:t>
      </w:r>
    </w:p>
    <w:p w14:paraId="2119EE4C" w14:textId="3156262F" w:rsidR="002D3FCB" w:rsidRPr="009223C5" w:rsidRDefault="002D3FCB" w:rsidP="002D3FCB">
      <w:pPr>
        <w:spacing w:after="120" w:line="276" w:lineRule="auto"/>
        <w:ind w:firstLine="357"/>
        <w:rPr>
          <w:rFonts w:cs="Arial"/>
          <w:lang w:val="en-GB"/>
        </w:rPr>
      </w:pPr>
      <w:r>
        <w:rPr>
          <w:rFonts w:cs="Arial"/>
          <w:lang w:val="en-GB"/>
        </w:rPr>
        <w:t>The company should have the following profile:</w:t>
      </w:r>
    </w:p>
    <w:p w14:paraId="7AD79D7E" w14:textId="77777777" w:rsidR="002D3FCB" w:rsidRDefault="002D3FCB" w:rsidP="002D3FCB">
      <w:pPr>
        <w:pStyle w:val="Listenabsatz"/>
        <w:numPr>
          <w:ilvl w:val="0"/>
          <w:numId w:val="8"/>
        </w:numPr>
        <w:spacing w:after="120"/>
        <w:ind w:left="720"/>
        <w:rPr>
          <w:rFonts w:ascii="Arial" w:hAnsi="Arial" w:cs="Arial"/>
          <w:lang w:val="en-GB"/>
        </w:rPr>
      </w:pPr>
      <w:r w:rsidRPr="00FB7096">
        <w:rPr>
          <w:rFonts w:ascii="Arial" w:hAnsi="Arial" w:cs="Arial"/>
          <w:lang w:val="en-GB"/>
        </w:rPr>
        <w:t>S</w:t>
      </w:r>
      <w:r w:rsidRPr="00013A43">
        <w:rPr>
          <w:rFonts w:ascii="Arial" w:hAnsi="Arial" w:cs="Arial"/>
          <w:lang w:val="en-GB"/>
        </w:rPr>
        <w:t>uccessful projects of similar nature (relevant studies and papers should be attached</w:t>
      </w:r>
      <w:proofErr w:type="gramStart"/>
      <w:r w:rsidRPr="00013A43">
        <w:rPr>
          <w:rFonts w:ascii="Arial" w:hAnsi="Arial" w:cs="Arial"/>
          <w:lang w:val="en-GB"/>
        </w:rPr>
        <w:t>)</w:t>
      </w:r>
      <w:r>
        <w:rPr>
          <w:rFonts w:ascii="Arial" w:hAnsi="Arial" w:cs="Arial"/>
          <w:lang w:val="en-GB"/>
        </w:rPr>
        <w:t>;</w:t>
      </w:r>
      <w:proofErr w:type="gramEnd"/>
    </w:p>
    <w:p w14:paraId="3CC1DA58" w14:textId="77777777" w:rsidR="002D3FCB" w:rsidRDefault="002D3FCB" w:rsidP="002D3FCB">
      <w:pPr>
        <w:pStyle w:val="Listenabsatz"/>
        <w:numPr>
          <w:ilvl w:val="0"/>
          <w:numId w:val="8"/>
        </w:numPr>
        <w:spacing w:after="120"/>
        <w:ind w:left="720"/>
        <w:rPr>
          <w:rFonts w:ascii="Arial" w:hAnsi="Arial" w:cs="Arial"/>
          <w:lang w:val="en-GB"/>
        </w:rPr>
      </w:pPr>
      <w:r>
        <w:rPr>
          <w:rFonts w:ascii="Arial" w:hAnsi="Arial" w:cs="Arial"/>
          <w:lang w:val="en-GB"/>
        </w:rPr>
        <w:t xml:space="preserve">Successful experience in management and implementation of complex </w:t>
      </w:r>
      <w:proofErr w:type="gramStart"/>
      <w:r>
        <w:rPr>
          <w:rFonts w:ascii="Arial" w:hAnsi="Arial" w:cs="Arial"/>
          <w:lang w:val="en-GB"/>
        </w:rPr>
        <w:t>project;</w:t>
      </w:r>
      <w:proofErr w:type="gramEnd"/>
    </w:p>
    <w:p w14:paraId="73E22746" w14:textId="09A89953" w:rsidR="002D3FCB" w:rsidRPr="009223C5" w:rsidRDefault="002D3FCB" w:rsidP="002D3FCB">
      <w:pPr>
        <w:pStyle w:val="Listenabsatz"/>
        <w:numPr>
          <w:ilvl w:val="0"/>
          <w:numId w:val="8"/>
        </w:numPr>
        <w:spacing w:after="120"/>
        <w:ind w:left="720"/>
        <w:rPr>
          <w:rFonts w:ascii="Arial" w:hAnsi="Arial" w:cs="Arial"/>
          <w:lang w:val="en-GB"/>
        </w:rPr>
      </w:pPr>
      <w:r>
        <w:rPr>
          <w:rFonts w:ascii="Arial" w:hAnsi="Arial" w:cs="Arial"/>
          <w:lang w:val="en-GB"/>
        </w:rPr>
        <w:t>Successful experience in lodging and winning personal data violation cases.</w:t>
      </w:r>
    </w:p>
    <w:p w14:paraId="4609A94E" w14:textId="77777777" w:rsidR="002D3FCB" w:rsidRPr="00013A43" w:rsidRDefault="002D3FCB" w:rsidP="002D3FCB">
      <w:pPr>
        <w:spacing w:after="120" w:line="276" w:lineRule="auto"/>
        <w:ind w:left="360"/>
        <w:rPr>
          <w:rFonts w:cs="Arial"/>
          <w:szCs w:val="22"/>
          <w:lang w:val="en-GB"/>
        </w:rPr>
      </w:pPr>
      <w:r>
        <w:rPr>
          <w:rFonts w:cs="Arial"/>
          <w:szCs w:val="22"/>
          <w:lang w:val="en-GB"/>
        </w:rPr>
        <w:t>The pool of experts shall, collectively, have the following profile:</w:t>
      </w:r>
    </w:p>
    <w:p w14:paraId="7BB0FF5B" w14:textId="14E989B7" w:rsidR="002D3FCB" w:rsidRDefault="002D3FCB" w:rsidP="002D3FCB">
      <w:pPr>
        <w:pStyle w:val="Listenabsatz"/>
        <w:numPr>
          <w:ilvl w:val="0"/>
          <w:numId w:val="8"/>
        </w:numPr>
        <w:spacing w:after="120"/>
        <w:ind w:left="720"/>
        <w:rPr>
          <w:rFonts w:ascii="Arial" w:hAnsi="Arial" w:cs="Arial"/>
          <w:lang w:val="en-GB"/>
        </w:rPr>
      </w:pPr>
      <w:r w:rsidRPr="00013A43">
        <w:rPr>
          <w:rFonts w:ascii="Arial" w:hAnsi="Arial" w:cs="Arial"/>
          <w:lang w:val="en-GB"/>
        </w:rPr>
        <w:t>University Degree in Law</w:t>
      </w:r>
      <w:r>
        <w:rPr>
          <w:rFonts w:ascii="Arial" w:hAnsi="Arial" w:cs="Arial"/>
          <w:lang w:val="en-GB"/>
        </w:rPr>
        <w:t xml:space="preserve">, Information Technologies, Public Administration or comparable academic background, university </w:t>
      </w:r>
      <w:proofErr w:type="spellStart"/>
      <w:r>
        <w:rPr>
          <w:rFonts w:ascii="Arial" w:hAnsi="Arial" w:cs="Arial"/>
          <w:lang w:val="en-GB"/>
        </w:rPr>
        <w:t>specialiization</w:t>
      </w:r>
      <w:proofErr w:type="spellEnd"/>
      <w:r>
        <w:rPr>
          <w:rFonts w:ascii="Arial" w:hAnsi="Arial" w:cs="Arial"/>
          <w:lang w:val="en-GB"/>
        </w:rPr>
        <w:t xml:space="preserve"> in PDP law is an </w:t>
      </w:r>
      <w:proofErr w:type="gramStart"/>
      <w:r>
        <w:rPr>
          <w:rFonts w:ascii="Arial" w:hAnsi="Arial" w:cs="Arial"/>
          <w:lang w:val="en-GB"/>
        </w:rPr>
        <w:t>asset;</w:t>
      </w:r>
      <w:proofErr w:type="gramEnd"/>
    </w:p>
    <w:p w14:paraId="50414716" w14:textId="6CA2A03E" w:rsidR="002D3FCB" w:rsidRPr="00013A43" w:rsidRDefault="002D3FCB" w:rsidP="002D3FCB">
      <w:pPr>
        <w:pStyle w:val="Listenabsatz"/>
        <w:numPr>
          <w:ilvl w:val="0"/>
          <w:numId w:val="8"/>
        </w:numPr>
        <w:spacing w:after="120"/>
        <w:ind w:left="720"/>
        <w:rPr>
          <w:rFonts w:ascii="Arial" w:hAnsi="Arial" w:cs="Arial"/>
          <w:lang w:val="en-GB"/>
        </w:rPr>
      </w:pPr>
      <w:r w:rsidRPr="00FB7096">
        <w:rPr>
          <w:rFonts w:ascii="Arial" w:hAnsi="Arial" w:cs="Arial"/>
          <w:lang w:val="en-GB"/>
        </w:rPr>
        <w:t xml:space="preserve">At least </w:t>
      </w:r>
      <w:r>
        <w:rPr>
          <w:rFonts w:ascii="Arial" w:hAnsi="Arial" w:cs="Arial"/>
          <w:lang w:val="en-GB"/>
        </w:rPr>
        <w:t>10</w:t>
      </w:r>
      <w:r w:rsidRPr="00FB7096">
        <w:rPr>
          <w:rFonts w:ascii="Arial" w:hAnsi="Arial" w:cs="Arial"/>
          <w:lang w:val="en-GB"/>
        </w:rPr>
        <w:t xml:space="preserve"> years of experience in</w:t>
      </w:r>
      <w:r>
        <w:rPr>
          <w:rFonts w:ascii="Arial" w:hAnsi="Arial" w:cs="Arial"/>
          <w:lang w:val="en-GB"/>
        </w:rPr>
        <w:t xml:space="preserve"> </w:t>
      </w:r>
      <w:r w:rsidRPr="002D3FCB">
        <w:rPr>
          <w:rFonts w:ascii="Arial" w:hAnsi="Arial" w:cs="Arial"/>
          <w:lang w:val="en-GB"/>
        </w:rPr>
        <w:t>personal data protection and security, as well as freedom of information (local and European standards</w:t>
      </w:r>
      <w:proofErr w:type="gramStart"/>
      <w:r w:rsidRPr="002D3FCB">
        <w:rPr>
          <w:rFonts w:ascii="Arial" w:hAnsi="Arial" w:cs="Arial"/>
          <w:lang w:val="en-GB"/>
        </w:rPr>
        <w:t>)</w:t>
      </w:r>
      <w:r>
        <w:rPr>
          <w:rFonts w:ascii="Arial" w:hAnsi="Arial" w:cs="Arial"/>
          <w:lang w:val="en-GB"/>
        </w:rPr>
        <w:t>;</w:t>
      </w:r>
      <w:proofErr w:type="gramEnd"/>
    </w:p>
    <w:p w14:paraId="7350E8BC" w14:textId="705B7571" w:rsidR="002D3FCB" w:rsidRPr="00013A43" w:rsidRDefault="008B17B6" w:rsidP="002D3FCB">
      <w:pPr>
        <w:pStyle w:val="Listenabsatz"/>
        <w:numPr>
          <w:ilvl w:val="0"/>
          <w:numId w:val="8"/>
        </w:numPr>
        <w:spacing w:after="120"/>
        <w:ind w:left="720"/>
        <w:rPr>
          <w:rFonts w:ascii="Arial" w:hAnsi="Arial" w:cs="Arial"/>
          <w:lang w:val="en-GB"/>
        </w:rPr>
      </w:pPr>
      <w:r w:rsidRPr="008B17B6">
        <w:rPr>
          <w:rFonts w:ascii="Arial" w:hAnsi="Arial" w:cs="Arial"/>
          <w:lang w:val="en-GB"/>
        </w:rPr>
        <w:t xml:space="preserve">At least 5 years of experience in reforms of </w:t>
      </w:r>
      <w:r>
        <w:rPr>
          <w:rFonts w:ascii="Arial" w:hAnsi="Arial" w:cs="Arial"/>
          <w:lang w:val="en-GB"/>
        </w:rPr>
        <w:t xml:space="preserve">public administration reforms with focus on </w:t>
      </w:r>
      <w:r w:rsidRPr="008B17B6">
        <w:rPr>
          <w:rFonts w:ascii="Arial" w:hAnsi="Arial" w:cs="Arial"/>
          <w:lang w:val="en-GB"/>
        </w:rPr>
        <w:t>e-governance, public/sectoral e</w:t>
      </w:r>
      <w:r>
        <w:rPr>
          <w:rFonts w:ascii="Arial" w:hAnsi="Arial" w:cs="Arial"/>
          <w:lang w:val="en-GB"/>
        </w:rPr>
        <w:t>-</w:t>
      </w:r>
      <w:r w:rsidRPr="008B17B6">
        <w:rPr>
          <w:rFonts w:ascii="Arial" w:hAnsi="Arial" w:cs="Arial"/>
          <w:lang w:val="en-GB"/>
        </w:rPr>
        <w:t>service delivery (specialization in local level would be an asset), (relevant information should be attached</w:t>
      </w:r>
      <w:proofErr w:type="gramStart"/>
      <w:r w:rsidRPr="008B17B6">
        <w:rPr>
          <w:rFonts w:ascii="Arial" w:hAnsi="Arial" w:cs="Arial"/>
          <w:lang w:val="en-GB"/>
        </w:rPr>
        <w:t>)</w:t>
      </w:r>
      <w:r w:rsidR="002D3FCB" w:rsidRPr="00013A43">
        <w:rPr>
          <w:rFonts w:ascii="Arial" w:hAnsi="Arial" w:cs="Arial"/>
          <w:lang w:val="en-GB"/>
        </w:rPr>
        <w:t>;</w:t>
      </w:r>
      <w:proofErr w:type="gramEnd"/>
    </w:p>
    <w:p w14:paraId="01FD7B06" w14:textId="77777777" w:rsidR="002D3FCB" w:rsidRPr="00013A43" w:rsidRDefault="002D3FCB" w:rsidP="002D3FCB">
      <w:pPr>
        <w:pStyle w:val="Listenabsatz"/>
        <w:numPr>
          <w:ilvl w:val="0"/>
          <w:numId w:val="8"/>
        </w:numPr>
        <w:spacing w:after="120"/>
        <w:ind w:left="720"/>
        <w:rPr>
          <w:rFonts w:ascii="Arial" w:hAnsi="Arial" w:cs="Arial"/>
          <w:lang w:val="en-GB"/>
        </w:rPr>
      </w:pPr>
      <w:r w:rsidRPr="00013A43">
        <w:rPr>
          <w:rFonts w:ascii="Arial" w:hAnsi="Arial" w:cs="Arial"/>
          <w:lang w:val="en-GB"/>
        </w:rPr>
        <w:t xml:space="preserve">Strong analytical and writing skills and proven experience in producing policy papers and other </w:t>
      </w:r>
      <w:proofErr w:type="gramStart"/>
      <w:r w:rsidRPr="00013A43">
        <w:rPr>
          <w:rFonts w:ascii="Arial" w:hAnsi="Arial" w:cs="Arial"/>
          <w:lang w:val="en-GB"/>
        </w:rPr>
        <w:t>materials;</w:t>
      </w:r>
      <w:proofErr w:type="gramEnd"/>
    </w:p>
    <w:p w14:paraId="18E9EB77" w14:textId="5E24E792" w:rsidR="00487320" w:rsidRPr="009E5CCD" w:rsidRDefault="002D3FCB" w:rsidP="009E5CCD">
      <w:pPr>
        <w:pStyle w:val="Listenabsatz"/>
        <w:numPr>
          <w:ilvl w:val="0"/>
          <w:numId w:val="8"/>
        </w:numPr>
        <w:spacing w:after="240"/>
        <w:ind w:left="714" w:hanging="357"/>
        <w:rPr>
          <w:rFonts w:ascii="Arial" w:hAnsi="Arial" w:cs="Arial"/>
          <w:lang w:val="en-GB"/>
        </w:rPr>
      </w:pPr>
      <w:r w:rsidRPr="00013A43">
        <w:rPr>
          <w:rFonts w:ascii="Arial" w:hAnsi="Arial" w:cs="Arial"/>
          <w:lang w:val="en-GB"/>
        </w:rPr>
        <w:t>Good command of written and spoken English is an advantage.</w:t>
      </w:r>
    </w:p>
    <w:p w14:paraId="66F8B197" w14:textId="77777777" w:rsidR="00487320" w:rsidRPr="00013A43" w:rsidRDefault="00487320" w:rsidP="00484163">
      <w:pPr>
        <w:spacing w:after="120" w:line="360" w:lineRule="auto"/>
        <w:ind w:left="360"/>
        <w:rPr>
          <w:rFonts w:cs="Arial"/>
          <w:szCs w:val="22"/>
          <w:lang w:val="en-GB"/>
        </w:rPr>
      </w:pPr>
      <w:r w:rsidRPr="00013A43">
        <w:rPr>
          <w:rFonts w:cs="Arial"/>
          <w:b/>
          <w:szCs w:val="22"/>
          <w:lang w:val="en-GB"/>
        </w:rPr>
        <w:t>The Technical Proposal must entail:</w:t>
      </w:r>
    </w:p>
    <w:p w14:paraId="6DC1D315" w14:textId="3CFEB826" w:rsidR="00487320" w:rsidRPr="00013A43" w:rsidRDefault="00487320" w:rsidP="00484163">
      <w:pPr>
        <w:pStyle w:val="Listenabsatz"/>
        <w:numPr>
          <w:ilvl w:val="0"/>
          <w:numId w:val="28"/>
        </w:numPr>
        <w:spacing w:after="120" w:line="360" w:lineRule="auto"/>
        <w:ind w:left="720"/>
        <w:rPr>
          <w:rFonts w:ascii="Arial" w:hAnsi="Arial" w:cs="Arial"/>
          <w:lang w:val="en-GB"/>
        </w:rPr>
      </w:pPr>
      <w:r w:rsidRPr="00013A43">
        <w:rPr>
          <w:rFonts w:ascii="Arial" w:hAnsi="Arial" w:cs="Arial"/>
          <w:lang w:val="en-GB"/>
        </w:rPr>
        <w:t>Description of the company’s profile</w:t>
      </w:r>
      <w:r w:rsidR="00390FCB" w:rsidRPr="00013A43">
        <w:rPr>
          <w:rFonts w:ascii="Arial" w:hAnsi="Arial" w:cs="Arial"/>
          <w:lang w:val="en-GB"/>
        </w:rPr>
        <w:t xml:space="preserve"> and experience;</w:t>
      </w:r>
    </w:p>
    <w:p w14:paraId="12EB6BD0" w14:textId="771D3053" w:rsidR="00443DEB" w:rsidRPr="00013A43" w:rsidRDefault="00443DEB" w:rsidP="00484163">
      <w:pPr>
        <w:pStyle w:val="Listenabsatz"/>
        <w:numPr>
          <w:ilvl w:val="0"/>
          <w:numId w:val="28"/>
        </w:numPr>
        <w:spacing w:after="120" w:line="360" w:lineRule="auto"/>
        <w:ind w:left="720"/>
        <w:rPr>
          <w:rFonts w:ascii="Arial" w:hAnsi="Arial" w:cs="Arial"/>
          <w:lang w:val="en-GB"/>
        </w:rPr>
      </w:pPr>
      <w:r w:rsidRPr="00013A43">
        <w:rPr>
          <w:rFonts w:ascii="Arial" w:hAnsi="Arial" w:cs="Arial"/>
          <w:lang w:val="en-GB"/>
        </w:rPr>
        <w:t>Description of methodological approach to undergo the assessments;</w:t>
      </w:r>
    </w:p>
    <w:p w14:paraId="3FCBB5AE" w14:textId="3B8A201C" w:rsidR="00487320" w:rsidRPr="00FB7096" w:rsidRDefault="00487320" w:rsidP="00AF6EE6">
      <w:pPr>
        <w:pStyle w:val="Listenabsatz"/>
        <w:numPr>
          <w:ilvl w:val="0"/>
          <w:numId w:val="8"/>
        </w:numPr>
        <w:spacing w:after="120" w:line="360" w:lineRule="auto"/>
        <w:ind w:left="720"/>
        <w:rPr>
          <w:rFonts w:ascii="Arial" w:hAnsi="Arial" w:cs="Arial"/>
          <w:lang w:val="en-GB"/>
        </w:rPr>
      </w:pPr>
      <w:r w:rsidRPr="00013A43">
        <w:rPr>
          <w:rFonts w:ascii="Arial" w:hAnsi="Arial" w:cs="Arial"/>
          <w:lang w:val="en-GB"/>
        </w:rPr>
        <w:t>Information on successful projects of similar nature</w:t>
      </w:r>
      <w:r w:rsidR="00E76022" w:rsidRPr="00013A43">
        <w:rPr>
          <w:rFonts w:ascii="Arial" w:hAnsi="Arial" w:cs="Arial"/>
          <w:lang w:val="en-GB"/>
        </w:rPr>
        <w:t xml:space="preserve"> (relevant </w:t>
      </w:r>
      <w:r w:rsidR="003239DF" w:rsidRPr="00013A43">
        <w:rPr>
          <w:rFonts w:ascii="Arial" w:hAnsi="Arial" w:cs="Arial"/>
          <w:lang w:val="en-GB"/>
        </w:rPr>
        <w:t xml:space="preserve">studies and </w:t>
      </w:r>
      <w:r w:rsidR="00E76022" w:rsidRPr="00013A43">
        <w:rPr>
          <w:rFonts w:ascii="Arial" w:hAnsi="Arial" w:cs="Arial"/>
          <w:lang w:val="en-GB"/>
        </w:rPr>
        <w:t>papers</w:t>
      </w:r>
      <w:r w:rsidR="003239DF" w:rsidRPr="00013A43">
        <w:rPr>
          <w:rFonts w:ascii="Arial" w:hAnsi="Arial" w:cs="Arial"/>
          <w:lang w:val="en-GB"/>
        </w:rPr>
        <w:t xml:space="preserve"> </w:t>
      </w:r>
      <w:r w:rsidR="00E76022" w:rsidRPr="00013A43">
        <w:rPr>
          <w:rFonts w:ascii="Arial" w:hAnsi="Arial" w:cs="Arial"/>
          <w:lang w:val="en-GB"/>
        </w:rPr>
        <w:t>should be attached);</w:t>
      </w:r>
    </w:p>
    <w:p w14:paraId="0505A12B" w14:textId="6E7BEEA8" w:rsidR="00487320" w:rsidRPr="00013A43" w:rsidRDefault="00487320" w:rsidP="00484163">
      <w:pPr>
        <w:pStyle w:val="Listenabsatz"/>
        <w:numPr>
          <w:ilvl w:val="0"/>
          <w:numId w:val="28"/>
        </w:numPr>
        <w:spacing w:after="120" w:line="360" w:lineRule="auto"/>
        <w:ind w:left="720"/>
        <w:rPr>
          <w:rFonts w:ascii="Arial" w:hAnsi="Arial" w:cs="Arial"/>
          <w:lang w:val="en-GB"/>
        </w:rPr>
      </w:pPr>
      <w:r w:rsidRPr="00013A43">
        <w:rPr>
          <w:rFonts w:ascii="Arial" w:hAnsi="Arial" w:cs="Arial"/>
          <w:lang w:val="en-GB"/>
        </w:rPr>
        <w:t>Description of the method of implementation</w:t>
      </w:r>
      <w:r w:rsidR="00611E59" w:rsidRPr="00013A43">
        <w:rPr>
          <w:rFonts w:ascii="Arial" w:hAnsi="Arial" w:cs="Arial"/>
          <w:lang w:val="en-GB"/>
        </w:rPr>
        <w:t>,</w:t>
      </w:r>
      <w:r w:rsidRPr="00013A43">
        <w:rPr>
          <w:rFonts w:ascii="Arial" w:hAnsi="Arial" w:cs="Arial"/>
          <w:lang w:val="en-GB"/>
        </w:rPr>
        <w:t xml:space="preserve"> incl. </w:t>
      </w:r>
      <w:r w:rsidR="00234FC9" w:rsidRPr="00013A43">
        <w:rPr>
          <w:rFonts w:ascii="Arial" w:hAnsi="Arial" w:cs="Arial"/>
          <w:lang w:val="en-GB"/>
        </w:rPr>
        <w:t xml:space="preserve">clear </w:t>
      </w:r>
      <w:r w:rsidRPr="00013A43">
        <w:rPr>
          <w:rFonts w:ascii="Arial" w:hAnsi="Arial" w:cs="Arial"/>
          <w:lang w:val="en-GB"/>
        </w:rPr>
        <w:t xml:space="preserve">description of </w:t>
      </w:r>
      <w:r w:rsidR="00234FC9" w:rsidRPr="00013A43">
        <w:rPr>
          <w:rFonts w:ascii="Arial" w:hAnsi="Arial" w:cs="Arial"/>
          <w:lang w:val="en-GB"/>
        </w:rPr>
        <w:t xml:space="preserve">the roles of </w:t>
      </w:r>
      <w:r w:rsidRPr="00013A43">
        <w:rPr>
          <w:rFonts w:ascii="Arial" w:hAnsi="Arial" w:cs="Arial"/>
          <w:lang w:val="en-GB"/>
        </w:rPr>
        <w:t>the proposed individual experts and specialists;</w:t>
      </w:r>
    </w:p>
    <w:p w14:paraId="440490A3" w14:textId="77777777" w:rsidR="00487320" w:rsidRPr="00013A43" w:rsidRDefault="00487320" w:rsidP="00484163">
      <w:pPr>
        <w:pStyle w:val="Listenabsatz"/>
        <w:numPr>
          <w:ilvl w:val="0"/>
          <w:numId w:val="28"/>
        </w:numPr>
        <w:spacing w:after="120" w:line="360" w:lineRule="auto"/>
        <w:ind w:left="720"/>
        <w:rPr>
          <w:rFonts w:ascii="Arial" w:hAnsi="Arial" w:cs="Arial"/>
          <w:lang w:val="en-GB"/>
        </w:rPr>
      </w:pPr>
      <w:r w:rsidRPr="00013A43">
        <w:rPr>
          <w:rFonts w:ascii="Arial" w:hAnsi="Arial" w:cs="Arial"/>
          <w:lang w:val="en-GB"/>
        </w:rPr>
        <w:t>Description of proposed work schedule;</w:t>
      </w:r>
    </w:p>
    <w:p w14:paraId="06D70E70" w14:textId="1DE8E78F" w:rsidR="007A61C3" w:rsidRPr="00DA07A8" w:rsidRDefault="00487320" w:rsidP="00DA07A8">
      <w:pPr>
        <w:pStyle w:val="Listenabsatz"/>
        <w:numPr>
          <w:ilvl w:val="0"/>
          <w:numId w:val="28"/>
        </w:numPr>
        <w:spacing w:after="120" w:line="360" w:lineRule="auto"/>
        <w:ind w:left="720"/>
        <w:rPr>
          <w:rFonts w:cs="Arial"/>
          <w:lang w:val="en-GB"/>
        </w:rPr>
      </w:pPr>
      <w:r w:rsidRPr="004A2934">
        <w:rPr>
          <w:rFonts w:ascii="Arial" w:hAnsi="Arial" w:cs="Arial"/>
          <w:lang w:val="en-GB"/>
        </w:rPr>
        <w:t>CVs of involved experts.</w:t>
      </w:r>
    </w:p>
    <w:sectPr w:rsidR="007A61C3" w:rsidRPr="00DA07A8" w:rsidSect="006A7006">
      <w:headerReference w:type="default" r:id="rId8"/>
      <w:footerReference w:type="default" r:id="rId9"/>
      <w:headerReference w:type="first" r:id="rId10"/>
      <w:footerReference w:type="first" r:id="rId11"/>
      <w:pgSz w:w="11907" w:h="16840" w:code="9"/>
      <w:pgMar w:top="1354" w:right="994" w:bottom="1354" w:left="1411"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36E01" w14:textId="77777777" w:rsidR="006E2470" w:rsidRDefault="006E2470">
      <w:r>
        <w:separator/>
      </w:r>
    </w:p>
  </w:endnote>
  <w:endnote w:type="continuationSeparator" w:id="0">
    <w:p w14:paraId="1C5A5F09" w14:textId="77777777" w:rsidR="006E2470" w:rsidRDefault="006E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DA57" w14:textId="7D72D252" w:rsidR="001B7BC0" w:rsidRDefault="001B7BC0">
    <w:pPr>
      <w:jc w:val="right"/>
    </w:pPr>
    <w:r>
      <w:fldChar w:fldCharType="begin"/>
    </w:r>
    <w:r>
      <w:instrText xml:space="preserve"> PAGE </w:instrText>
    </w:r>
    <w:r>
      <w:fldChar w:fldCharType="separate"/>
    </w:r>
    <w:r w:rsidR="00D12555">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7F131" w14:textId="79AC927C" w:rsidR="001B7BC0" w:rsidRDefault="001B7BC0">
    <w:pPr>
      <w:pStyle w:val="Fuzeile"/>
      <w:tabs>
        <w:tab w:val="clear" w:pos="4536"/>
      </w:tabs>
    </w:pPr>
    <w:r>
      <w:tab/>
    </w:r>
    <w:r>
      <w:rPr>
        <w:rStyle w:val="Seitenzahl"/>
      </w:rPr>
      <w:fldChar w:fldCharType="begin"/>
    </w:r>
    <w:r>
      <w:rPr>
        <w:rStyle w:val="Seitenzahl"/>
      </w:rPr>
      <w:instrText xml:space="preserve"> PAGE </w:instrText>
    </w:r>
    <w:r>
      <w:rPr>
        <w:rStyle w:val="Seitenzahl"/>
      </w:rPr>
      <w:fldChar w:fldCharType="separate"/>
    </w:r>
    <w:r w:rsidR="00BB377D">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58B0D" w14:textId="77777777" w:rsidR="006E2470" w:rsidRDefault="006E2470">
      <w:r>
        <w:separator/>
      </w:r>
    </w:p>
  </w:footnote>
  <w:footnote w:type="continuationSeparator" w:id="0">
    <w:p w14:paraId="1F79A6F1" w14:textId="77777777" w:rsidR="006E2470" w:rsidRDefault="006E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BA24" w14:textId="77777777" w:rsidR="001B7BC0" w:rsidRDefault="001B7BC0">
    <w:pPr>
      <w:pStyle w:val="Kopfzeile"/>
      <w:tabs>
        <w:tab w:val="clear" w:pos="4252"/>
        <w:tab w:val="clear" w:pos="8504"/>
      </w:tabs>
      <w:ind w:left="7797"/>
    </w:pPr>
    <w:r>
      <w:rPr>
        <w:noProof/>
        <w:lang w:val="en-US" w:eastAsia="en-US"/>
      </w:rPr>
      <w:drawing>
        <wp:inline distT="0" distB="0" distL="0" distR="0" wp14:anchorId="4EA22A72" wp14:editId="3E4331EE">
          <wp:extent cx="895350" cy="895350"/>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1B7BC0" w14:paraId="39A3153E" w14:textId="77777777" w:rsidTr="6ED8F546">
      <w:tc>
        <w:tcPr>
          <w:tcW w:w="7230" w:type="dxa"/>
        </w:tcPr>
        <w:p w14:paraId="6AB6C629" w14:textId="77777777" w:rsidR="001B7BC0" w:rsidRPr="00DA52E8" w:rsidRDefault="001B7BC0">
          <w:pPr>
            <w:pStyle w:val="Kopfzeile"/>
            <w:tabs>
              <w:tab w:val="clear" w:pos="4252"/>
              <w:tab w:val="clear" w:pos="8504"/>
            </w:tabs>
            <w:spacing w:before="660"/>
            <w:rPr>
              <w:sz w:val="28"/>
              <w:lang w:val="en-US"/>
            </w:rPr>
          </w:pPr>
          <w:r w:rsidRPr="00DB5056">
            <w:rPr>
              <w:b/>
              <w:sz w:val="28"/>
              <w:lang w:val="en-US"/>
            </w:rPr>
            <w:t xml:space="preserve">TOR for Short Term </w:t>
          </w:r>
          <w:r>
            <w:rPr>
              <w:b/>
              <w:sz w:val="28"/>
              <w:lang w:val="en-US"/>
            </w:rPr>
            <w:t>Consultancy Assignment</w:t>
          </w:r>
        </w:p>
      </w:tc>
      <w:tc>
        <w:tcPr>
          <w:tcW w:w="1842" w:type="dxa"/>
        </w:tcPr>
        <w:p w14:paraId="00DD0204" w14:textId="77777777" w:rsidR="001B7BC0" w:rsidRDefault="001B7BC0">
          <w:pPr>
            <w:pStyle w:val="Kopfzeile"/>
            <w:ind w:firstLine="567"/>
          </w:pPr>
          <w:r>
            <w:rPr>
              <w:noProof/>
              <w:lang w:val="en-US" w:eastAsia="en-US"/>
            </w:rPr>
            <w:drawing>
              <wp:inline distT="0" distB="0" distL="0" distR="0" wp14:anchorId="32DF3B1F" wp14:editId="38EBEEED">
                <wp:extent cx="895350" cy="895350"/>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4072B16F" w14:textId="77777777" w:rsidR="001B7BC0" w:rsidRDefault="001B7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01B"/>
    <w:multiLevelType w:val="multilevel"/>
    <w:tmpl w:val="617AFF1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 w15:restartNumberingAfterBreak="0">
    <w:nsid w:val="01E4242E"/>
    <w:multiLevelType w:val="hybridMultilevel"/>
    <w:tmpl w:val="807CBA10"/>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52D3E26"/>
    <w:multiLevelType w:val="hybridMultilevel"/>
    <w:tmpl w:val="6ECE37FC"/>
    <w:lvl w:ilvl="0" w:tplc="11147642">
      <w:start w:val="3"/>
      <w:numFmt w:val="bullet"/>
      <w:lvlText w:val="-"/>
      <w:lvlJc w:val="left"/>
      <w:pPr>
        <w:ind w:left="360" w:hanging="360"/>
      </w:pPr>
      <w:rPr>
        <w:rFonts w:ascii="Arial" w:hAnsi="Arial" w:hint="default"/>
        <w:color w:val="auto"/>
        <w:lang w:val="en-US"/>
      </w:rPr>
    </w:lvl>
    <w:lvl w:ilvl="1" w:tplc="0407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9204F"/>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8FB48BC"/>
    <w:multiLevelType w:val="multilevel"/>
    <w:tmpl w:val="487E6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A842C46"/>
    <w:multiLevelType w:val="hybridMultilevel"/>
    <w:tmpl w:val="7CEE2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96F2F"/>
    <w:multiLevelType w:val="hybridMultilevel"/>
    <w:tmpl w:val="3D4261B6"/>
    <w:lvl w:ilvl="0" w:tplc="52EE00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25AF0"/>
    <w:multiLevelType w:val="hybridMultilevel"/>
    <w:tmpl w:val="CAE08F1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21916C13"/>
    <w:multiLevelType w:val="hybridMultilevel"/>
    <w:tmpl w:val="A2983786"/>
    <w:lvl w:ilvl="0" w:tplc="0C00000B">
      <w:start w:val="1"/>
      <w:numFmt w:val="bullet"/>
      <w:lvlText w:val=""/>
      <w:lvlJc w:val="left"/>
      <w:pPr>
        <w:ind w:left="1440" w:hanging="360"/>
      </w:pPr>
      <w:rPr>
        <w:rFonts w:ascii="Wingdings" w:hAnsi="Wingdings"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9" w15:restartNumberingAfterBreak="0">
    <w:nsid w:val="26246DF9"/>
    <w:multiLevelType w:val="multilevel"/>
    <w:tmpl w:val="67662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EB4105"/>
    <w:multiLevelType w:val="hybridMultilevel"/>
    <w:tmpl w:val="69C635C2"/>
    <w:lvl w:ilvl="0" w:tplc="BFBE918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263F6"/>
    <w:multiLevelType w:val="hybridMultilevel"/>
    <w:tmpl w:val="807CBA10"/>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BDE7F79"/>
    <w:multiLevelType w:val="hybridMultilevel"/>
    <w:tmpl w:val="1EFAB560"/>
    <w:lvl w:ilvl="0" w:tplc="04090011">
      <w:start w:val="1"/>
      <w:numFmt w:val="decimal"/>
      <w:lvlText w:val="%1)"/>
      <w:lvlJc w:val="left"/>
      <w:pPr>
        <w:ind w:left="2920" w:hanging="360"/>
      </w:pPr>
    </w:lvl>
    <w:lvl w:ilvl="1" w:tplc="04090019" w:tentative="1">
      <w:start w:val="1"/>
      <w:numFmt w:val="lowerLetter"/>
      <w:lvlText w:val="%2."/>
      <w:lvlJc w:val="left"/>
      <w:pPr>
        <w:ind w:left="3640" w:hanging="360"/>
      </w:pPr>
    </w:lvl>
    <w:lvl w:ilvl="2" w:tplc="0409001B" w:tentative="1">
      <w:start w:val="1"/>
      <w:numFmt w:val="lowerRoman"/>
      <w:lvlText w:val="%3."/>
      <w:lvlJc w:val="right"/>
      <w:pPr>
        <w:ind w:left="4360" w:hanging="180"/>
      </w:pPr>
    </w:lvl>
    <w:lvl w:ilvl="3" w:tplc="0409000F" w:tentative="1">
      <w:start w:val="1"/>
      <w:numFmt w:val="decimal"/>
      <w:lvlText w:val="%4."/>
      <w:lvlJc w:val="left"/>
      <w:pPr>
        <w:ind w:left="5080" w:hanging="360"/>
      </w:pPr>
    </w:lvl>
    <w:lvl w:ilvl="4" w:tplc="04090019" w:tentative="1">
      <w:start w:val="1"/>
      <w:numFmt w:val="lowerLetter"/>
      <w:lvlText w:val="%5."/>
      <w:lvlJc w:val="left"/>
      <w:pPr>
        <w:ind w:left="5800" w:hanging="360"/>
      </w:pPr>
    </w:lvl>
    <w:lvl w:ilvl="5" w:tplc="0409001B" w:tentative="1">
      <w:start w:val="1"/>
      <w:numFmt w:val="lowerRoman"/>
      <w:lvlText w:val="%6."/>
      <w:lvlJc w:val="right"/>
      <w:pPr>
        <w:ind w:left="6520" w:hanging="180"/>
      </w:pPr>
    </w:lvl>
    <w:lvl w:ilvl="6" w:tplc="0409000F" w:tentative="1">
      <w:start w:val="1"/>
      <w:numFmt w:val="decimal"/>
      <w:lvlText w:val="%7."/>
      <w:lvlJc w:val="left"/>
      <w:pPr>
        <w:ind w:left="7240" w:hanging="360"/>
      </w:pPr>
    </w:lvl>
    <w:lvl w:ilvl="7" w:tplc="04090019" w:tentative="1">
      <w:start w:val="1"/>
      <w:numFmt w:val="lowerLetter"/>
      <w:lvlText w:val="%8."/>
      <w:lvlJc w:val="left"/>
      <w:pPr>
        <w:ind w:left="7960" w:hanging="360"/>
      </w:pPr>
    </w:lvl>
    <w:lvl w:ilvl="8" w:tplc="0409001B" w:tentative="1">
      <w:start w:val="1"/>
      <w:numFmt w:val="lowerRoman"/>
      <w:lvlText w:val="%9."/>
      <w:lvlJc w:val="right"/>
      <w:pPr>
        <w:ind w:left="8680" w:hanging="180"/>
      </w:pPr>
    </w:lvl>
  </w:abstractNum>
  <w:abstractNum w:abstractNumId="13" w15:restartNumberingAfterBreak="0">
    <w:nsid w:val="3EB56FF1"/>
    <w:multiLevelType w:val="hybridMultilevel"/>
    <w:tmpl w:val="F210E60C"/>
    <w:lvl w:ilvl="0" w:tplc="6084447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45708C"/>
    <w:multiLevelType w:val="hybridMultilevel"/>
    <w:tmpl w:val="F572CCD2"/>
    <w:lvl w:ilvl="0" w:tplc="35A2EB6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19B1CF8"/>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2696875"/>
    <w:multiLevelType w:val="hybridMultilevel"/>
    <w:tmpl w:val="6E507E5A"/>
    <w:lvl w:ilvl="0" w:tplc="CB6A1A1E">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E51882"/>
    <w:multiLevelType w:val="hybridMultilevel"/>
    <w:tmpl w:val="41DE5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B1D65"/>
    <w:multiLevelType w:val="hybridMultilevel"/>
    <w:tmpl w:val="509E28F8"/>
    <w:lvl w:ilvl="0" w:tplc="A64073A8">
      <w:start w:val="1"/>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9" w15:restartNumberingAfterBreak="0">
    <w:nsid w:val="45F8047A"/>
    <w:multiLevelType w:val="hybridMultilevel"/>
    <w:tmpl w:val="27C4F434"/>
    <w:lvl w:ilvl="0" w:tplc="D2C46A3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562EF0"/>
    <w:multiLevelType w:val="hybridMultilevel"/>
    <w:tmpl w:val="41DE5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74710"/>
    <w:multiLevelType w:val="hybridMultilevel"/>
    <w:tmpl w:val="919EBFCE"/>
    <w:lvl w:ilvl="0" w:tplc="100258D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23D38"/>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57103A06"/>
    <w:multiLevelType w:val="hybridMultilevel"/>
    <w:tmpl w:val="6CF44A8A"/>
    <w:lvl w:ilvl="0" w:tplc="040C0013">
      <w:start w:val="1"/>
      <w:numFmt w:val="upperRoman"/>
      <w:lvlText w:val="%1."/>
      <w:lvlJc w:val="right"/>
      <w:pPr>
        <w:ind w:left="720" w:hanging="360"/>
      </w:pPr>
    </w:lvl>
    <w:lvl w:ilvl="1" w:tplc="0C00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916F8D"/>
    <w:multiLevelType w:val="hybridMultilevel"/>
    <w:tmpl w:val="306C0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815BA"/>
    <w:multiLevelType w:val="hybridMultilevel"/>
    <w:tmpl w:val="69543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C3364B1"/>
    <w:multiLevelType w:val="hybridMultilevel"/>
    <w:tmpl w:val="61A2E6B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E4B2F"/>
    <w:multiLevelType w:val="hybridMultilevel"/>
    <w:tmpl w:val="FF005CB2"/>
    <w:lvl w:ilvl="0" w:tplc="0409000B">
      <w:start w:val="1"/>
      <w:numFmt w:val="bullet"/>
      <w:lvlText w:val=""/>
      <w:lvlJc w:val="left"/>
      <w:pPr>
        <w:ind w:left="2200" w:hanging="360"/>
      </w:pPr>
      <w:rPr>
        <w:rFonts w:ascii="Wingdings" w:hAnsi="Wingdings"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8" w15:restartNumberingAfterBreak="0">
    <w:nsid w:val="5F7842BD"/>
    <w:multiLevelType w:val="hybridMultilevel"/>
    <w:tmpl w:val="6F8EF4E0"/>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9724B"/>
    <w:multiLevelType w:val="hybridMultilevel"/>
    <w:tmpl w:val="D11A48B2"/>
    <w:lvl w:ilvl="0" w:tplc="A4D878C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A46EE"/>
    <w:multiLevelType w:val="hybridMultilevel"/>
    <w:tmpl w:val="C52221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213CF"/>
    <w:multiLevelType w:val="hybridMultilevel"/>
    <w:tmpl w:val="5712DC2E"/>
    <w:lvl w:ilvl="0" w:tplc="6A84CDEA">
      <w:start w:val="1"/>
      <w:numFmt w:val="bullet"/>
      <w:lvlText w:val="-"/>
      <w:lvlJc w:val="left"/>
      <w:pPr>
        <w:ind w:left="1440" w:hanging="360"/>
      </w:pPr>
      <w:rPr>
        <w:rFonts w:ascii="Arial" w:hAnsi="Aria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6BF02519"/>
    <w:multiLevelType w:val="hybridMultilevel"/>
    <w:tmpl w:val="B76AE46E"/>
    <w:lvl w:ilvl="0" w:tplc="A920E132">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1443C"/>
    <w:multiLevelType w:val="hybridMultilevel"/>
    <w:tmpl w:val="E6EA4A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64B1D"/>
    <w:multiLevelType w:val="hybridMultilevel"/>
    <w:tmpl w:val="A05A3624"/>
    <w:lvl w:ilvl="0" w:tplc="B41067F6">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1025EE"/>
    <w:multiLevelType w:val="hybridMultilevel"/>
    <w:tmpl w:val="BB1E2772"/>
    <w:lvl w:ilvl="0" w:tplc="5C1401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ED6B7B"/>
    <w:multiLevelType w:val="hybridMultilevel"/>
    <w:tmpl w:val="41DE5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25AE0"/>
    <w:multiLevelType w:val="hybridMultilevel"/>
    <w:tmpl w:val="2536D7C0"/>
    <w:lvl w:ilvl="0" w:tplc="040C0013">
      <w:start w:val="1"/>
      <w:numFmt w:val="upperRoman"/>
      <w:lvlText w:val="%1."/>
      <w:lvlJc w:val="right"/>
      <w:pPr>
        <w:ind w:left="889" w:hanging="180"/>
      </w:pPr>
    </w:lvl>
    <w:lvl w:ilvl="1" w:tplc="040C0019" w:tentative="1">
      <w:start w:val="1"/>
      <w:numFmt w:val="lowerLetter"/>
      <w:lvlText w:val="%2."/>
      <w:lvlJc w:val="left"/>
      <w:pPr>
        <w:ind w:left="1609" w:hanging="360"/>
      </w:pPr>
    </w:lvl>
    <w:lvl w:ilvl="2" w:tplc="040C001B" w:tentative="1">
      <w:start w:val="1"/>
      <w:numFmt w:val="lowerRoman"/>
      <w:lvlText w:val="%3."/>
      <w:lvlJc w:val="right"/>
      <w:pPr>
        <w:ind w:left="2329" w:hanging="180"/>
      </w:pPr>
    </w:lvl>
    <w:lvl w:ilvl="3" w:tplc="040C000F" w:tentative="1">
      <w:start w:val="1"/>
      <w:numFmt w:val="decimal"/>
      <w:lvlText w:val="%4."/>
      <w:lvlJc w:val="left"/>
      <w:pPr>
        <w:ind w:left="3049" w:hanging="360"/>
      </w:pPr>
    </w:lvl>
    <w:lvl w:ilvl="4" w:tplc="040C0019" w:tentative="1">
      <w:start w:val="1"/>
      <w:numFmt w:val="lowerLetter"/>
      <w:lvlText w:val="%5."/>
      <w:lvlJc w:val="left"/>
      <w:pPr>
        <w:ind w:left="3769" w:hanging="360"/>
      </w:pPr>
    </w:lvl>
    <w:lvl w:ilvl="5" w:tplc="040C001B" w:tentative="1">
      <w:start w:val="1"/>
      <w:numFmt w:val="lowerRoman"/>
      <w:lvlText w:val="%6."/>
      <w:lvlJc w:val="right"/>
      <w:pPr>
        <w:ind w:left="4489" w:hanging="180"/>
      </w:pPr>
    </w:lvl>
    <w:lvl w:ilvl="6" w:tplc="040C000F" w:tentative="1">
      <w:start w:val="1"/>
      <w:numFmt w:val="decimal"/>
      <w:lvlText w:val="%7."/>
      <w:lvlJc w:val="left"/>
      <w:pPr>
        <w:ind w:left="5209" w:hanging="360"/>
      </w:pPr>
    </w:lvl>
    <w:lvl w:ilvl="7" w:tplc="040C0019" w:tentative="1">
      <w:start w:val="1"/>
      <w:numFmt w:val="lowerLetter"/>
      <w:lvlText w:val="%8."/>
      <w:lvlJc w:val="left"/>
      <w:pPr>
        <w:ind w:left="5929" w:hanging="360"/>
      </w:pPr>
    </w:lvl>
    <w:lvl w:ilvl="8" w:tplc="040C001B" w:tentative="1">
      <w:start w:val="1"/>
      <w:numFmt w:val="lowerRoman"/>
      <w:lvlText w:val="%9."/>
      <w:lvlJc w:val="right"/>
      <w:pPr>
        <w:ind w:left="6649" w:hanging="180"/>
      </w:pPr>
    </w:lvl>
  </w:abstractNum>
  <w:abstractNum w:abstractNumId="38" w15:restartNumberingAfterBreak="0">
    <w:nsid w:val="7F1063A8"/>
    <w:multiLevelType w:val="hybridMultilevel"/>
    <w:tmpl w:val="FC0E63F2"/>
    <w:lvl w:ilvl="0" w:tplc="35A2EB6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8"/>
  </w:num>
  <w:num w:numId="2">
    <w:abstractNumId w:val="2"/>
  </w:num>
  <w:num w:numId="3">
    <w:abstractNumId w:val="22"/>
  </w:num>
  <w:num w:numId="4">
    <w:abstractNumId w:val="1"/>
  </w:num>
  <w:num w:numId="5">
    <w:abstractNumId w:val="3"/>
  </w:num>
  <w:num w:numId="6">
    <w:abstractNumId w:val="11"/>
  </w:num>
  <w:num w:numId="7">
    <w:abstractNumId w:val="35"/>
  </w:num>
  <w:num w:numId="8">
    <w:abstractNumId w:val="1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4"/>
  </w:num>
  <w:num w:numId="18">
    <w:abstractNumId w:val="15"/>
  </w:num>
  <w:num w:numId="19">
    <w:abstractNumId w:val="30"/>
  </w:num>
  <w:num w:numId="20">
    <w:abstractNumId w:val="33"/>
  </w:num>
  <w:num w:numId="21">
    <w:abstractNumId w:val="32"/>
  </w:num>
  <w:num w:numId="22">
    <w:abstractNumId w:val="0"/>
  </w:num>
  <w:num w:numId="23">
    <w:abstractNumId w:val="10"/>
  </w:num>
  <w:num w:numId="24">
    <w:abstractNumId w:val="34"/>
  </w:num>
  <w:num w:numId="25">
    <w:abstractNumId w:val="16"/>
  </w:num>
  <w:num w:numId="26">
    <w:abstractNumId w:val="6"/>
  </w:num>
  <w:num w:numId="27">
    <w:abstractNumId w:val="21"/>
  </w:num>
  <w:num w:numId="28">
    <w:abstractNumId w:val="38"/>
  </w:num>
  <w:num w:numId="29">
    <w:abstractNumId w:val="23"/>
  </w:num>
  <w:num w:numId="30">
    <w:abstractNumId w:val="19"/>
  </w:num>
  <w:num w:numId="31">
    <w:abstractNumId w:val="18"/>
  </w:num>
  <w:num w:numId="32">
    <w:abstractNumId w:val="17"/>
  </w:num>
  <w:num w:numId="33">
    <w:abstractNumId w:val="36"/>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27"/>
  </w:num>
  <w:num w:numId="38">
    <w:abstractNumId w:val="12"/>
  </w:num>
  <w:num w:numId="39">
    <w:abstractNumId w:val="26"/>
  </w:num>
  <w:num w:numId="40">
    <w:abstractNumId w:val="5"/>
  </w:num>
  <w:num w:numId="41">
    <w:abstractNumId w:val="37"/>
  </w:num>
  <w:num w:numId="42">
    <w:abstractNumId w:val="7"/>
  </w:num>
  <w:num w:numId="43">
    <w:abstractNumId w:val="8"/>
  </w:num>
  <w:num w:numId="44">
    <w:abstractNumId w:val="4"/>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7A"/>
    <w:rsid w:val="000009D7"/>
    <w:rsid w:val="000036B3"/>
    <w:rsid w:val="00003707"/>
    <w:rsid w:val="000052DA"/>
    <w:rsid w:val="0000715C"/>
    <w:rsid w:val="00007472"/>
    <w:rsid w:val="00007861"/>
    <w:rsid w:val="00007F3D"/>
    <w:rsid w:val="00010570"/>
    <w:rsid w:val="00011220"/>
    <w:rsid w:val="00011E28"/>
    <w:rsid w:val="00011F68"/>
    <w:rsid w:val="000129AE"/>
    <w:rsid w:val="00013255"/>
    <w:rsid w:val="00013648"/>
    <w:rsid w:val="00013A43"/>
    <w:rsid w:val="0001532D"/>
    <w:rsid w:val="00015DE5"/>
    <w:rsid w:val="00016DC2"/>
    <w:rsid w:val="00017057"/>
    <w:rsid w:val="00020904"/>
    <w:rsid w:val="00020AB0"/>
    <w:rsid w:val="0002170E"/>
    <w:rsid w:val="00021AFC"/>
    <w:rsid w:val="0002383F"/>
    <w:rsid w:val="000238EC"/>
    <w:rsid w:val="00023D05"/>
    <w:rsid w:val="00024965"/>
    <w:rsid w:val="00024B24"/>
    <w:rsid w:val="00024C8E"/>
    <w:rsid w:val="00025121"/>
    <w:rsid w:val="00025CB5"/>
    <w:rsid w:val="000269BD"/>
    <w:rsid w:val="00027278"/>
    <w:rsid w:val="000272A1"/>
    <w:rsid w:val="0003370B"/>
    <w:rsid w:val="00034423"/>
    <w:rsid w:val="00034855"/>
    <w:rsid w:val="00035158"/>
    <w:rsid w:val="0003521A"/>
    <w:rsid w:val="0003555D"/>
    <w:rsid w:val="00035F50"/>
    <w:rsid w:val="000369EC"/>
    <w:rsid w:val="000377BB"/>
    <w:rsid w:val="000403EB"/>
    <w:rsid w:val="00040D76"/>
    <w:rsid w:val="000433C4"/>
    <w:rsid w:val="00043C4B"/>
    <w:rsid w:val="00044042"/>
    <w:rsid w:val="00050FE9"/>
    <w:rsid w:val="00051063"/>
    <w:rsid w:val="0005123C"/>
    <w:rsid w:val="00051FDB"/>
    <w:rsid w:val="00052040"/>
    <w:rsid w:val="00052E02"/>
    <w:rsid w:val="00053A9C"/>
    <w:rsid w:val="000540D6"/>
    <w:rsid w:val="00056532"/>
    <w:rsid w:val="00057F4A"/>
    <w:rsid w:val="00060155"/>
    <w:rsid w:val="000601BE"/>
    <w:rsid w:val="00062627"/>
    <w:rsid w:val="000638F7"/>
    <w:rsid w:val="00064B75"/>
    <w:rsid w:val="000659C2"/>
    <w:rsid w:val="0006610A"/>
    <w:rsid w:val="00066CE0"/>
    <w:rsid w:val="000705B6"/>
    <w:rsid w:val="000741D4"/>
    <w:rsid w:val="00075009"/>
    <w:rsid w:val="00075D46"/>
    <w:rsid w:val="000812B0"/>
    <w:rsid w:val="00081B36"/>
    <w:rsid w:val="00081DF8"/>
    <w:rsid w:val="000824C2"/>
    <w:rsid w:val="000827F9"/>
    <w:rsid w:val="00084275"/>
    <w:rsid w:val="0008622A"/>
    <w:rsid w:val="0008641C"/>
    <w:rsid w:val="000867CA"/>
    <w:rsid w:val="00087D92"/>
    <w:rsid w:val="0009009D"/>
    <w:rsid w:val="000905E2"/>
    <w:rsid w:val="00090DE6"/>
    <w:rsid w:val="00091773"/>
    <w:rsid w:val="00091A9E"/>
    <w:rsid w:val="00092FF8"/>
    <w:rsid w:val="00094085"/>
    <w:rsid w:val="00094A89"/>
    <w:rsid w:val="00094EF8"/>
    <w:rsid w:val="000967D0"/>
    <w:rsid w:val="00096CEE"/>
    <w:rsid w:val="000A16CA"/>
    <w:rsid w:val="000A19A3"/>
    <w:rsid w:val="000A1C0F"/>
    <w:rsid w:val="000A2710"/>
    <w:rsid w:val="000A3011"/>
    <w:rsid w:val="000A4F6C"/>
    <w:rsid w:val="000A50F2"/>
    <w:rsid w:val="000A529C"/>
    <w:rsid w:val="000A6513"/>
    <w:rsid w:val="000A6ECB"/>
    <w:rsid w:val="000A7507"/>
    <w:rsid w:val="000A7B59"/>
    <w:rsid w:val="000B0301"/>
    <w:rsid w:val="000B3971"/>
    <w:rsid w:val="000B4259"/>
    <w:rsid w:val="000B4D1E"/>
    <w:rsid w:val="000B5DF4"/>
    <w:rsid w:val="000B5E8E"/>
    <w:rsid w:val="000B5F66"/>
    <w:rsid w:val="000B65EC"/>
    <w:rsid w:val="000C13AE"/>
    <w:rsid w:val="000C1623"/>
    <w:rsid w:val="000C2CB8"/>
    <w:rsid w:val="000C2D37"/>
    <w:rsid w:val="000C3967"/>
    <w:rsid w:val="000C39DD"/>
    <w:rsid w:val="000C5794"/>
    <w:rsid w:val="000C65D7"/>
    <w:rsid w:val="000C6FEC"/>
    <w:rsid w:val="000C7032"/>
    <w:rsid w:val="000C7C3C"/>
    <w:rsid w:val="000D3BD7"/>
    <w:rsid w:val="000D3EB3"/>
    <w:rsid w:val="000D5595"/>
    <w:rsid w:val="000D5C48"/>
    <w:rsid w:val="000D6D1B"/>
    <w:rsid w:val="000D76EB"/>
    <w:rsid w:val="000D78FB"/>
    <w:rsid w:val="000E1DB1"/>
    <w:rsid w:val="000E2064"/>
    <w:rsid w:val="000E29D4"/>
    <w:rsid w:val="000E2C8B"/>
    <w:rsid w:val="000E2D34"/>
    <w:rsid w:val="000E327B"/>
    <w:rsid w:val="000F0589"/>
    <w:rsid w:val="000F07D9"/>
    <w:rsid w:val="000F1063"/>
    <w:rsid w:val="000F2C0A"/>
    <w:rsid w:val="000F3E7E"/>
    <w:rsid w:val="000F3F65"/>
    <w:rsid w:val="000F4E47"/>
    <w:rsid w:val="000F582A"/>
    <w:rsid w:val="000F5CCA"/>
    <w:rsid w:val="000F6C6B"/>
    <w:rsid w:val="000F7A24"/>
    <w:rsid w:val="000F7CE9"/>
    <w:rsid w:val="00100CC2"/>
    <w:rsid w:val="00101B06"/>
    <w:rsid w:val="00101D63"/>
    <w:rsid w:val="00103BAC"/>
    <w:rsid w:val="00103E81"/>
    <w:rsid w:val="001069B7"/>
    <w:rsid w:val="00110A54"/>
    <w:rsid w:val="001111FC"/>
    <w:rsid w:val="00111D50"/>
    <w:rsid w:val="00113183"/>
    <w:rsid w:val="00113A84"/>
    <w:rsid w:val="001169B4"/>
    <w:rsid w:val="00116C02"/>
    <w:rsid w:val="00116C06"/>
    <w:rsid w:val="00121339"/>
    <w:rsid w:val="00124B31"/>
    <w:rsid w:val="0012551D"/>
    <w:rsid w:val="00125683"/>
    <w:rsid w:val="00130634"/>
    <w:rsid w:val="00131BF8"/>
    <w:rsid w:val="00131C0F"/>
    <w:rsid w:val="001331D7"/>
    <w:rsid w:val="0013460E"/>
    <w:rsid w:val="001356BA"/>
    <w:rsid w:val="00136088"/>
    <w:rsid w:val="001401C3"/>
    <w:rsid w:val="001406A4"/>
    <w:rsid w:val="00141136"/>
    <w:rsid w:val="00143583"/>
    <w:rsid w:val="00143748"/>
    <w:rsid w:val="00143B38"/>
    <w:rsid w:val="00147BBB"/>
    <w:rsid w:val="0015186B"/>
    <w:rsid w:val="00152AED"/>
    <w:rsid w:val="001537B0"/>
    <w:rsid w:val="001541AB"/>
    <w:rsid w:val="00154E06"/>
    <w:rsid w:val="001553F1"/>
    <w:rsid w:val="001560FD"/>
    <w:rsid w:val="0015610D"/>
    <w:rsid w:val="00160177"/>
    <w:rsid w:val="00160284"/>
    <w:rsid w:val="00160421"/>
    <w:rsid w:val="001607C4"/>
    <w:rsid w:val="00160800"/>
    <w:rsid w:val="00161AC7"/>
    <w:rsid w:val="001622F1"/>
    <w:rsid w:val="00162C23"/>
    <w:rsid w:val="001636C6"/>
    <w:rsid w:val="00165039"/>
    <w:rsid w:val="00165174"/>
    <w:rsid w:val="001665EA"/>
    <w:rsid w:val="00167F07"/>
    <w:rsid w:val="001720B7"/>
    <w:rsid w:val="0017235F"/>
    <w:rsid w:val="001737B1"/>
    <w:rsid w:val="00173D21"/>
    <w:rsid w:val="00175C6D"/>
    <w:rsid w:val="00176387"/>
    <w:rsid w:val="00177338"/>
    <w:rsid w:val="00177407"/>
    <w:rsid w:val="001778B9"/>
    <w:rsid w:val="00181F6C"/>
    <w:rsid w:val="00182B86"/>
    <w:rsid w:val="00182D77"/>
    <w:rsid w:val="001830AC"/>
    <w:rsid w:val="00183182"/>
    <w:rsid w:val="00184C71"/>
    <w:rsid w:val="001863DE"/>
    <w:rsid w:val="00186C98"/>
    <w:rsid w:val="00187F62"/>
    <w:rsid w:val="0019024C"/>
    <w:rsid w:val="00190D78"/>
    <w:rsid w:val="00191A90"/>
    <w:rsid w:val="001932B8"/>
    <w:rsid w:val="00193D17"/>
    <w:rsid w:val="00196308"/>
    <w:rsid w:val="00196C7C"/>
    <w:rsid w:val="00197B93"/>
    <w:rsid w:val="00197F2C"/>
    <w:rsid w:val="001A0627"/>
    <w:rsid w:val="001A2419"/>
    <w:rsid w:val="001A2A06"/>
    <w:rsid w:val="001A3A8A"/>
    <w:rsid w:val="001A3E8E"/>
    <w:rsid w:val="001A6810"/>
    <w:rsid w:val="001A6DC1"/>
    <w:rsid w:val="001A752B"/>
    <w:rsid w:val="001B1909"/>
    <w:rsid w:val="001B1BB1"/>
    <w:rsid w:val="001B23AD"/>
    <w:rsid w:val="001B3214"/>
    <w:rsid w:val="001B3CF9"/>
    <w:rsid w:val="001B43AB"/>
    <w:rsid w:val="001B4567"/>
    <w:rsid w:val="001B4B7B"/>
    <w:rsid w:val="001B583E"/>
    <w:rsid w:val="001B5CF8"/>
    <w:rsid w:val="001B7BC0"/>
    <w:rsid w:val="001C0383"/>
    <w:rsid w:val="001C08CE"/>
    <w:rsid w:val="001C1CE6"/>
    <w:rsid w:val="001C50A6"/>
    <w:rsid w:val="001C5F45"/>
    <w:rsid w:val="001C6595"/>
    <w:rsid w:val="001C692D"/>
    <w:rsid w:val="001D012F"/>
    <w:rsid w:val="001D0ECC"/>
    <w:rsid w:val="001D19E1"/>
    <w:rsid w:val="001D1CAA"/>
    <w:rsid w:val="001D203B"/>
    <w:rsid w:val="001D34CE"/>
    <w:rsid w:val="001D36DC"/>
    <w:rsid w:val="001D376E"/>
    <w:rsid w:val="001D4382"/>
    <w:rsid w:val="001D4B87"/>
    <w:rsid w:val="001D4E74"/>
    <w:rsid w:val="001D55E1"/>
    <w:rsid w:val="001D5B32"/>
    <w:rsid w:val="001D5BF6"/>
    <w:rsid w:val="001D5C42"/>
    <w:rsid w:val="001D76C4"/>
    <w:rsid w:val="001E01D9"/>
    <w:rsid w:val="001E03C6"/>
    <w:rsid w:val="001E06DF"/>
    <w:rsid w:val="001E17F8"/>
    <w:rsid w:val="001E28DA"/>
    <w:rsid w:val="001E3AE7"/>
    <w:rsid w:val="001E4807"/>
    <w:rsid w:val="001E4F31"/>
    <w:rsid w:val="001E60E1"/>
    <w:rsid w:val="001E6F22"/>
    <w:rsid w:val="001E73DC"/>
    <w:rsid w:val="001F0D4E"/>
    <w:rsid w:val="001F260B"/>
    <w:rsid w:val="001F2DE5"/>
    <w:rsid w:val="001F3BE6"/>
    <w:rsid w:val="001F5066"/>
    <w:rsid w:val="001F73A1"/>
    <w:rsid w:val="001F7CEB"/>
    <w:rsid w:val="002003DF"/>
    <w:rsid w:val="00200E25"/>
    <w:rsid w:val="00202849"/>
    <w:rsid w:val="0020350B"/>
    <w:rsid w:val="00203940"/>
    <w:rsid w:val="002041BF"/>
    <w:rsid w:val="002045A1"/>
    <w:rsid w:val="00204C2C"/>
    <w:rsid w:val="00205D73"/>
    <w:rsid w:val="00206127"/>
    <w:rsid w:val="00206164"/>
    <w:rsid w:val="00206B59"/>
    <w:rsid w:val="00207140"/>
    <w:rsid w:val="002074C1"/>
    <w:rsid w:val="00210635"/>
    <w:rsid w:val="00212C48"/>
    <w:rsid w:val="00213335"/>
    <w:rsid w:val="0021440F"/>
    <w:rsid w:val="002144BC"/>
    <w:rsid w:val="00214E58"/>
    <w:rsid w:val="00215590"/>
    <w:rsid w:val="00215F14"/>
    <w:rsid w:val="00216239"/>
    <w:rsid w:val="002162F3"/>
    <w:rsid w:val="00216504"/>
    <w:rsid w:val="002207B6"/>
    <w:rsid w:val="00220C49"/>
    <w:rsid w:val="00220DA3"/>
    <w:rsid w:val="00221044"/>
    <w:rsid w:val="0022134D"/>
    <w:rsid w:val="00221A4B"/>
    <w:rsid w:val="00222ADF"/>
    <w:rsid w:val="002250B8"/>
    <w:rsid w:val="00225A25"/>
    <w:rsid w:val="00225C0F"/>
    <w:rsid w:val="00227115"/>
    <w:rsid w:val="002272AD"/>
    <w:rsid w:val="0022738C"/>
    <w:rsid w:val="00227489"/>
    <w:rsid w:val="00230557"/>
    <w:rsid w:val="00231040"/>
    <w:rsid w:val="00232E9F"/>
    <w:rsid w:val="00234FC9"/>
    <w:rsid w:val="002366B6"/>
    <w:rsid w:val="00236AF4"/>
    <w:rsid w:val="00243266"/>
    <w:rsid w:val="002439E1"/>
    <w:rsid w:val="00244156"/>
    <w:rsid w:val="0024450B"/>
    <w:rsid w:val="00245B78"/>
    <w:rsid w:val="0024661B"/>
    <w:rsid w:val="002468E1"/>
    <w:rsid w:val="002479BB"/>
    <w:rsid w:val="00247F2E"/>
    <w:rsid w:val="00252D86"/>
    <w:rsid w:val="0025567F"/>
    <w:rsid w:val="00255858"/>
    <w:rsid w:val="00255BFA"/>
    <w:rsid w:val="002575B0"/>
    <w:rsid w:val="00260AB0"/>
    <w:rsid w:val="00261F58"/>
    <w:rsid w:val="002620EC"/>
    <w:rsid w:val="0026268C"/>
    <w:rsid w:val="00262800"/>
    <w:rsid w:val="00262D59"/>
    <w:rsid w:val="0026338A"/>
    <w:rsid w:val="0026418C"/>
    <w:rsid w:val="00264313"/>
    <w:rsid w:val="002663DD"/>
    <w:rsid w:val="002677DB"/>
    <w:rsid w:val="00271533"/>
    <w:rsid w:val="002728A0"/>
    <w:rsid w:val="00273F8F"/>
    <w:rsid w:val="002749FB"/>
    <w:rsid w:val="00274C74"/>
    <w:rsid w:val="00276401"/>
    <w:rsid w:val="00276450"/>
    <w:rsid w:val="0027690D"/>
    <w:rsid w:val="00277053"/>
    <w:rsid w:val="00281F35"/>
    <w:rsid w:val="00281F58"/>
    <w:rsid w:val="00282524"/>
    <w:rsid w:val="0028254E"/>
    <w:rsid w:val="00283B63"/>
    <w:rsid w:val="00283F24"/>
    <w:rsid w:val="00285A6A"/>
    <w:rsid w:val="00286B17"/>
    <w:rsid w:val="00290E60"/>
    <w:rsid w:val="00292949"/>
    <w:rsid w:val="0029308C"/>
    <w:rsid w:val="00293145"/>
    <w:rsid w:val="002934B9"/>
    <w:rsid w:val="00293DC5"/>
    <w:rsid w:val="00294DB6"/>
    <w:rsid w:val="00295647"/>
    <w:rsid w:val="00296683"/>
    <w:rsid w:val="0029761F"/>
    <w:rsid w:val="002A342A"/>
    <w:rsid w:val="002A367C"/>
    <w:rsid w:val="002A3A85"/>
    <w:rsid w:val="002A4C5E"/>
    <w:rsid w:val="002A50DB"/>
    <w:rsid w:val="002A5435"/>
    <w:rsid w:val="002A7476"/>
    <w:rsid w:val="002A7676"/>
    <w:rsid w:val="002B0362"/>
    <w:rsid w:val="002B0F64"/>
    <w:rsid w:val="002B1332"/>
    <w:rsid w:val="002B1999"/>
    <w:rsid w:val="002B1AE3"/>
    <w:rsid w:val="002B3CA2"/>
    <w:rsid w:val="002B3DA1"/>
    <w:rsid w:val="002B426A"/>
    <w:rsid w:val="002B4326"/>
    <w:rsid w:val="002B5171"/>
    <w:rsid w:val="002B519B"/>
    <w:rsid w:val="002B7646"/>
    <w:rsid w:val="002B7B8B"/>
    <w:rsid w:val="002C012C"/>
    <w:rsid w:val="002C03DC"/>
    <w:rsid w:val="002C04B3"/>
    <w:rsid w:val="002C2368"/>
    <w:rsid w:val="002C34FB"/>
    <w:rsid w:val="002C495B"/>
    <w:rsid w:val="002C7D2F"/>
    <w:rsid w:val="002D0509"/>
    <w:rsid w:val="002D0998"/>
    <w:rsid w:val="002D11B8"/>
    <w:rsid w:val="002D3348"/>
    <w:rsid w:val="002D3620"/>
    <w:rsid w:val="002D3D8A"/>
    <w:rsid w:val="002D3FCB"/>
    <w:rsid w:val="002D415E"/>
    <w:rsid w:val="002D4420"/>
    <w:rsid w:val="002D475A"/>
    <w:rsid w:val="002D6E19"/>
    <w:rsid w:val="002D7029"/>
    <w:rsid w:val="002E065C"/>
    <w:rsid w:val="002E0FD8"/>
    <w:rsid w:val="002E1F2F"/>
    <w:rsid w:val="002E2386"/>
    <w:rsid w:val="002E2B90"/>
    <w:rsid w:val="002E4269"/>
    <w:rsid w:val="002E49A0"/>
    <w:rsid w:val="002E6264"/>
    <w:rsid w:val="002E62E7"/>
    <w:rsid w:val="002E7FEB"/>
    <w:rsid w:val="002F0B5E"/>
    <w:rsid w:val="002F1080"/>
    <w:rsid w:val="002F1B2E"/>
    <w:rsid w:val="002F4F05"/>
    <w:rsid w:val="002F589F"/>
    <w:rsid w:val="002F5964"/>
    <w:rsid w:val="002F59BE"/>
    <w:rsid w:val="002F65E6"/>
    <w:rsid w:val="002F6CC5"/>
    <w:rsid w:val="002F7D8E"/>
    <w:rsid w:val="0030021B"/>
    <w:rsid w:val="0030082A"/>
    <w:rsid w:val="0030197F"/>
    <w:rsid w:val="00302716"/>
    <w:rsid w:val="003049DB"/>
    <w:rsid w:val="003062C8"/>
    <w:rsid w:val="003064E3"/>
    <w:rsid w:val="00307B85"/>
    <w:rsid w:val="003121AE"/>
    <w:rsid w:val="00313D47"/>
    <w:rsid w:val="00313FE6"/>
    <w:rsid w:val="00314158"/>
    <w:rsid w:val="00314848"/>
    <w:rsid w:val="00316A48"/>
    <w:rsid w:val="0031778A"/>
    <w:rsid w:val="00317884"/>
    <w:rsid w:val="00317C42"/>
    <w:rsid w:val="00317D3F"/>
    <w:rsid w:val="003201A0"/>
    <w:rsid w:val="00322B2D"/>
    <w:rsid w:val="00323683"/>
    <w:rsid w:val="003239DF"/>
    <w:rsid w:val="00324E83"/>
    <w:rsid w:val="00325163"/>
    <w:rsid w:val="00325E93"/>
    <w:rsid w:val="00326275"/>
    <w:rsid w:val="0033098B"/>
    <w:rsid w:val="00330E94"/>
    <w:rsid w:val="0033167B"/>
    <w:rsid w:val="003317AB"/>
    <w:rsid w:val="00331900"/>
    <w:rsid w:val="003321D7"/>
    <w:rsid w:val="00332261"/>
    <w:rsid w:val="003347BD"/>
    <w:rsid w:val="0033544F"/>
    <w:rsid w:val="003366B1"/>
    <w:rsid w:val="003367C7"/>
    <w:rsid w:val="00336FB2"/>
    <w:rsid w:val="0034075F"/>
    <w:rsid w:val="00340D72"/>
    <w:rsid w:val="003415EB"/>
    <w:rsid w:val="00342369"/>
    <w:rsid w:val="003437FA"/>
    <w:rsid w:val="003441BA"/>
    <w:rsid w:val="0034442D"/>
    <w:rsid w:val="00344867"/>
    <w:rsid w:val="003454FA"/>
    <w:rsid w:val="00345B64"/>
    <w:rsid w:val="003465F2"/>
    <w:rsid w:val="003471E8"/>
    <w:rsid w:val="003519C9"/>
    <w:rsid w:val="00352E69"/>
    <w:rsid w:val="00353E97"/>
    <w:rsid w:val="003556E5"/>
    <w:rsid w:val="00355A7F"/>
    <w:rsid w:val="00357DA7"/>
    <w:rsid w:val="003617DF"/>
    <w:rsid w:val="00362868"/>
    <w:rsid w:val="00363C60"/>
    <w:rsid w:val="00363FC2"/>
    <w:rsid w:val="00364807"/>
    <w:rsid w:val="00366BB0"/>
    <w:rsid w:val="0036711D"/>
    <w:rsid w:val="003676CE"/>
    <w:rsid w:val="00367E0E"/>
    <w:rsid w:val="00367EE7"/>
    <w:rsid w:val="00370265"/>
    <w:rsid w:val="00370B3A"/>
    <w:rsid w:val="0037135A"/>
    <w:rsid w:val="00372254"/>
    <w:rsid w:val="003732EA"/>
    <w:rsid w:val="0037380B"/>
    <w:rsid w:val="00373D2E"/>
    <w:rsid w:val="00373FA8"/>
    <w:rsid w:val="00376062"/>
    <w:rsid w:val="0037735A"/>
    <w:rsid w:val="0038012E"/>
    <w:rsid w:val="00381656"/>
    <w:rsid w:val="00381755"/>
    <w:rsid w:val="003817B6"/>
    <w:rsid w:val="00381AC7"/>
    <w:rsid w:val="00384522"/>
    <w:rsid w:val="00384C7F"/>
    <w:rsid w:val="00384F20"/>
    <w:rsid w:val="003854A8"/>
    <w:rsid w:val="00390FCB"/>
    <w:rsid w:val="003916E4"/>
    <w:rsid w:val="00391F38"/>
    <w:rsid w:val="00393FD4"/>
    <w:rsid w:val="00394D00"/>
    <w:rsid w:val="0039587B"/>
    <w:rsid w:val="00396847"/>
    <w:rsid w:val="003A02A8"/>
    <w:rsid w:val="003A1025"/>
    <w:rsid w:val="003A1282"/>
    <w:rsid w:val="003A13F8"/>
    <w:rsid w:val="003A2182"/>
    <w:rsid w:val="003A3223"/>
    <w:rsid w:val="003A5D12"/>
    <w:rsid w:val="003A699E"/>
    <w:rsid w:val="003A6E0D"/>
    <w:rsid w:val="003B09B7"/>
    <w:rsid w:val="003B1D3F"/>
    <w:rsid w:val="003B20B6"/>
    <w:rsid w:val="003B2564"/>
    <w:rsid w:val="003B7CB0"/>
    <w:rsid w:val="003C1760"/>
    <w:rsid w:val="003C2BF2"/>
    <w:rsid w:val="003C3761"/>
    <w:rsid w:val="003C6234"/>
    <w:rsid w:val="003C73A7"/>
    <w:rsid w:val="003D1F4C"/>
    <w:rsid w:val="003D225E"/>
    <w:rsid w:val="003D25A8"/>
    <w:rsid w:val="003D2A66"/>
    <w:rsid w:val="003D2FAF"/>
    <w:rsid w:val="003D35E2"/>
    <w:rsid w:val="003D3AAC"/>
    <w:rsid w:val="003D504C"/>
    <w:rsid w:val="003D5502"/>
    <w:rsid w:val="003D60A3"/>
    <w:rsid w:val="003E0EB2"/>
    <w:rsid w:val="003E12FC"/>
    <w:rsid w:val="003E1FA1"/>
    <w:rsid w:val="003E5935"/>
    <w:rsid w:val="003E73AC"/>
    <w:rsid w:val="003E7E34"/>
    <w:rsid w:val="003F01C2"/>
    <w:rsid w:val="003F06D7"/>
    <w:rsid w:val="003F0FBE"/>
    <w:rsid w:val="003F283A"/>
    <w:rsid w:val="003F4245"/>
    <w:rsid w:val="003F4404"/>
    <w:rsid w:val="003F463E"/>
    <w:rsid w:val="003F4B28"/>
    <w:rsid w:val="003F5C18"/>
    <w:rsid w:val="003F5EAF"/>
    <w:rsid w:val="003F6347"/>
    <w:rsid w:val="003F7E5E"/>
    <w:rsid w:val="003F7ED8"/>
    <w:rsid w:val="004000CD"/>
    <w:rsid w:val="00401D68"/>
    <w:rsid w:val="00406A48"/>
    <w:rsid w:val="004070E9"/>
    <w:rsid w:val="00410351"/>
    <w:rsid w:val="004122A8"/>
    <w:rsid w:val="00412E2B"/>
    <w:rsid w:val="00412ED9"/>
    <w:rsid w:val="00412F28"/>
    <w:rsid w:val="00414105"/>
    <w:rsid w:val="00414933"/>
    <w:rsid w:val="00416ECA"/>
    <w:rsid w:val="004172EC"/>
    <w:rsid w:val="00420079"/>
    <w:rsid w:val="00420408"/>
    <w:rsid w:val="00420534"/>
    <w:rsid w:val="00420895"/>
    <w:rsid w:val="00421023"/>
    <w:rsid w:val="00421FA1"/>
    <w:rsid w:val="00423457"/>
    <w:rsid w:val="00423C87"/>
    <w:rsid w:val="00424440"/>
    <w:rsid w:val="00424822"/>
    <w:rsid w:val="00424B11"/>
    <w:rsid w:val="00424D08"/>
    <w:rsid w:val="00424F78"/>
    <w:rsid w:val="0042566A"/>
    <w:rsid w:val="00425B52"/>
    <w:rsid w:val="00430375"/>
    <w:rsid w:val="00430A49"/>
    <w:rsid w:val="00430FD1"/>
    <w:rsid w:val="00431221"/>
    <w:rsid w:val="00434EEB"/>
    <w:rsid w:val="00434F1B"/>
    <w:rsid w:val="004351EF"/>
    <w:rsid w:val="0043684A"/>
    <w:rsid w:val="00436CCF"/>
    <w:rsid w:val="004377DB"/>
    <w:rsid w:val="00440FB3"/>
    <w:rsid w:val="00442B31"/>
    <w:rsid w:val="004434FF"/>
    <w:rsid w:val="0044386F"/>
    <w:rsid w:val="00443DEB"/>
    <w:rsid w:val="00444E64"/>
    <w:rsid w:val="00445255"/>
    <w:rsid w:val="0044542B"/>
    <w:rsid w:val="00445699"/>
    <w:rsid w:val="00445CBB"/>
    <w:rsid w:val="004473B0"/>
    <w:rsid w:val="00447D3D"/>
    <w:rsid w:val="0045030D"/>
    <w:rsid w:val="004521D6"/>
    <w:rsid w:val="00452C76"/>
    <w:rsid w:val="0045300A"/>
    <w:rsid w:val="00453280"/>
    <w:rsid w:val="00454C90"/>
    <w:rsid w:val="00454F2D"/>
    <w:rsid w:val="00455FD1"/>
    <w:rsid w:val="00456139"/>
    <w:rsid w:val="00456321"/>
    <w:rsid w:val="00460C0D"/>
    <w:rsid w:val="00462813"/>
    <w:rsid w:val="00462D71"/>
    <w:rsid w:val="00462EBF"/>
    <w:rsid w:val="00463B15"/>
    <w:rsid w:val="00464149"/>
    <w:rsid w:val="00466489"/>
    <w:rsid w:val="0046669C"/>
    <w:rsid w:val="00467219"/>
    <w:rsid w:val="00467D73"/>
    <w:rsid w:val="00471B20"/>
    <w:rsid w:val="00471EBE"/>
    <w:rsid w:val="00471F9B"/>
    <w:rsid w:val="00473C77"/>
    <w:rsid w:val="00474729"/>
    <w:rsid w:val="00474C31"/>
    <w:rsid w:val="00474C9F"/>
    <w:rsid w:val="00475D62"/>
    <w:rsid w:val="00476A20"/>
    <w:rsid w:val="00477645"/>
    <w:rsid w:val="00480349"/>
    <w:rsid w:val="004806EC"/>
    <w:rsid w:val="00480FE8"/>
    <w:rsid w:val="004810BB"/>
    <w:rsid w:val="004833EA"/>
    <w:rsid w:val="00483907"/>
    <w:rsid w:val="00484163"/>
    <w:rsid w:val="00484AEC"/>
    <w:rsid w:val="004866A7"/>
    <w:rsid w:val="0048713A"/>
    <w:rsid w:val="00487320"/>
    <w:rsid w:val="0048780F"/>
    <w:rsid w:val="00487F2F"/>
    <w:rsid w:val="00491329"/>
    <w:rsid w:val="00491F32"/>
    <w:rsid w:val="004922DD"/>
    <w:rsid w:val="00492B42"/>
    <w:rsid w:val="004940FA"/>
    <w:rsid w:val="004944FF"/>
    <w:rsid w:val="0049484B"/>
    <w:rsid w:val="004962BB"/>
    <w:rsid w:val="004967F1"/>
    <w:rsid w:val="004969C2"/>
    <w:rsid w:val="00497D2C"/>
    <w:rsid w:val="00497F0E"/>
    <w:rsid w:val="00497F1D"/>
    <w:rsid w:val="004A01AF"/>
    <w:rsid w:val="004A0834"/>
    <w:rsid w:val="004A0975"/>
    <w:rsid w:val="004A2934"/>
    <w:rsid w:val="004A3965"/>
    <w:rsid w:val="004A3D48"/>
    <w:rsid w:val="004A5BDC"/>
    <w:rsid w:val="004A64A9"/>
    <w:rsid w:val="004A6629"/>
    <w:rsid w:val="004A6EC3"/>
    <w:rsid w:val="004A7E9F"/>
    <w:rsid w:val="004B0464"/>
    <w:rsid w:val="004B1852"/>
    <w:rsid w:val="004B2CFF"/>
    <w:rsid w:val="004B3641"/>
    <w:rsid w:val="004B37E1"/>
    <w:rsid w:val="004B4B77"/>
    <w:rsid w:val="004B5990"/>
    <w:rsid w:val="004B6AAB"/>
    <w:rsid w:val="004B6EA5"/>
    <w:rsid w:val="004B74AD"/>
    <w:rsid w:val="004B7691"/>
    <w:rsid w:val="004B78ED"/>
    <w:rsid w:val="004B7938"/>
    <w:rsid w:val="004C0641"/>
    <w:rsid w:val="004C12C2"/>
    <w:rsid w:val="004C1348"/>
    <w:rsid w:val="004C1764"/>
    <w:rsid w:val="004C24FB"/>
    <w:rsid w:val="004C2E6F"/>
    <w:rsid w:val="004C5A76"/>
    <w:rsid w:val="004C6280"/>
    <w:rsid w:val="004C776B"/>
    <w:rsid w:val="004D01F7"/>
    <w:rsid w:val="004D042E"/>
    <w:rsid w:val="004D1E0F"/>
    <w:rsid w:val="004D1EDC"/>
    <w:rsid w:val="004D2175"/>
    <w:rsid w:val="004D28EA"/>
    <w:rsid w:val="004D29DA"/>
    <w:rsid w:val="004D2B22"/>
    <w:rsid w:val="004D3813"/>
    <w:rsid w:val="004D4EFB"/>
    <w:rsid w:val="004D643B"/>
    <w:rsid w:val="004D7DF3"/>
    <w:rsid w:val="004E21E6"/>
    <w:rsid w:val="004E32C3"/>
    <w:rsid w:val="004E367A"/>
    <w:rsid w:val="004E3739"/>
    <w:rsid w:val="004E4336"/>
    <w:rsid w:val="004E5811"/>
    <w:rsid w:val="004E5D6E"/>
    <w:rsid w:val="004E5EC4"/>
    <w:rsid w:val="004E66DC"/>
    <w:rsid w:val="004E72F2"/>
    <w:rsid w:val="004E7E7B"/>
    <w:rsid w:val="004F0240"/>
    <w:rsid w:val="004F08F5"/>
    <w:rsid w:val="004F0C14"/>
    <w:rsid w:val="004F0F5C"/>
    <w:rsid w:val="004F148D"/>
    <w:rsid w:val="004F1BAD"/>
    <w:rsid w:val="004F23C3"/>
    <w:rsid w:val="004F35BB"/>
    <w:rsid w:val="004F366F"/>
    <w:rsid w:val="004F38AB"/>
    <w:rsid w:val="004F44F3"/>
    <w:rsid w:val="004F6ABB"/>
    <w:rsid w:val="004F6D0E"/>
    <w:rsid w:val="004F7924"/>
    <w:rsid w:val="004F7C78"/>
    <w:rsid w:val="00502F71"/>
    <w:rsid w:val="005031C3"/>
    <w:rsid w:val="005032D1"/>
    <w:rsid w:val="00503DEF"/>
    <w:rsid w:val="00504BA2"/>
    <w:rsid w:val="00504D3D"/>
    <w:rsid w:val="00510474"/>
    <w:rsid w:val="0051176E"/>
    <w:rsid w:val="005121A8"/>
    <w:rsid w:val="00512C50"/>
    <w:rsid w:val="00513ABC"/>
    <w:rsid w:val="00513E7E"/>
    <w:rsid w:val="005144FE"/>
    <w:rsid w:val="00514858"/>
    <w:rsid w:val="00515398"/>
    <w:rsid w:val="0051717C"/>
    <w:rsid w:val="0052039F"/>
    <w:rsid w:val="00522AA4"/>
    <w:rsid w:val="00522DE2"/>
    <w:rsid w:val="00524002"/>
    <w:rsid w:val="00524248"/>
    <w:rsid w:val="00524B96"/>
    <w:rsid w:val="00524EA5"/>
    <w:rsid w:val="005273E3"/>
    <w:rsid w:val="00530263"/>
    <w:rsid w:val="00533C92"/>
    <w:rsid w:val="00534D0E"/>
    <w:rsid w:val="00535653"/>
    <w:rsid w:val="00535781"/>
    <w:rsid w:val="0054046F"/>
    <w:rsid w:val="00540E21"/>
    <w:rsid w:val="005419F4"/>
    <w:rsid w:val="005428AD"/>
    <w:rsid w:val="0054300E"/>
    <w:rsid w:val="00544B00"/>
    <w:rsid w:val="00544F58"/>
    <w:rsid w:val="00545C08"/>
    <w:rsid w:val="0054681E"/>
    <w:rsid w:val="00546CE4"/>
    <w:rsid w:val="00550A1A"/>
    <w:rsid w:val="00552251"/>
    <w:rsid w:val="005529A5"/>
    <w:rsid w:val="00553980"/>
    <w:rsid w:val="00553F9D"/>
    <w:rsid w:val="005566AF"/>
    <w:rsid w:val="005576B7"/>
    <w:rsid w:val="0056051B"/>
    <w:rsid w:val="005609A3"/>
    <w:rsid w:val="00561C02"/>
    <w:rsid w:val="00563455"/>
    <w:rsid w:val="005636F1"/>
    <w:rsid w:val="005641DE"/>
    <w:rsid w:val="00565C49"/>
    <w:rsid w:val="005662C4"/>
    <w:rsid w:val="00566C38"/>
    <w:rsid w:val="0056714A"/>
    <w:rsid w:val="005671E5"/>
    <w:rsid w:val="00567E31"/>
    <w:rsid w:val="00570301"/>
    <w:rsid w:val="00571175"/>
    <w:rsid w:val="00571927"/>
    <w:rsid w:val="00571FAD"/>
    <w:rsid w:val="00572146"/>
    <w:rsid w:val="0057274E"/>
    <w:rsid w:val="00576291"/>
    <w:rsid w:val="005765B2"/>
    <w:rsid w:val="00577C4B"/>
    <w:rsid w:val="00580608"/>
    <w:rsid w:val="00580764"/>
    <w:rsid w:val="00580949"/>
    <w:rsid w:val="00581349"/>
    <w:rsid w:val="005828B1"/>
    <w:rsid w:val="00583B37"/>
    <w:rsid w:val="0058622E"/>
    <w:rsid w:val="00586274"/>
    <w:rsid w:val="005865E0"/>
    <w:rsid w:val="00586EA3"/>
    <w:rsid w:val="00586F09"/>
    <w:rsid w:val="00586FE5"/>
    <w:rsid w:val="00587480"/>
    <w:rsid w:val="0059184D"/>
    <w:rsid w:val="005937A8"/>
    <w:rsid w:val="0059397E"/>
    <w:rsid w:val="00594C81"/>
    <w:rsid w:val="00594D3C"/>
    <w:rsid w:val="00595DC4"/>
    <w:rsid w:val="00595F7A"/>
    <w:rsid w:val="00596B4B"/>
    <w:rsid w:val="00596D3A"/>
    <w:rsid w:val="00596EC8"/>
    <w:rsid w:val="00596F88"/>
    <w:rsid w:val="00597850"/>
    <w:rsid w:val="005A0028"/>
    <w:rsid w:val="005A0294"/>
    <w:rsid w:val="005A04B6"/>
    <w:rsid w:val="005A0521"/>
    <w:rsid w:val="005A176A"/>
    <w:rsid w:val="005A3CC7"/>
    <w:rsid w:val="005A3DD5"/>
    <w:rsid w:val="005A4B73"/>
    <w:rsid w:val="005A6394"/>
    <w:rsid w:val="005A6C89"/>
    <w:rsid w:val="005B0191"/>
    <w:rsid w:val="005B046D"/>
    <w:rsid w:val="005B161E"/>
    <w:rsid w:val="005B4C16"/>
    <w:rsid w:val="005B5369"/>
    <w:rsid w:val="005B5778"/>
    <w:rsid w:val="005B7D20"/>
    <w:rsid w:val="005C27CD"/>
    <w:rsid w:val="005C33EF"/>
    <w:rsid w:val="005C3802"/>
    <w:rsid w:val="005C46C2"/>
    <w:rsid w:val="005C510A"/>
    <w:rsid w:val="005C61C8"/>
    <w:rsid w:val="005C65B5"/>
    <w:rsid w:val="005C6E10"/>
    <w:rsid w:val="005C7E63"/>
    <w:rsid w:val="005D0166"/>
    <w:rsid w:val="005D05AC"/>
    <w:rsid w:val="005D1082"/>
    <w:rsid w:val="005D1CC0"/>
    <w:rsid w:val="005D295C"/>
    <w:rsid w:val="005D37A3"/>
    <w:rsid w:val="005D3985"/>
    <w:rsid w:val="005D3B76"/>
    <w:rsid w:val="005D4340"/>
    <w:rsid w:val="005D5293"/>
    <w:rsid w:val="005D54CA"/>
    <w:rsid w:val="005D675F"/>
    <w:rsid w:val="005D6F1F"/>
    <w:rsid w:val="005D7694"/>
    <w:rsid w:val="005E05F6"/>
    <w:rsid w:val="005E066E"/>
    <w:rsid w:val="005E2084"/>
    <w:rsid w:val="005E359A"/>
    <w:rsid w:val="005E3F01"/>
    <w:rsid w:val="005E4B7C"/>
    <w:rsid w:val="005E4C0D"/>
    <w:rsid w:val="005E4D90"/>
    <w:rsid w:val="005E4F2F"/>
    <w:rsid w:val="005E51B3"/>
    <w:rsid w:val="005E59CA"/>
    <w:rsid w:val="005E6AF6"/>
    <w:rsid w:val="005E6CD9"/>
    <w:rsid w:val="005F0061"/>
    <w:rsid w:val="005F1C74"/>
    <w:rsid w:val="005F1E19"/>
    <w:rsid w:val="005F26EC"/>
    <w:rsid w:val="005F2EDF"/>
    <w:rsid w:val="005F39AF"/>
    <w:rsid w:val="005F3BEE"/>
    <w:rsid w:val="005F3FA2"/>
    <w:rsid w:val="005F41DA"/>
    <w:rsid w:val="005F51DA"/>
    <w:rsid w:val="005F5D9E"/>
    <w:rsid w:val="005F75D3"/>
    <w:rsid w:val="005F7D00"/>
    <w:rsid w:val="006000EA"/>
    <w:rsid w:val="006006E7"/>
    <w:rsid w:val="006014D1"/>
    <w:rsid w:val="006016AC"/>
    <w:rsid w:val="006024E4"/>
    <w:rsid w:val="00602A3E"/>
    <w:rsid w:val="00603101"/>
    <w:rsid w:val="0060389E"/>
    <w:rsid w:val="006039D8"/>
    <w:rsid w:val="00604E50"/>
    <w:rsid w:val="006051A2"/>
    <w:rsid w:val="00605367"/>
    <w:rsid w:val="00605F20"/>
    <w:rsid w:val="00606456"/>
    <w:rsid w:val="0060655A"/>
    <w:rsid w:val="006065AE"/>
    <w:rsid w:val="00606FBE"/>
    <w:rsid w:val="006103CE"/>
    <w:rsid w:val="006103F5"/>
    <w:rsid w:val="00610A5A"/>
    <w:rsid w:val="00610B2F"/>
    <w:rsid w:val="00610BE5"/>
    <w:rsid w:val="00611E59"/>
    <w:rsid w:val="0061429D"/>
    <w:rsid w:val="00615014"/>
    <w:rsid w:val="00615678"/>
    <w:rsid w:val="00615689"/>
    <w:rsid w:val="006165F4"/>
    <w:rsid w:val="00617105"/>
    <w:rsid w:val="00621CA0"/>
    <w:rsid w:val="00622ED6"/>
    <w:rsid w:val="00623D87"/>
    <w:rsid w:val="00623F7F"/>
    <w:rsid w:val="00626192"/>
    <w:rsid w:val="00627650"/>
    <w:rsid w:val="00630387"/>
    <w:rsid w:val="00631EED"/>
    <w:rsid w:val="00633311"/>
    <w:rsid w:val="00633C08"/>
    <w:rsid w:val="006358ED"/>
    <w:rsid w:val="00637139"/>
    <w:rsid w:val="00637BE3"/>
    <w:rsid w:val="006405F8"/>
    <w:rsid w:val="00640E5A"/>
    <w:rsid w:val="00641EB0"/>
    <w:rsid w:val="00642501"/>
    <w:rsid w:val="00642B5C"/>
    <w:rsid w:val="00644D06"/>
    <w:rsid w:val="006453FB"/>
    <w:rsid w:val="00646626"/>
    <w:rsid w:val="00646E5F"/>
    <w:rsid w:val="00647638"/>
    <w:rsid w:val="0065191C"/>
    <w:rsid w:val="00651ACF"/>
    <w:rsid w:val="00652C35"/>
    <w:rsid w:val="00653A52"/>
    <w:rsid w:val="00656510"/>
    <w:rsid w:val="0065683F"/>
    <w:rsid w:val="00660379"/>
    <w:rsid w:val="00660D7D"/>
    <w:rsid w:val="006618FE"/>
    <w:rsid w:val="00662797"/>
    <w:rsid w:val="00663180"/>
    <w:rsid w:val="006635E5"/>
    <w:rsid w:val="006641A9"/>
    <w:rsid w:val="0066510F"/>
    <w:rsid w:val="006655C1"/>
    <w:rsid w:val="006655FA"/>
    <w:rsid w:val="00665FA6"/>
    <w:rsid w:val="006667D6"/>
    <w:rsid w:val="00667DD6"/>
    <w:rsid w:val="00670B7B"/>
    <w:rsid w:val="00670EE9"/>
    <w:rsid w:val="00671FEA"/>
    <w:rsid w:val="0067485F"/>
    <w:rsid w:val="0067759C"/>
    <w:rsid w:val="00677FBF"/>
    <w:rsid w:val="0068243B"/>
    <w:rsid w:val="0068431C"/>
    <w:rsid w:val="00684386"/>
    <w:rsid w:val="00686431"/>
    <w:rsid w:val="00687B07"/>
    <w:rsid w:val="006902F9"/>
    <w:rsid w:val="00693899"/>
    <w:rsid w:val="00693D17"/>
    <w:rsid w:val="0069550E"/>
    <w:rsid w:val="00695C86"/>
    <w:rsid w:val="006965AD"/>
    <w:rsid w:val="006966B9"/>
    <w:rsid w:val="006A0613"/>
    <w:rsid w:val="006A160F"/>
    <w:rsid w:val="006A207D"/>
    <w:rsid w:val="006A2597"/>
    <w:rsid w:val="006A2AF6"/>
    <w:rsid w:val="006A3209"/>
    <w:rsid w:val="006A3616"/>
    <w:rsid w:val="006A3E5D"/>
    <w:rsid w:val="006A52A6"/>
    <w:rsid w:val="006A5D20"/>
    <w:rsid w:val="006A67B9"/>
    <w:rsid w:val="006A6913"/>
    <w:rsid w:val="006A7003"/>
    <w:rsid w:val="006A7006"/>
    <w:rsid w:val="006A731F"/>
    <w:rsid w:val="006A7E21"/>
    <w:rsid w:val="006B179E"/>
    <w:rsid w:val="006B3DDE"/>
    <w:rsid w:val="006B4C34"/>
    <w:rsid w:val="006B579B"/>
    <w:rsid w:val="006B69C7"/>
    <w:rsid w:val="006C05C6"/>
    <w:rsid w:val="006C0B53"/>
    <w:rsid w:val="006C1ED6"/>
    <w:rsid w:val="006C2B3D"/>
    <w:rsid w:val="006C2B9D"/>
    <w:rsid w:val="006C371F"/>
    <w:rsid w:val="006C462F"/>
    <w:rsid w:val="006C5044"/>
    <w:rsid w:val="006C5622"/>
    <w:rsid w:val="006C5BD7"/>
    <w:rsid w:val="006D01CB"/>
    <w:rsid w:val="006D0447"/>
    <w:rsid w:val="006D054F"/>
    <w:rsid w:val="006D1491"/>
    <w:rsid w:val="006D16D8"/>
    <w:rsid w:val="006D266A"/>
    <w:rsid w:val="006D4134"/>
    <w:rsid w:val="006D42B2"/>
    <w:rsid w:val="006D4EEA"/>
    <w:rsid w:val="006D542F"/>
    <w:rsid w:val="006D7B25"/>
    <w:rsid w:val="006E035E"/>
    <w:rsid w:val="006E0B5C"/>
    <w:rsid w:val="006E0C0B"/>
    <w:rsid w:val="006E1845"/>
    <w:rsid w:val="006E18E1"/>
    <w:rsid w:val="006E232B"/>
    <w:rsid w:val="006E2470"/>
    <w:rsid w:val="006E24F1"/>
    <w:rsid w:val="006E2E96"/>
    <w:rsid w:val="006E3182"/>
    <w:rsid w:val="006E3BA0"/>
    <w:rsid w:val="006E3F69"/>
    <w:rsid w:val="006E4AAB"/>
    <w:rsid w:val="006E4FB8"/>
    <w:rsid w:val="006E6FEE"/>
    <w:rsid w:val="006E7298"/>
    <w:rsid w:val="006E78F6"/>
    <w:rsid w:val="006E7A56"/>
    <w:rsid w:val="006E7B3B"/>
    <w:rsid w:val="006F0525"/>
    <w:rsid w:val="006F0C7F"/>
    <w:rsid w:val="006F0F47"/>
    <w:rsid w:val="006F64B9"/>
    <w:rsid w:val="006F7104"/>
    <w:rsid w:val="006F7718"/>
    <w:rsid w:val="00702966"/>
    <w:rsid w:val="00702D60"/>
    <w:rsid w:val="00703598"/>
    <w:rsid w:val="0070361C"/>
    <w:rsid w:val="00703A5D"/>
    <w:rsid w:val="0070523E"/>
    <w:rsid w:val="007058F5"/>
    <w:rsid w:val="007075B5"/>
    <w:rsid w:val="007103B2"/>
    <w:rsid w:val="007104F6"/>
    <w:rsid w:val="00710BC8"/>
    <w:rsid w:val="007111D4"/>
    <w:rsid w:val="0071185F"/>
    <w:rsid w:val="00711BCE"/>
    <w:rsid w:val="00712071"/>
    <w:rsid w:val="00712D45"/>
    <w:rsid w:val="0071375A"/>
    <w:rsid w:val="0071492E"/>
    <w:rsid w:val="00714D8C"/>
    <w:rsid w:val="007152F1"/>
    <w:rsid w:val="007154C3"/>
    <w:rsid w:val="00715873"/>
    <w:rsid w:val="00716424"/>
    <w:rsid w:val="007174E9"/>
    <w:rsid w:val="00721D2E"/>
    <w:rsid w:val="007222B0"/>
    <w:rsid w:val="007222CB"/>
    <w:rsid w:val="0072295C"/>
    <w:rsid w:val="00722AA0"/>
    <w:rsid w:val="00723354"/>
    <w:rsid w:val="00724221"/>
    <w:rsid w:val="007245BA"/>
    <w:rsid w:val="0072489E"/>
    <w:rsid w:val="00724B3B"/>
    <w:rsid w:val="00725BF8"/>
    <w:rsid w:val="00725D01"/>
    <w:rsid w:val="00727EA3"/>
    <w:rsid w:val="007304BF"/>
    <w:rsid w:val="00730928"/>
    <w:rsid w:val="00730C1C"/>
    <w:rsid w:val="00731087"/>
    <w:rsid w:val="0073138D"/>
    <w:rsid w:val="007315C9"/>
    <w:rsid w:val="00732415"/>
    <w:rsid w:val="00733ED3"/>
    <w:rsid w:val="00734AD4"/>
    <w:rsid w:val="00735E6C"/>
    <w:rsid w:val="00735FC5"/>
    <w:rsid w:val="0073668A"/>
    <w:rsid w:val="007368E8"/>
    <w:rsid w:val="00736F32"/>
    <w:rsid w:val="00740949"/>
    <w:rsid w:val="0074157B"/>
    <w:rsid w:val="00741D54"/>
    <w:rsid w:val="00741F87"/>
    <w:rsid w:val="00744032"/>
    <w:rsid w:val="007445CC"/>
    <w:rsid w:val="0074615E"/>
    <w:rsid w:val="0074798D"/>
    <w:rsid w:val="00750458"/>
    <w:rsid w:val="007538AD"/>
    <w:rsid w:val="00754800"/>
    <w:rsid w:val="00755052"/>
    <w:rsid w:val="00755CBC"/>
    <w:rsid w:val="00756803"/>
    <w:rsid w:val="00756AC8"/>
    <w:rsid w:val="00760F9F"/>
    <w:rsid w:val="00761611"/>
    <w:rsid w:val="00762FF6"/>
    <w:rsid w:val="007636F7"/>
    <w:rsid w:val="00766384"/>
    <w:rsid w:val="00767082"/>
    <w:rsid w:val="00767084"/>
    <w:rsid w:val="007701F4"/>
    <w:rsid w:val="007715E7"/>
    <w:rsid w:val="0077390D"/>
    <w:rsid w:val="00773D58"/>
    <w:rsid w:val="00776305"/>
    <w:rsid w:val="0077675C"/>
    <w:rsid w:val="00776BD8"/>
    <w:rsid w:val="00776CF8"/>
    <w:rsid w:val="007775EE"/>
    <w:rsid w:val="00777A54"/>
    <w:rsid w:val="0078086C"/>
    <w:rsid w:val="00781225"/>
    <w:rsid w:val="007815B7"/>
    <w:rsid w:val="00783E1B"/>
    <w:rsid w:val="00784214"/>
    <w:rsid w:val="00785D7E"/>
    <w:rsid w:val="00785F24"/>
    <w:rsid w:val="00786A80"/>
    <w:rsid w:val="00787AF4"/>
    <w:rsid w:val="007906CA"/>
    <w:rsid w:val="0079081C"/>
    <w:rsid w:val="007912AF"/>
    <w:rsid w:val="00791DE7"/>
    <w:rsid w:val="00792842"/>
    <w:rsid w:val="00792DC5"/>
    <w:rsid w:val="0079321E"/>
    <w:rsid w:val="0079366F"/>
    <w:rsid w:val="00793C8D"/>
    <w:rsid w:val="00793CD3"/>
    <w:rsid w:val="007959B6"/>
    <w:rsid w:val="00795EB2"/>
    <w:rsid w:val="00796218"/>
    <w:rsid w:val="00796DBF"/>
    <w:rsid w:val="00797845"/>
    <w:rsid w:val="007A05EB"/>
    <w:rsid w:val="007A104C"/>
    <w:rsid w:val="007A1B77"/>
    <w:rsid w:val="007A1FDF"/>
    <w:rsid w:val="007A347F"/>
    <w:rsid w:val="007A351B"/>
    <w:rsid w:val="007A3BB5"/>
    <w:rsid w:val="007A5C72"/>
    <w:rsid w:val="007A61C3"/>
    <w:rsid w:val="007A64DB"/>
    <w:rsid w:val="007A6541"/>
    <w:rsid w:val="007A655E"/>
    <w:rsid w:val="007A70BA"/>
    <w:rsid w:val="007A72ED"/>
    <w:rsid w:val="007B0343"/>
    <w:rsid w:val="007B1E5E"/>
    <w:rsid w:val="007B2166"/>
    <w:rsid w:val="007B2994"/>
    <w:rsid w:val="007B2CCD"/>
    <w:rsid w:val="007B3115"/>
    <w:rsid w:val="007B37A2"/>
    <w:rsid w:val="007B3A6C"/>
    <w:rsid w:val="007B3BA8"/>
    <w:rsid w:val="007B3D8F"/>
    <w:rsid w:val="007B50E4"/>
    <w:rsid w:val="007B52A9"/>
    <w:rsid w:val="007B6C51"/>
    <w:rsid w:val="007C1421"/>
    <w:rsid w:val="007C1C29"/>
    <w:rsid w:val="007C1F68"/>
    <w:rsid w:val="007C2902"/>
    <w:rsid w:val="007C2B71"/>
    <w:rsid w:val="007C2F8A"/>
    <w:rsid w:val="007C3E06"/>
    <w:rsid w:val="007C5BD0"/>
    <w:rsid w:val="007C60CD"/>
    <w:rsid w:val="007C66A6"/>
    <w:rsid w:val="007C6A3D"/>
    <w:rsid w:val="007C6A61"/>
    <w:rsid w:val="007C7F26"/>
    <w:rsid w:val="007D05EA"/>
    <w:rsid w:val="007D0E33"/>
    <w:rsid w:val="007D1809"/>
    <w:rsid w:val="007D37DE"/>
    <w:rsid w:val="007D6A15"/>
    <w:rsid w:val="007E006F"/>
    <w:rsid w:val="007E0083"/>
    <w:rsid w:val="007E0615"/>
    <w:rsid w:val="007E0A11"/>
    <w:rsid w:val="007E0F06"/>
    <w:rsid w:val="007E16E0"/>
    <w:rsid w:val="007E187A"/>
    <w:rsid w:val="007E32E6"/>
    <w:rsid w:val="007E41E0"/>
    <w:rsid w:val="007E679E"/>
    <w:rsid w:val="007E69AD"/>
    <w:rsid w:val="007E704F"/>
    <w:rsid w:val="007E75AF"/>
    <w:rsid w:val="007F05AC"/>
    <w:rsid w:val="007F147D"/>
    <w:rsid w:val="007F15D3"/>
    <w:rsid w:val="007F1F68"/>
    <w:rsid w:val="007F2358"/>
    <w:rsid w:val="007F24D0"/>
    <w:rsid w:val="007F352E"/>
    <w:rsid w:val="007F42A4"/>
    <w:rsid w:val="007F4B3D"/>
    <w:rsid w:val="007F4D60"/>
    <w:rsid w:val="007F52FB"/>
    <w:rsid w:val="007F619F"/>
    <w:rsid w:val="007F6504"/>
    <w:rsid w:val="007F6EF9"/>
    <w:rsid w:val="007F708C"/>
    <w:rsid w:val="007F751D"/>
    <w:rsid w:val="007F77A4"/>
    <w:rsid w:val="00800099"/>
    <w:rsid w:val="0080080F"/>
    <w:rsid w:val="008014FD"/>
    <w:rsid w:val="00801695"/>
    <w:rsid w:val="00801731"/>
    <w:rsid w:val="00802958"/>
    <w:rsid w:val="0080400E"/>
    <w:rsid w:val="008049F1"/>
    <w:rsid w:val="00804A2E"/>
    <w:rsid w:val="00805A43"/>
    <w:rsid w:val="008062DD"/>
    <w:rsid w:val="00810D40"/>
    <w:rsid w:val="00810F15"/>
    <w:rsid w:val="008115B3"/>
    <w:rsid w:val="008126C9"/>
    <w:rsid w:val="00812D26"/>
    <w:rsid w:val="008136F9"/>
    <w:rsid w:val="00813F99"/>
    <w:rsid w:val="008152F9"/>
    <w:rsid w:val="00815B17"/>
    <w:rsid w:val="008161A0"/>
    <w:rsid w:val="008166F3"/>
    <w:rsid w:val="00816EB7"/>
    <w:rsid w:val="00816FEB"/>
    <w:rsid w:val="0081711D"/>
    <w:rsid w:val="00817C2C"/>
    <w:rsid w:val="00820695"/>
    <w:rsid w:val="00822A7A"/>
    <w:rsid w:val="00822EB9"/>
    <w:rsid w:val="00823EF8"/>
    <w:rsid w:val="00825056"/>
    <w:rsid w:val="00826ECC"/>
    <w:rsid w:val="008306FB"/>
    <w:rsid w:val="0083174D"/>
    <w:rsid w:val="00831946"/>
    <w:rsid w:val="00831D20"/>
    <w:rsid w:val="00832965"/>
    <w:rsid w:val="008335D6"/>
    <w:rsid w:val="0083386A"/>
    <w:rsid w:val="00833A4F"/>
    <w:rsid w:val="0083405F"/>
    <w:rsid w:val="008344F7"/>
    <w:rsid w:val="00835207"/>
    <w:rsid w:val="00835688"/>
    <w:rsid w:val="00835735"/>
    <w:rsid w:val="008370BD"/>
    <w:rsid w:val="00840474"/>
    <w:rsid w:val="008407E0"/>
    <w:rsid w:val="00841317"/>
    <w:rsid w:val="00841D2E"/>
    <w:rsid w:val="00842D07"/>
    <w:rsid w:val="00845139"/>
    <w:rsid w:val="00845506"/>
    <w:rsid w:val="0084589E"/>
    <w:rsid w:val="00845AE9"/>
    <w:rsid w:val="00847B9E"/>
    <w:rsid w:val="00851065"/>
    <w:rsid w:val="00852702"/>
    <w:rsid w:val="00852DEC"/>
    <w:rsid w:val="00854C96"/>
    <w:rsid w:val="00854D6C"/>
    <w:rsid w:val="00857997"/>
    <w:rsid w:val="00857F0A"/>
    <w:rsid w:val="00860C14"/>
    <w:rsid w:val="0086109F"/>
    <w:rsid w:val="008617E2"/>
    <w:rsid w:val="00861B61"/>
    <w:rsid w:val="00861CB2"/>
    <w:rsid w:val="00862ED6"/>
    <w:rsid w:val="00862FE6"/>
    <w:rsid w:val="00864F95"/>
    <w:rsid w:val="008657D8"/>
    <w:rsid w:val="00873489"/>
    <w:rsid w:val="0087362B"/>
    <w:rsid w:val="00873DB7"/>
    <w:rsid w:val="00875547"/>
    <w:rsid w:val="008765B4"/>
    <w:rsid w:val="0088247B"/>
    <w:rsid w:val="008828AE"/>
    <w:rsid w:val="00882EE5"/>
    <w:rsid w:val="00883E06"/>
    <w:rsid w:val="008853B6"/>
    <w:rsid w:val="00885A51"/>
    <w:rsid w:val="00886297"/>
    <w:rsid w:val="0088766B"/>
    <w:rsid w:val="00890C8B"/>
    <w:rsid w:val="008939E9"/>
    <w:rsid w:val="00894F73"/>
    <w:rsid w:val="00896D41"/>
    <w:rsid w:val="008A000C"/>
    <w:rsid w:val="008A06F7"/>
    <w:rsid w:val="008A1B15"/>
    <w:rsid w:val="008A2DDB"/>
    <w:rsid w:val="008A5C61"/>
    <w:rsid w:val="008A5C8B"/>
    <w:rsid w:val="008A646B"/>
    <w:rsid w:val="008B01AC"/>
    <w:rsid w:val="008B1442"/>
    <w:rsid w:val="008B1567"/>
    <w:rsid w:val="008B17B6"/>
    <w:rsid w:val="008B2EF8"/>
    <w:rsid w:val="008B34A8"/>
    <w:rsid w:val="008B39E3"/>
    <w:rsid w:val="008B49A6"/>
    <w:rsid w:val="008B5A2C"/>
    <w:rsid w:val="008C0054"/>
    <w:rsid w:val="008C0B32"/>
    <w:rsid w:val="008C13C5"/>
    <w:rsid w:val="008C2DBF"/>
    <w:rsid w:val="008C2EC2"/>
    <w:rsid w:val="008C34F7"/>
    <w:rsid w:val="008C395D"/>
    <w:rsid w:val="008C45D9"/>
    <w:rsid w:val="008C46B0"/>
    <w:rsid w:val="008C4E2D"/>
    <w:rsid w:val="008C4F6B"/>
    <w:rsid w:val="008C636A"/>
    <w:rsid w:val="008C7265"/>
    <w:rsid w:val="008C747F"/>
    <w:rsid w:val="008C750B"/>
    <w:rsid w:val="008D0A70"/>
    <w:rsid w:val="008D0C42"/>
    <w:rsid w:val="008D2E8E"/>
    <w:rsid w:val="008D48F3"/>
    <w:rsid w:val="008D4CA6"/>
    <w:rsid w:val="008D4F02"/>
    <w:rsid w:val="008D5760"/>
    <w:rsid w:val="008D58A8"/>
    <w:rsid w:val="008D5C94"/>
    <w:rsid w:val="008D619C"/>
    <w:rsid w:val="008D75C6"/>
    <w:rsid w:val="008E0464"/>
    <w:rsid w:val="008E0BD0"/>
    <w:rsid w:val="008E1309"/>
    <w:rsid w:val="008E165B"/>
    <w:rsid w:val="008E18EE"/>
    <w:rsid w:val="008E1E35"/>
    <w:rsid w:val="008E2F32"/>
    <w:rsid w:val="008E3594"/>
    <w:rsid w:val="008E3D2A"/>
    <w:rsid w:val="008E3F2A"/>
    <w:rsid w:val="008E4C49"/>
    <w:rsid w:val="008E50C4"/>
    <w:rsid w:val="008E598D"/>
    <w:rsid w:val="008E6CA0"/>
    <w:rsid w:val="008E6EA7"/>
    <w:rsid w:val="008F024C"/>
    <w:rsid w:val="008F1975"/>
    <w:rsid w:val="008F1C95"/>
    <w:rsid w:val="008F1EAE"/>
    <w:rsid w:val="008F211C"/>
    <w:rsid w:val="008F5E7C"/>
    <w:rsid w:val="008F61A0"/>
    <w:rsid w:val="008F67C0"/>
    <w:rsid w:val="008F7DCE"/>
    <w:rsid w:val="00900CAC"/>
    <w:rsid w:val="009010B0"/>
    <w:rsid w:val="009019FF"/>
    <w:rsid w:val="00902B39"/>
    <w:rsid w:val="00902FEB"/>
    <w:rsid w:val="00904314"/>
    <w:rsid w:val="00904B9D"/>
    <w:rsid w:val="0090536E"/>
    <w:rsid w:val="00905427"/>
    <w:rsid w:val="0090605B"/>
    <w:rsid w:val="009074A0"/>
    <w:rsid w:val="00910CAF"/>
    <w:rsid w:val="009113CF"/>
    <w:rsid w:val="00911689"/>
    <w:rsid w:val="00911CF7"/>
    <w:rsid w:val="00911D3B"/>
    <w:rsid w:val="00912489"/>
    <w:rsid w:val="00914C17"/>
    <w:rsid w:val="009154FC"/>
    <w:rsid w:val="00915847"/>
    <w:rsid w:val="00915A7A"/>
    <w:rsid w:val="00916092"/>
    <w:rsid w:val="00917AE0"/>
    <w:rsid w:val="009201A7"/>
    <w:rsid w:val="009203D5"/>
    <w:rsid w:val="00920E5E"/>
    <w:rsid w:val="0092165A"/>
    <w:rsid w:val="009218C6"/>
    <w:rsid w:val="00924037"/>
    <w:rsid w:val="00924554"/>
    <w:rsid w:val="00925954"/>
    <w:rsid w:val="009259F9"/>
    <w:rsid w:val="00925A26"/>
    <w:rsid w:val="00925D74"/>
    <w:rsid w:val="0092607A"/>
    <w:rsid w:val="009266BB"/>
    <w:rsid w:val="00927A79"/>
    <w:rsid w:val="00930E07"/>
    <w:rsid w:val="009315C8"/>
    <w:rsid w:val="00932A74"/>
    <w:rsid w:val="009342CB"/>
    <w:rsid w:val="00934478"/>
    <w:rsid w:val="0093471A"/>
    <w:rsid w:val="009374E5"/>
    <w:rsid w:val="0094175B"/>
    <w:rsid w:val="009422BD"/>
    <w:rsid w:val="009441AB"/>
    <w:rsid w:val="00944588"/>
    <w:rsid w:val="00944F56"/>
    <w:rsid w:val="00945839"/>
    <w:rsid w:val="009478E0"/>
    <w:rsid w:val="009503B2"/>
    <w:rsid w:val="009506A8"/>
    <w:rsid w:val="009507FA"/>
    <w:rsid w:val="00950838"/>
    <w:rsid w:val="009515EC"/>
    <w:rsid w:val="00951705"/>
    <w:rsid w:val="00952F56"/>
    <w:rsid w:val="00954784"/>
    <w:rsid w:val="00955627"/>
    <w:rsid w:val="00955843"/>
    <w:rsid w:val="0095662A"/>
    <w:rsid w:val="00956ADE"/>
    <w:rsid w:val="009578A0"/>
    <w:rsid w:val="009579FB"/>
    <w:rsid w:val="00960A0B"/>
    <w:rsid w:val="00965310"/>
    <w:rsid w:val="009658BD"/>
    <w:rsid w:val="00966F59"/>
    <w:rsid w:val="00966FC1"/>
    <w:rsid w:val="00966FEF"/>
    <w:rsid w:val="00967F54"/>
    <w:rsid w:val="009702AC"/>
    <w:rsid w:val="00971030"/>
    <w:rsid w:val="00972E4B"/>
    <w:rsid w:val="009776D9"/>
    <w:rsid w:val="009779AE"/>
    <w:rsid w:val="00980018"/>
    <w:rsid w:val="009803CC"/>
    <w:rsid w:val="009810DE"/>
    <w:rsid w:val="00981455"/>
    <w:rsid w:val="00983A46"/>
    <w:rsid w:val="00984076"/>
    <w:rsid w:val="009844B1"/>
    <w:rsid w:val="00984733"/>
    <w:rsid w:val="00984884"/>
    <w:rsid w:val="0098628B"/>
    <w:rsid w:val="00986CAF"/>
    <w:rsid w:val="0098700D"/>
    <w:rsid w:val="00991599"/>
    <w:rsid w:val="00991A8F"/>
    <w:rsid w:val="00991D6C"/>
    <w:rsid w:val="009929B1"/>
    <w:rsid w:val="00993AAD"/>
    <w:rsid w:val="009941E9"/>
    <w:rsid w:val="0099474D"/>
    <w:rsid w:val="009A2B4D"/>
    <w:rsid w:val="009A2F5C"/>
    <w:rsid w:val="009A3F47"/>
    <w:rsid w:val="009A4164"/>
    <w:rsid w:val="009A444F"/>
    <w:rsid w:val="009A4ADC"/>
    <w:rsid w:val="009A4FCA"/>
    <w:rsid w:val="009A5182"/>
    <w:rsid w:val="009A572C"/>
    <w:rsid w:val="009A5D1D"/>
    <w:rsid w:val="009A6117"/>
    <w:rsid w:val="009A6D36"/>
    <w:rsid w:val="009A710D"/>
    <w:rsid w:val="009A7614"/>
    <w:rsid w:val="009B00FF"/>
    <w:rsid w:val="009B0940"/>
    <w:rsid w:val="009B15EC"/>
    <w:rsid w:val="009B25E4"/>
    <w:rsid w:val="009B2954"/>
    <w:rsid w:val="009B3715"/>
    <w:rsid w:val="009B3B15"/>
    <w:rsid w:val="009B418A"/>
    <w:rsid w:val="009B4F08"/>
    <w:rsid w:val="009B6EC5"/>
    <w:rsid w:val="009B7137"/>
    <w:rsid w:val="009C0A2C"/>
    <w:rsid w:val="009C1087"/>
    <w:rsid w:val="009C11AE"/>
    <w:rsid w:val="009C2681"/>
    <w:rsid w:val="009C2DED"/>
    <w:rsid w:val="009C317E"/>
    <w:rsid w:val="009C6F29"/>
    <w:rsid w:val="009D11EE"/>
    <w:rsid w:val="009D25DF"/>
    <w:rsid w:val="009D2A51"/>
    <w:rsid w:val="009D2E9E"/>
    <w:rsid w:val="009D4A20"/>
    <w:rsid w:val="009D4D09"/>
    <w:rsid w:val="009D50A8"/>
    <w:rsid w:val="009D54B6"/>
    <w:rsid w:val="009D65B7"/>
    <w:rsid w:val="009E2339"/>
    <w:rsid w:val="009E2B83"/>
    <w:rsid w:val="009E2D3A"/>
    <w:rsid w:val="009E3580"/>
    <w:rsid w:val="009E531F"/>
    <w:rsid w:val="009E5CCD"/>
    <w:rsid w:val="009E60D7"/>
    <w:rsid w:val="009E628A"/>
    <w:rsid w:val="009E783D"/>
    <w:rsid w:val="009F04C0"/>
    <w:rsid w:val="009F33F4"/>
    <w:rsid w:val="009F4D47"/>
    <w:rsid w:val="009F4ED2"/>
    <w:rsid w:val="009F5E86"/>
    <w:rsid w:val="009F7351"/>
    <w:rsid w:val="009F7F58"/>
    <w:rsid w:val="009F7F7E"/>
    <w:rsid w:val="00A00A61"/>
    <w:rsid w:val="00A016E9"/>
    <w:rsid w:val="00A0194C"/>
    <w:rsid w:val="00A02A90"/>
    <w:rsid w:val="00A02DBB"/>
    <w:rsid w:val="00A02E0D"/>
    <w:rsid w:val="00A02FC5"/>
    <w:rsid w:val="00A036C0"/>
    <w:rsid w:val="00A03A44"/>
    <w:rsid w:val="00A03B68"/>
    <w:rsid w:val="00A042FF"/>
    <w:rsid w:val="00A044EC"/>
    <w:rsid w:val="00A06321"/>
    <w:rsid w:val="00A07256"/>
    <w:rsid w:val="00A10193"/>
    <w:rsid w:val="00A10307"/>
    <w:rsid w:val="00A1095F"/>
    <w:rsid w:val="00A10963"/>
    <w:rsid w:val="00A11375"/>
    <w:rsid w:val="00A11F45"/>
    <w:rsid w:val="00A13067"/>
    <w:rsid w:val="00A13C78"/>
    <w:rsid w:val="00A14E90"/>
    <w:rsid w:val="00A1707B"/>
    <w:rsid w:val="00A21D5D"/>
    <w:rsid w:val="00A22818"/>
    <w:rsid w:val="00A22941"/>
    <w:rsid w:val="00A22A7E"/>
    <w:rsid w:val="00A24BF0"/>
    <w:rsid w:val="00A2613F"/>
    <w:rsid w:val="00A26FC8"/>
    <w:rsid w:val="00A27D33"/>
    <w:rsid w:val="00A30B39"/>
    <w:rsid w:val="00A312C6"/>
    <w:rsid w:val="00A31C7B"/>
    <w:rsid w:val="00A325B0"/>
    <w:rsid w:val="00A32A88"/>
    <w:rsid w:val="00A32E4E"/>
    <w:rsid w:val="00A33352"/>
    <w:rsid w:val="00A34228"/>
    <w:rsid w:val="00A357FA"/>
    <w:rsid w:val="00A36348"/>
    <w:rsid w:val="00A36399"/>
    <w:rsid w:val="00A367F1"/>
    <w:rsid w:val="00A3730B"/>
    <w:rsid w:val="00A406A9"/>
    <w:rsid w:val="00A40992"/>
    <w:rsid w:val="00A411E5"/>
    <w:rsid w:val="00A4274C"/>
    <w:rsid w:val="00A429E5"/>
    <w:rsid w:val="00A447AF"/>
    <w:rsid w:val="00A45DD8"/>
    <w:rsid w:val="00A47D48"/>
    <w:rsid w:val="00A5044F"/>
    <w:rsid w:val="00A51231"/>
    <w:rsid w:val="00A5130F"/>
    <w:rsid w:val="00A51DCF"/>
    <w:rsid w:val="00A53274"/>
    <w:rsid w:val="00A53D10"/>
    <w:rsid w:val="00A53DDA"/>
    <w:rsid w:val="00A54275"/>
    <w:rsid w:val="00A54775"/>
    <w:rsid w:val="00A5563B"/>
    <w:rsid w:val="00A56678"/>
    <w:rsid w:val="00A56936"/>
    <w:rsid w:val="00A61658"/>
    <w:rsid w:val="00A61D23"/>
    <w:rsid w:val="00A61E82"/>
    <w:rsid w:val="00A62137"/>
    <w:rsid w:val="00A626EA"/>
    <w:rsid w:val="00A62B00"/>
    <w:rsid w:val="00A64271"/>
    <w:rsid w:val="00A64D9C"/>
    <w:rsid w:val="00A65E07"/>
    <w:rsid w:val="00A668F2"/>
    <w:rsid w:val="00A672C8"/>
    <w:rsid w:val="00A701C8"/>
    <w:rsid w:val="00A70233"/>
    <w:rsid w:val="00A71092"/>
    <w:rsid w:val="00A718B4"/>
    <w:rsid w:val="00A7295C"/>
    <w:rsid w:val="00A72CE0"/>
    <w:rsid w:val="00A73644"/>
    <w:rsid w:val="00A74F3F"/>
    <w:rsid w:val="00A74F8E"/>
    <w:rsid w:val="00A76E09"/>
    <w:rsid w:val="00A76FB0"/>
    <w:rsid w:val="00A77122"/>
    <w:rsid w:val="00A773F3"/>
    <w:rsid w:val="00A77487"/>
    <w:rsid w:val="00A803B8"/>
    <w:rsid w:val="00A80AD1"/>
    <w:rsid w:val="00A82F8C"/>
    <w:rsid w:val="00A834E4"/>
    <w:rsid w:val="00A85349"/>
    <w:rsid w:val="00A86BD0"/>
    <w:rsid w:val="00A87A10"/>
    <w:rsid w:val="00A90070"/>
    <w:rsid w:val="00A909FF"/>
    <w:rsid w:val="00A90CC3"/>
    <w:rsid w:val="00A91100"/>
    <w:rsid w:val="00A94738"/>
    <w:rsid w:val="00A95E98"/>
    <w:rsid w:val="00A9763C"/>
    <w:rsid w:val="00A9776E"/>
    <w:rsid w:val="00A97C9A"/>
    <w:rsid w:val="00AA0375"/>
    <w:rsid w:val="00AA125E"/>
    <w:rsid w:val="00AA2A74"/>
    <w:rsid w:val="00AA2DC5"/>
    <w:rsid w:val="00AA36D3"/>
    <w:rsid w:val="00AA39D3"/>
    <w:rsid w:val="00AA3D45"/>
    <w:rsid w:val="00AA481A"/>
    <w:rsid w:val="00AA4AA9"/>
    <w:rsid w:val="00AA5543"/>
    <w:rsid w:val="00AA66C1"/>
    <w:rsid w:val="00AA72CC"/>
    <w:rsid w:val="00AA772C"/>
    <w:rsid w:val="00AA7741"/>
    <w:rsid w:val="00AA7B40"/>
    <w:rsid w:val="00AB00B2"/>
    <w:rsid w:val="00AB05B6"/>
    <w:rsid w:val="00AB0F4F"/>
    <w:rsid w:val="00AB16C9"/>
    <w:rsid w:val="00AB27C0"/>
    <w:rsid w:val="00AB444F"/>
    <w:rsid w:val="00AB447C"/>
    <w:rsid w:val="00AB4C3B"/>
    <w:rsid w:val="00AB576F"/>
    <w:rsid w:val="00AB65A8"/>
    <w:rsid w:val="00AB7032"/>
    <w:rsid w:val="00AB774E"/>
    <w:rsid w:val="00AC0242"/>
    <w:rsid w:val="00AC0F41"/>
    <w:rsid w:val="00AC1D5B"/>
    <w:rsid w:val="00AC23A0"/>
    <w:rsid w:val="00AC2765"/>
    <w:rsid w:val="00AC5EFF"/>
    <w:rsid w:val="00AC5F23"/>
    <w:rsid w:val="00AC6A52"/>
    <w:rsid w:val="00AD016B"/>
    <w:rsid w:val="00AD05A0"/>
    <w:rsid w:val="00AD0C39"/>
    <w:rsid w:val="00AD139D"/>
    <w:rsid w:val="00AD15C7"/>
    <w:rsid w:val="00AD26F7"/>
    <w:rsid w:val="00AD3E5D"/>
    <w:rsid w:val="00AD40F5"/>
    <w:rsid w:val="00AD4332"/>
    <w:rsid w:val="00AD4FAB"/>
    <w:rsid w:val="00AD5376"/>
    <w:rsid w:val="00AD643B"/>
    <w:rsid w:val="00AE2621"/>
    <w:rsid w:val="00AE2660"/>
    <w:rsid w:val="00AE2669"/>
    <w:rsid w:val="00AE42A6"/>
    <w:rsid w:val="00AE6053"/>
    <w:rsid w:val="00AE62DC"/>
    <w:rsid w:val="00AE6CE5"/>
    <w:rsid w:val="00AE7406"/>
    <w:rsid w:val="00AE7973"/>
    <w:rsid w:val="00AE79CA"/>
    <w:rsid w:val="00AF0581"/>
    <w:rsid w:val="00AF066B"/>
    <w:rsid w:val="00AF09A9"/>
    <w:rsid w:val="00AF445E"/>
    <w:rsid w:val="00AF4E0A"/>
    <w:rsid w:val="00AF520D"/>
    <w:rsid w:val="00AF6111"/>
    <w:rsid w:val="00AF66B4"/>
    <w:rsid w:val="00AF6EE6"/>
    <w:rsid w:val="00AF7A6B"/>
    <w:rsid w:val="00B007F9"/>
    <w:rsid w:val="00B01723"/>
    <w:rsid w:val="00B01889"/>
    <w:rsid w:val="00B018C7"/>
    <w:rsid w:val="00B01D74"/>
    <w:rsid w:val="00B0318E"/>
    <w:rsid w:val="00B03AF1"/>
    <w:rsid w:val="00B03FC9"/>
    <w:rsid w:val="00B0578B"/>
    <w:rsid w:val="00B0583D"/>
    <w:rsid w:val="00B05F61"/>
    <w:rsid w:val="00B10AE5"/>
    <w:rsid w:val="00B11410"/>
    <w:rsid w:val="00B11B9B"/>
    <w:rsid w:val="00B15798"/>
    <w:rsid w:val="00B16BEB"/>
    <w:rsid w:val="00B173F8"/>
    <w:rsid w:val="00B17B38"/>
    <w:rsid w:val="00B17B9E"/>
    <w:rsid w:val="00B22E5B"/>
    <w:rsid w:val="00B23190"/>
    <w:rsid w:val="00B23CC3"/>
    <w:rsid w:val="00B24B4E"/>
    <w:rsid w:val="00B272EB"/>
    <w:rsid w:val="00B27F62"/>
    <w:rsid w:val="00B300A9"/>
    <w:rsid w:val="00B32050"/>
    <w:rsid w:val="00B32CD6"/>
    <w:rsid w:val="00B33908"/>
    <w:rsid w:val="00B342FF"/>
    <w:rsid w:val="00B34F4A"/>
    <w:rsid w:val="00B35F23"/>
    <w:rsid w:val="00B3630F"/>
    <w:rsid w:val="00B4042C"/>
    <w:rsid w:val="00B40753"/>
    <w:rsid w:val="00B430B0"/>
    <w:rsid w:val="00B44342"/>
    <w:rsid w:val="00B447FA"/>
    <w:rsid w:val="00B45DB8"/>
    <w:rsid w:val="00B46C4B"/>
    <w:rsid w:val="00B46C92"/>
    <w:rsid w:val="00B47215"/>
    <w:rsid w:val="00B50A6B"/>
    <w:rsid w:val="00B50CF7"/>
    <w:rsid w:val="00B515E6"/>
    <w:rsid w:val="00B52B59"/>
    <w:rsid w:val="00B534DB"/>
    <w:rsid w:val="00B53C28"/>
    <w:rsid w:val="00B5480B"/>
    <w:rsid w:val="00B55174"/>
    <w:rsid w:val="00B558DE"/>
    <w:rsid w:val="00B55B2C"/>
    <w:rsid w:val="00B56232"/>
    <w:rsid w:val="00B569C9"/>
    <w:rsid w:val="00B572F3"/>
    <w:rsid w:val="00B575D1"/>
    <w:rsid w:val="00B57944"/>
    <w:rsid w:val="00B608A3"/>
    <w:rsid w:val="00B61E56"/>
    <w:rsid w:val="00B61EFC"/>
    <w:rsid w:val="00B627EC"/>
    <w:rsid w:val="00B62CFA"/>
    <w:rsid w:val="00B6359D"/>
    <w:rsid w:val="00B642C9"/>
    <w:rsid w:val="00B65A9E"/>
    <w:rsid w:val="00B67898"/>
    <w:rsid w:val="00B6794A"/>
    <w:rsid w:val="00B67D53"/>
    <w:rsid w:val="00B70CE8"/>
    <w:rsid w:val="00B710F1"/>
    <w:rsid w:val="00B7256F"/>
    <w:rsid w:val="00B73BA2"/>
    <w:rsid w:val="00B7445C"/>
    <w:rsid w:val="00B74567"/>
    <w:rsid w:val="00B74FC3"/>
    <w:rsid w:val="00B76858"/>
    <w:rsid w:val="00B76987"/>
    <w:rsid w:val="00B77ACE"/>
    <w:rsid w:val="00B81857"/>
    <w:rsid w:val="00B82D5E"/>
    <w:rsid w:val="00B83A9E"/>
    <w:rsid w:val="00B848CB"/>
    <w:rsid w:val="00B85B55"/>
    <w:rsid w:val="00B85B88"/>
    <w:rsid w:val="00B85BCF"/>
    <w:rsid w:val="00B864B4"/>
    <w:rsid w:val="00B86F21"/>
    <w:rsid w:val="00B87F04"/>
    <w:rsid w:val="00B9001D"/>
    <w:rsid w:val="00B91739"/>
    <w:rsid w:val="00B91B35"/>
    <w:rsid w:val="00B91B43"/>
    <w:rsid w:val="00B92298"/>
    <w:rsid w:val="00B92CD2"/>
    <w:rsid w:val="00B96789"/>
    <w:rsid w:val="00B96B65"/>
    <w:rsid w:val="00B970FE"/>
    <w:rsid w:val="00B97E9F"/>
    <w:rsid w:val="00BA02D5"/>
    <w:rsid w:val="00BA2B67"/>
    <w:rsid w:val="00BA2C69"/>
    <w:rsid w:val="00BA3772"/>
    <w:rsid w:val="00BA4DF0"/>
    <w:rsid w:val="00BA5BA5"/>
    <w:rsid w:val="00BA78AD"/>
    <w:rsid w:val="00BB0AC7"/>
    <w:rsid w:val="00BB1367"/>
    <w:rsid w:val="00BB1400"/>
    <w:rsid w:val="00BB156D"/>
    <w:rsid w:val="00BB2181"/>
    <w:rsid w:val="00BB3314"/>
    <w:rsid w:val="00BB377D"/>
    <w:rsid w:val="00BB44EC"/>
    <w:rsid w:val="00BB61BF"/>
    <w:rsid w:val="00BB6B59"/>
    <w:rsid w:val="00BB7F9A"/>
    <w:rsid w:val="00BC0CBA"/>
    <w:rsid w:val="00BC22FD"/>
    <w:rsid w:val="00BC5703"/>
    <w:rsid w:val="00BC64D9"/>
    <w:rsid w:val="00BC6A0A"/>
    <w:rsid w:val="00BC6CC8"/>
    <w:rsid w:val="00BC71CB"/>
    <w:rsid w:val="00BD00CA"/>
    <w:rsid w:val="00BD027D"/>
    <w:rsid w:val="00BD0539"/>
    <w:rsid w:val="00BD1827"/>
    <w:rsid w:val="00BD2161"/>
    <w:rsid w:val="00BD248A"/>
    <w:rsid w:val="00BD4050"/>
    <w:rsid w:val="00BD4901"/>
    <w:rsid w:val="00BD49A0"/>
    <w:rsid w:val="00BD4B49"/>
    <w:rsid w:val="00BD574D"/>
    <w:rsid w:val="00BD7691"/>
    <w:rsid w:val="00BD7741"/>
    <w:rsid w:val="00BE013E"/>
    <w:rsid w:val="00BE12A5"/>
    <w:rsid w:val="00BE16CD"/>
    <w:rsid w:val="00BE17EF"/>
    <w:rsid w:val="00BE2035"/>
    <w:rsid w:val="00BE2BC5"/>
    <w:rsid w:val="00BE35F0"/>
    <w:rsid w:val="00BE4AA7"/>
    <w:rsid w:val="00BE4DFA"/>
    <w:rsid w:val="00BE4FFB"/>
    <w:rsid w:val="00BE5C06"/>
    <w:rsid w:val="00BE6338"/>
    <w:rsid w:val="00BE6C64"/>
    <w:rsid w:val="00BE77DC"/>
    <w:rsid w:val="00BF0276"/>
    <w:rsid w:val="00BF0BD5"/>
    <w:rsid w:val="00BF279D"/>
    <w:rsid w:val="00BF3BF8"/>
    <w:rsid w:val="00BF3D04"/>
    <w:rsid w:val="00BF5458"/>
    <w:rsid w:val="00BF577E"/>
    <w:rsid w:val="00BF5B9F"/>
    <w:rsid w:val="00BF63B3"/>
    <w:rsid w:val="00BF6E65"/>
    <w:rsid w:val="00BF78B7"/>
    <w:rsid w:val="00C00C2C"/>
    <w:rsid w:val="00C00D53"/>
    <w:rsid w:val="00C0241E"/>
    <w:rsid w:val="00C02ABE"/>
    <w:rsid w:val="00C03053"/>
    <w:rsid w:val="00C0308E"/>
    <w:rsid w:val="00C030EA"/>
    <w:rsid w:val="00C03353"/>
    <w:rsid w:val="00C04AC7"/>
    <w:rsid w:val="00C04CA3"/>
    <w:rsid w:val="00C04EA5"/>
    <w:rsid w:val="00C04EE2"/>
    <w:rsid w:val="00C06DF8"/>
    <w:rsid w:val="00C07AC7"/>
    <w:rsid w:val="00C10D4D"/>
    <w:rsid w:val="00C12636"/>
    <w:rsid w:val="00C12D0A"/>
    <w:rsid w:val="00C1384C"/>
    <w:rsid w:val="00C14849"/>
    <w:rsid w:val="00C15C52"/>
    <w:rsid w:val="00C16C45"/>
    <w:rsid w:val="00C1719F"/>
    <w:rsid w:val="00C2058D"/>
    <w:rsid w:val="00C20714"/>
    <w:rsid w:val="00C20949"/>
    <w:rsid w:val="00C20B01"/>
    <w:rsid w:val="00C20F98"/>
    <w:rsid w:val="00C24302"/>
    <w:rsid w:val="00C257B8"/>
    <w:rsid w:val="00C257FB"/>
    <w:rsid w:val="00C279E3"/>
    <w:rsid w:val="00C27FB1"/>
    <w:rsid w:val="00C32506"/>
    <w:rsid w:val="00C328F3"/>
    <w:rsid w:val="00C34613"/>
    <w:rsid w:val="00C34EE4"/>
    <w:rsid w:val="00C3525D"/>
    <w:rsid w:val="00C35367"/>
    <w:rsid w:val="00C3555A"/>
    <w:rsid w:val="00C35A08"/>
    <w:rsid w:val="00C36E25"/>
    <w:rsid w:val="00C36F14"/>
    <w:rsid w:val="00C36FA4"/>
    <w:rsid w:val="00C411E0"/>
    <w:rsid w:val="00C41832"/>
    <w:rsid w:val="00C41AAB"/>
    <w:rsid w:val="00C41D8C"/>
    <w:rsid w:val="00C44CEB"/>
    <w:rsid w:val="00C4682F"/>
    <w:rsid w:val="00C506E3"/>
    <w:rsid w:val="00C5156C"/>
    <w:rsid w:val="00C51FE5"/>
    <w:rsid w:val="00C539CF"/>
    <w:rsid w:val="00C53C8D"/>
    <w:rsid w:val="00C5498A"/>
    <w:rsid w:val="00C54AAB"/>
    <w:rsid w:val="00C5628C"/>
    <w:rsid w:val="00C57B66"/>
    <w:rsid w:val="00C60327"/>
    <w:rsid w:val="00C60594"/>
    <w:rsid w:val="00C61A11"/>
    <w:rsid w:val="00C61C6B"/>
    <w:rsid w:val="00C61F2F"/>
    <w:rsid w:val="00C621DE"/>
    <w:rsid w:val="00C6307A"/>
    <w:rsid w:val="00C63897"/>
    <w:rsid w:val="00C661D6"/>
    <w:rsid w:val="00C66CD3"/>
    <w:rsid w:val="00C71044"/>
    <w:rsid w:val="00C71DA4"/>
    <w:rsid w:val="00C72BAA"/>
    <w:rsid w:val="00C72C27"/>
    <w:rsid w:val="00C72D77"/>
    <w:rsid w:val="00C73530"/>
    <w:rsid w:val="00C7430F"/>
    <w:rsid w:val="00C7465D"/>
    <w:rsid w:val="00C74DD4"/>
    <w:rsid w:val="00C7526B"/>
    <w:rsid w:val="00C76E67"/>
    <w:rsid w:val="00C809B8"/>
    <w:rsid w:val="00C811F4"/>
    <w:rsid w:val="00C81288"/>
    <w:rsid w:val="00C81370"/>
    <w:rsid w:val="00C82018"/>
    <w:rsid w:val="00C82DD7"/>
    <w:rsid w:val="00C8317E"/>
    <w:rsid w:val="00C8409F"/>
    <w:rsid w:val="00C84446"/>
    <w:rsid w:val="00C84ACD"/>
    <w:rsid w:val="00C84B00"/>
    <w:rsid w:val="00C8505F"/>
    <w:rsid w:val="00C854EB"/>
    <w:rsid w:val="00C904B0"/>
    <w:rsid w:val="00C90CF9"/>
    <w:rsid w:val="00C90D32"/>
    <w:rsid w:val="00C93B3E"/>
    <w:rsid w:val="00C94E36"/>
    <w:rsid w:val="00C95095"/>
    <w:rsid w:val="00C95581"/>
    <w:rsid w:val="00C95B6E"/>
    <w:rsid w:val="00C962EB"/>
    <w:rsid w:val="00C9694A"/>
    <w:rsid w:val="00C97B08"/>
    <w:rsid w:val="00C97B3C"/>
    <w:rsid w:val="00CA07DD"/>
    <w:rsid w:val="00CA1729"/>
    <w:rsid w:val="00CA3F5A"/>
    <w:rsid w:val="00CA4F9B"/>
    <w:rsid w:val="00CA62E6"/>
    <w:rsid w:val="00CA66F9"/>
    <w:rsid w:val="00CA6D5C"/>
    <w:rsid w:val="00CA7CF8"/>
    <w:rsid w:val="00CB087A"/>
    <w:rsid w:val="00CB2C8A"/>
    <w:rsid w:val="00CB3D6D"/>
    <w:rsid w:val="00CB6633"/>
    <w:rsid w:val="00CB6D89"/>
    <w:rsid w:val="00CB787A"/>
    <w:rsid w:val="00CB7BA9"/>
    <w:rsid w:val="00CB7DEB"/>
    <w:rsid w:val="00CC04E8"/>
    <w:rsid w:val="00CC4883"/>
    <w:rsid w:val="00CC4C51"/>
    <w:rsid w:val="00CC50FA"/>
    <w:rsid w:val="00CC6ADF"/>
    <w:rsid w:val="00CC70C5"/>
    <w:rsid w:val="00CD0752"/>
    <w:rsid w:val="00CD1F69"/>
    <w:rsid w:val="00CD449B"/>
    <w:rsid w:val="00CD45C1"/>
    <w:rsid w:val="00CD5CFC"/>
    <w:rsid w:val="00CD61BD"/>
    <w:rsid w:val="00CE08C9"/>
    <w:rsid w:val="00CE1770"/>
    <w:rsid w:val="00CE1846"/>
    <w:rsid w:val="00CE1E38"/>
    <w:rsid w:val="00CE236C"/>
    <w:rsid w:val="00CE2AB4"/>
    <w:rsid w:val="00CE4AD0"/>
    <w:rsid w:val="00CE4E20"/>
    <w:rsid w:val="00CE5325"/>
    <w:rsid w:val="00CE6230"/>
    <w:rsid w:val="00CE6790"/>
    <w:rsid w:val="00CE6FDD"/>
    <w:rsid w:val="00CF0FB5"/>
    <w:rsid w:val="00CF1CD8"/>
    <w:rsid w:val="00CF32BD"/>
    <w:rsid w:val="00CF3583"/>
    <w:rsid w:val="00CF3712"/>
    <w:rsid w:val="00CF6476"/>
    <w:rsid w:val="00CF6A51"/>
    <w:rsid w:val="00CF6CF5"/>
    <w:rsid w:val="00CF7869"/>
    <w:rsid w:val="00CF7E6A"/>
    <w:rsid w:val="00D00491"/>
    <w:rsid w:val="00D0096B"/>
    <w:rsid w:val="00D00E57"/>
    <w:rsid w:val="00D01667"/>
    <w:rsid w:val="00D017DD"/>
    <w:rsid w:val="00D01A2D"/>
    <w:rsid w:val="00D0336B"/>
    <w:rsid w:val="00D0408D"/>
    <w:rsid w:val="00D04370"/>
    <w:rsid w:val="00D04721"/>
    <w:rsid w:val="00D051C0"/>
    <w:rsid w:val="00D052F0"/>
    <w:rsid w:val="00D0712F"/>
    <w:rsid w:val="00D073B7"/>
    <w:rsid w:val="00D108FC"/>
    <w:rsid w:val="00D109F3"/>
    <w:rsid w:val="00D11398"/>
    <w:rsid w:val="00D11401"/>
    <w:rsid w:val="00D123DE"/>
    <w:rsid w:val="00D12555"/>
    <w:rsid w:val="00D13C21"/>
    <w:rsid w:val="00D144E2"/>
    <w:rsid w:val="00D147E7"/>
    <w:rsid w:val="00D15126"/>
    <w:rsid w:val="00D15643"/>
    <w:rsid w:val="00D16257"/>
    <w:rsid w:val="00D17025"/>
    <w:rsid w:val="00D2030A"/>
    <w:rsid w:val="00D20F76"/>
    <w:rsid w:val="00D22DE4"/>
    <w:rsid w:val="00D24A26"/>
    <w:rsid w:val="00D25DE3"/>
    <w:rsid w:val="00D26B15"/>
    <w:rsid w:val="00D314EB"/>
    <w:rsid w:val="00D319B7"/>
    <w:rsid w:val="00D32448"/>
    <w:rsid w:val="00D3419C"/>
    <w:rsid w:val="00D3485F"/>
    <w:rsid w:val="00D36FBC"/>
    <w:rsid w:val="00D37A41"/>
    <w:rsid w:val="00D37E9B"/>
    <w:rsid w:val="00D41EE3"/>
    <w:rsid w:val="00D41FDD"/>
    <w:rsid w:val="00D435BE"/>
    <w:rsid w:val="00D44071"/>
    <w:rsid w:val="00D46FAE"/>
    <w:rsid w:val="00D47944"/>
    <w:rsid w:val="00D47CB2"/>
    <w:rsid w:val="00D50CB7"/>
    <w:rsid w:val="00D51538"/>
    <w:rsid w:val="00D523CA"/>
    <w:rsid w:val="00D5552B"/>
    <w:rsid w:val="00D55BC7"/>
    <w:rsid w:val="00D55F51"/>
    <w:rsid w:val="00D5698A"/>
    <w:rsid w:val="00D579BF"/>
    <w:rsid w:val="00D602D1"/>
    <w:rsid w:val="00D606A5"/>
    <w:rsid w:val="00D610A9"/>
    <w:rsid w:val="00D6125E"/>
    <w:rsid w:val="00D61D60"/>
    <w:rsid w:val="00D625FB"/>
    <w:rsid w:val="00D6290A"/>
    <w:rsid w:val="00D64BE4"/>
    <w:rsid w:val="00D674D1"/>
    <w:rsid w:val="00D67C4C"/>
    <w:rsid w:val="00D67EC7"/>
    <w:rsid w:val="00D70BBB"/>
    <w:rsid w:val="00D70C9B"/>
    <w:rsid w:val="00D71004"/>
    <w:rsid w:val="00D714B0"/>
    <w:rsid w:val="00D71F19"/>
    <w:rsid w:val="00D73720"/>
    <w:rsid w:val="00D7488D"/>
    <w:rsid w:val="00D749D5"/>
    <w:rsid w:val="00D75F3E"/>
    <w:rsid w:val="00D76FCC"/>
    <w:rsid w:val="00D802CE"/>
    <w:rsid w:val="00D80C0E"/>
    <w:rsid w:val="00D81567"/>
    <w:rsid w:val="00D82444"/>
    <w:rsid w:val="00D84F2B"/>
    <w:rsid w:val="00D85B50"/>
    <w:rsid w:val="00D864CD"/>
    <w:rsid w:val="00D8734D"/>
    <w:rsid w:val="00D873A0"/>
    <w:rsid w:val="00D906E9"/>
    <w:rsid w:val="00D90E24"/>
    <w:rsid w:val="00D90E48"/>
    <w:rsid w:val="00D91BD8"/>
    <w:rsid w:val="00D92E92"/>
    <w:rsid w:val="00D93604"/>
    <w:rsid w:val="00D96A02"/>
    <w:rsid w:val="00DA07A8"/>
    <w:rsid w:val="00DA097E"/>
    <w:rsid w:val="00DA1063"/>
    <w:rsid w:val="00DA126A"/>
    <w:rsid w:val="00DA188C"/>
    <w:rsid w:val="00DA1C8B"/>
    <w:rsid w:val="00DA1CFE"/>
    <w:rsid w:val="00DA2253"/>
    <w:rsid w:val="00DA3F88"/>
    <w:rsid w:val="00DA4AA8"/>
    <w:rsid w:val="00DA52E8"/>
    <w:rsid w:val="00DA651E"/>
    <w:rsid w:val="00DB0F6A"/>
    <w:rsid w:val="00DB1BB6"/>
    <w:rsid w:val="00DB2464"/>
    <w:rsid w:val="00DB247E"/>
    <w:rsid w:val="00DB25C4"/>
    <w:rsid w:val="00DB2B6E"/>
    <w:rsid w:val="00DB2D9D"/>
    <w:rsid w:val="00DB3C04"/>
    <w:rsid w:val="00DB3CA3"/>
    <w:rsid w:val="00DB431D"/>
    <w:rsid w:val="00DB4577"/>
    <w:rsid w:val="00DB7764"/>
    <w:rsid w:val="00DC0BEE"/>
    <w:rsid w:val="00DC1880"/>
    <w:rsid w:val="00DC37DA"/>
    <w:rsid w:val="00DC3CFD"/>
    <w:rsid w:val="00DC4A1A"/>
    <w:rsid w:val="00DC4C25"/>
    <w:rsid w:val="00DC545B"/>
    <w:rsid w:val="00DC5EC3"/>
    <w:rsid w:val="00DD02F0"/>
    <w:rsid w:val="00DD1AC6"/>
    <w:rsid w:val="00DD2A1F"/>
    <w:rsid w:val="00DD2F21"/>
    <w:rsid w:val="00DD32EA"/>
    <w:rsid w:val="00DD34F4"/>
    <w:rsid w:val="00DD3F35"/>
    <w:rsid w:val="00DD4103"/>
    <w:rsid w:val="00DD5220"/>
    <w:rsid w:val="00DD62BA"/>
    <w:rsid w:val="00DD65BA"/>
    <w:rsid w:val="00DD7177"/>
    <w:rsid w:val="00DE0C05"/>
    <w:rsid w:val="00DE2393"/>
    <w:rsid w:val="00DE25A6"/>
    <w:rsid w:val="00DE3247"/>
    <w:rsid w:val="00DE46EE"/>
    <w:rsid w:val="00DE50C8"/>
    <w:rsid w:val="00DE573E"/>
    <w:rsid w:val="00DE6C67"/>
    <w:rsid w:val="00DE6DE7"/>
    <w:rsid w:val="00DE74B6"/>
    <w:rsid w:val="00DE7C15"/>
    <w:rsid w:val="00DF0EA2"/>
    <w:rsid w:val="00DF1170"/>
    <w:rsid w:val="00DF15F5"/>
    <w:rsid w:val="00DF2AE0"/>
    <w:rsid w:val="00DF3645"/>
    <w:rsid w:val="00DF38A5"/>
    <w:rsid w:val="00DF507F"/>
    <w:rsid w:val="00DF6A4F"/>
    <w:rsid w:val="00DF71D3"/>
    <w:rsid w:val="00DF7910"/>
    <w:rsid w:val="00DF7A02"/>
    <w:rsid w:val="00DF7F79"/>
    <w:rsid w:val="00E006D4"/>
    <w:rsid w:val="00E0078C"/>
    <w:rsid w:val="00E01A15"/>
    <w:rsid w:val="00E01CCB"/>
    <w:rsid w:val="00E02C2E"/>
    <w:rsid w:val="00E02CD0"/>
    <w:rsid w:val="00E03274"/>
    <w:rsid w:val="00E03608"/>
    <w:rsid w:val="00E03777"/>
    <w:rsid w:val="00E056F6"/>
    <w:rsid w:val="00E05A39"/>
    <w:rsid w:val="00E06FA3"/>
    <w:rsid w:val="00E0749B"/>
    <w:rsid w:val="00E074E1"/>
    <w:rsid w:val="00E07755"/>
    <w:rsid w:val="00E0780D"/>
    <w:rsid w:val="00E101EF"/>
    <w:rsid w:val="00E106BE"/>
    <w:rsid w:val="00E10CDA"/>
    <w:rsid w:val="00E10E6E"/>
    <w:rsid w:val="00E112CA"/>
    <w:rsid w:val="00E11FC1"/>
    <w:rsid w:val="00E131F2"/>
    <w:rsid w:val="00E13683"/>
    <w:rsid w:val="00E13D70"/>
    <w:rsid w:val="00E1414E"/>
    <w:rsid w:val="00E14416"/>
    <w:rsid w:val="00E15F86"/>
    <w:rsid w:val="00E16E36"/>
    <w:rsid w:val="00E172CD"/>
    <w:rsid w:val="00E17E76"/>
    <w:rsid w:val="00E20278"/>
    <w:rsid w:val="00E205AE"/>
    <w:rsid w:val="00E208D2"/>
    <w:rsid w:val="00E21B3D"/>
    <w:rsid w:val="00E2224B"/>
    <w:rsid w:val="00E2276B"/>
    <w:rsid w:val="00E22C5C"/>
    <w:rsid w:val="00E233CC"/>
    <w:rsid w:val="00E25319"/>
    <w:rsid w:val="00E268EB"/>
    <w:rsid w:val="00E26BF7"/>
    <w:rsid w:val="00E27421"/>
    <w:rsid w:val="00E30C21"/>
    <w:rsid w:val="00E32B5B"/>
    <w:rsid w:val="00E32C46"/>
    <w:rsid w:val="00E32E27"/>
    <w:rsid w:val="00E33CE0"/>
    <w:rsid w:val="00E34346"/>
    <w:rsid w:val="00E3479B"/>
    <w:rsid w:val="00E34E2A"/>
    <w:rsid w:val="00E356A0"/>
    <w:rsid w:val="00E36384"/>
    <w:rsid w:val="00E36D9C"/>
    <w:rsid w:val="00E40023"/>
    <w:rsid w:val="00E4114C"/>
    <w:rsid w:val="00E4123A"/>
    <w:rsid w:val="00E41B70"/>
    <w:rsid w:val="00E438E2"/>
    <w:rsid w:val="00E43DF3"/>
    <w:rsid w:val="00E45A68"/>
    <w:rsid w:val="00E46004"/>
    <w:rsid w:val="00E46A51"/>
    <w:rsid w:val="00E47708"/>
    <w:rsid w:val="00E50235"/>
    <w:rsid w:val="00E50865"/>
    <w:rsid w:val="00E50D23"/>
    <w:rsid w:val="00E50DD3"/>
    <w:rsid w:val="00E52E8A"/>
    <w:rsid w:val="00E553A3"/>
    <w:rsid w:val="00E5653A"/>
    <w:rsid w:val="00E5744B"/>
    <w:rsid w:val="00E57B57"/>
    <w:rsid w:val="00E57F49"/>
    <w:rsid w:val="00E612BB"/>
    <w:rsid w:val="00E613B6"/>
    <w:rsid w:val="00E6180D"/>
    <w:rsid w:val="00E61E39"/>
    <w:rsid w:val="00E631F3"/>
    <w:rsid w:val="00E63425"/>
    <w:rsid w:val="00E63A7E"/>
    <w:rsid w:val="00E64C2F"/>
    <w:rsid w:val="00E6526F"/>
    <w:rsid w:val="00E6582D"/>
    <w:rsid w:val="00E662E7"/>
    <w:rsid w:val="00E66B50"/>
    <w:rsid w:val="00E70868"/>
    <w:rsid w:val="00E7101B"/>
    <w:rsid w:val="00E7215C"/>
    <w:rsid w:val="00E725EC"/>
    <w:rsid w:val="00E74467"/>
    <w:rsid w:val="00E74A40"/>
    <w:rsid w:val="00E74BCE"/>
    <w:rsid w:val="00E76022"/>
    <w:rsid w:val="00E76B01"/>
    <w:rsid w:val="00E77CA4"/>
    <w:rsid w:val="00E77D87"/>
    <w:rsid w:val="00E810A0"/>
    <w:rsid w:val="00E81431"/>
    <w:rsid w:val="00E81DD1"/>
    <w:rsid w:val="00E81F3C"/>
    <w:rsid w:val="00E82BAC"/>
    <w:rsid w:val="00E82BE4"/>
    <w:rsid w:val="00E82D5B"/>
    <w:rsid w:val="00E8394B"/>
    <w:rsid w:val="00E8466B"/>
    <w:rsid w:val="00E85F06"/>
    <w:rsid w:val="00E863E9"/>
    <w:rsid w:val="00E86564"/>
    <w:rsid w:val="00E86E9A"/>
    <w:rsid w:val="00E8779C"/>
    <w:rsid w:val="00E87874"/>
    <w:rsid w:val="00E87D1B"/>
    <w:rsid w:val="00E90189"/>
    <w:rsid w:val="00E908EE"/>
    <w:rsid w:val="00E914BA"/>
    <w:rsid w:val="00E91FA4"/>
    <w:rsid w:val="00E936D9"/>
    <w:rsid w:val="00E93E43"/>
    <w:rsid w:val="00E9432E"/>
    <w:rsid w:val="00E9500A"/>
    <w:rsid w:val="00E950A3"/>
    <w:rsid w:val="00E95649"/>
    <w:rsid w:val="00E95A2E"/>
    <w:rsid w:val="00E9635D"/>
    <w:rsid w:val="00E968DA"/>
    <w:rsid w:val="00E96BB0"/>
    <w:rsid w:val="00E96C27"/>
    <w:rsid w:val="00E97158"/>
    <w:rsid w:val="00EA0B49"/>
    <w:rsid w:val="00EA0EB4"/>
    <w:rsid w:val="00EA1545"/>
    <w:rsid w:val="00EA1942"/>
    <w:rsid w:val="00EA1EA5"/>
    <w:rsid w:val="00EA30DF"/>
    <w:rsid w:val="00EA312E"/>
    <w:rsid w:val="00EB0656"/>
    <w:rsid w:val="00EB0742"/>
    <w:rsid w:val="00EB128A"/>
    <w:rsid w:val="00EB1CFF"/>
    <w:rsid w:val="00EB241D"/>
    <w:rsid w:val="00EB24EC"/>
    <w:rsid w:val="00EB24FA"/>
    <w:rsid w:val="00EB2916"/>
    <w:rsid w:val="00EB2C2D"/>
    <w:rsid w:val="00EB2CA6"/>
    <w:rsid w:val="00EB460E"/>
    <w:rsid w:val="00EB491A"/>
    <w:rsid w:val="00EB4937"/>
    <w:rsid w:val="00EB54A4"/>
    <w:rsid w:val="00EB7264"/>
    <w:rsid w:val="00EC0F6B"/>
    <w:rsid w:val="00EC1412"/>
    <w:rsid w:val="00EC24D4"/>
    <w:rsid w:val="00EC2A17"/>
    <w:rsid w:val="00EC5078"/>
    <w:rsid w:val="00EC52D2"/>
    <w:rsid w:val="00EC5387"/>
    <w:rsid w:val="00EC7922"/>
    <w:rsid w:val="00ED0503"/>
    <w:rsid w:val="00ED0C5B"/>
    <w:rsid w:val="00ED0F59"/>
    <w:rsid w:val="00ED1F42"/>
    <w:rsid w:val="00ED3201"/>
    <w:rsid w:val="00ED4115"/>
    <w:rsid w:val="00ED5C05"/>
    <w:rsid w:val="00ED6451"/>
    <w:rsid w:val="00ED7A15"/>
    <w:rsid w:val="00ED7E20"/>
    <w:rsid w:val="00EE0156"/>
    <w:rsid w:val="00EE0B0F"/>
    <w:rsid w:val="00EE1988"/>
    <w:rsid w:val="00EE4BF2"/>
    <w:rsid w:val="00EE4E1D"/>
    <w:rsid w:val="00EE4E79"/>
    <w:rsid w:val="00EE4F3D"/>
    <w:rsid w:val="00EE5436"/>
    <w:rsid w:val="00EE55C8"/>
    <w:rsid w:val="00EE775E"/>
    <w:rsid w:val="00EE7929"/>
    <w:rsid w:val="00EF113F"/>
    <w:rsid w:val="00EF119A"/>
    <w:rsid w:val="00EF14A8"/>
    <w:rsid w:val="00EF1A97"/>
    <w:rsid w:val="00EF289C"/>
    <w:rsid w:val="00EF65C3"/>
    <w:rsid w:val="00EF65E6"/>
    <w:rsid w:val="00EF6921"/>
    <w:rsid w:val="00EF6929"/>
    <w:rsid w:val="00EF76F1"/>
    <w:rsid w:val="00F00C37"/>
    <w:rsid w:val="00F02332"/>
    <w:rsid w:val="00F024C7"/>
    <w:rsid w:val="00F03641"/>
    <w:rsid w:val="00F0451F"/>
    <w:rsid w:val="00F0554D"/>
    <w:rsid w:val="00F05BEE"/>
    <w:rsid w:val="00F07AB5"/>
    <w:rsid w:val="00F10233"/>
    <w:rsid w:val="00F104E8"/>
    <w:rsid w:val="00F10CB3"/>
    <w:rsid w:val="00F11090"/>
    <w:rsid w:val="00F1175E"/>
    <w:rsid w:val="00F13BC2"/>
    <w:rsid w:val="00F14165"/>
    <w:rsid w:val="00F1489C"/>
    <w:rsid w:val="00F148DD"/>
    <w:rsid w:val="00F159B5"/>
    <w:rsid w:val="00F15CE8"/>
    <w:rsid w:val="00F1775C"/>
    <w:rsid w:val="00F17A98"/>
    <w:rsid w:val="00F17B05"/>
    <w:rsid w:val="00F17C84"/>
    <w:rsid w:val="00F209D6"/>
    <w:rsid w:val="00F2188D"/>
    <w:rsid w:val="00F21FD1"/>
    <w:rsid w:val="00F226A5"/>
    <w:rsid w:val="00F2291C"/>
    <w:rsid w:val="00F2503E"/>
    <w:rsid w:val="00F25603"/>
    <w:rsid w:val="00F26305"/>
    <w:rsid w:val="00F2711D"/>
    <w:rsid w:val="00F27943"/>
    <w:rsid w:val="00F30208"/>
    <w:rsid w:val="00F30C53"/>
    <w:rsid w:val="00F32459"/>
    <w:rsid w:val="00F3430A"/>
    <w:rsid w:val="00F372C1"/>
    <w:rsid w:val="00F37797"/>
    <w:rsid w:val="00F379DC"/>
    <w:rsid w:val="00F37A0F"/>
    <w:rsid w:val="00F41363"/>
    <w:rsid w:val="00F41632"/>
    <w:rsid w:val="00F42626"/>
    <w:rsid w:val="00F4283C"/>
    <w:rsid w:val="00F43F5F"/>
    <w:rsid w:val="00F44791"/>
    <w:rsid w:val="00F465B5"/>
    <w:rsid w:val="00F47FF6"/>
    <w:rsid w:val="00F47FFC"/>
    <w:rsid w:val="00F513AE"/>
    <w:rsid w:val="00F517AB"/>
    <w:rsid w:val="00F52691"/>
    <w:rsid w:val="00F53833"/>
    <w:rsid w:val="00F545CD"/>
    <w:rsid w:val="00F548D6"/>
    <w:rsid w:val="00F56314"/>
    <w:rsid w:val="00F60450"/>
    <w:rsid w:val="00F621D8"/>
    <w:rsid w:val="00F62762"/>
    <w:rsid w:val="00F627D7"/>
    <w:rsid w:val="00F64005"/>
    <w:rsid w:val="00F64802"/>
    <w:rsid w:val="00F648D1"/>
    <w:rsid w:val="00F64C6D"/>
    <w:rsid w:val="00F64DA2"/>
    <w:rsid w:val="00F65557"/>
    <w:rsid w:val="00F6755D"/>
    <w:rsid w:val="00F70989"/>
    <w:rsid w:val="00F70DAE"/>
    <w:rsid w:val="00F71B8A"/>
    <w:rsid w:val="00F7384F"/>
    <w:rsid w:val="00F743B3"/>
    <w:rsid w:val="00F75204"/>
    <w:rsid w:val="00F754E4"/>
    <w:rsid w:val="00F76151"/>
    <w:rsid w:val="00F77E11"/>
    <w:rsid w:val="00F77E1C"/>
    <w:rsid w:val="00F81EA8"/>
    <w:rsid w:val="00F82CC1"/>
    <w:rsid w:val="00F82DE9"/>
    <w:rsid w:val="00F83FB6"/>
    <w:rsid w:val="00F85A89"/>
    <w:rsid w:val="00F866DE"/>
    <w:rsid w:val="00F90E48"/>
    <w:rsid w:val="00F91A91"/>
    <w:rsid w:val="00F921FB"/>
    <w:rsid w:val="00F94A90"/>
    <w:rsid w:val="00F95260"/>
    <w:rsid w:val="00F959D9"/>
    <w:rsid w:val="00F974BF"/>
    <w:rsid w:val="00F97586"/>
    <w:rsid w:val="00FA0A02"/>
    <w:rsid w:val="00FA0A0C"/>
    <w:rsid w:val="00FA120B"/>
    <w:rsid w:val="00FA19E1"/>
    <w:rsid w:val="00FA1EB5"/>
    <w:rsid w:val="00FA3001"/>
    <w:rsid w:val="00FA5BF3"/>
    <w:rsid w:val="00FA67F5"/>
    <w:rsid w:val="00FA7DF8"/>
    <w:rsid w:val="00FB1558"/>
    <w:rsid w:val="00FB4F45"/>
    <w:rsid w:val="00FB54C3"/>
    <w:rsid w:val="00FB5830"/>
    <w:rsid w:val="00FB5A4D"/>
    <w:rsid w:val="00FB6B42"/>
    <w:rsid w:val="00FB7096"/>
    <w:rsid w:val="00FB73F5"/>
    <w:rsid w:val="00FB796C"/>
    <w:rsid w:val="00FC103F"/>
    <w:rsid w:val="00FC2127"/>
    <w:rsid w:val="00FC3999"/>
    <w:rsid w:val="00FC4C1B"/>
    <w:rsid w:val="00FC55E0"/>
    <w:rsid w:val="00FC5AB3"/>
    <w:rsid w:val="00FC5E27"/>
    <w:rsid w:val="00FC6551"/>
    <w:rsid w:val="00FC7BE9"/>
    <w:rsid w:val="00FC7C04"/>
    <w:rsid w:val="00FD1993"/>
    <w:rsid w:val="00FD2D4E"/>
    <w:rsid w:val="00FD312D"/>
    <w:rsid w:val="00FD46C7"/>
    <w:rsid w:val="00FD4B4E"/>
    <w:rsid w:val="00FD4BF0"/>
    <w:rsid w:val="00FD5573"/>
    <w:rsid w:val="00FD7877"/>
    <w:rsid w:val="00FD7C33"/>
    <w:rsid w:val="00FE0A8D"/>
    <w:rsid w:val="00FE0AA0"/>
    <w:rsid w:val="00FE0BF4"/>
    <w:rsid w:val="00FE1732"/>
    <w:rsid w:val="00FE2E15"/>
    <w:rsid w:val="00FE31DC"/>
    <w:rsid w:val="00FE325E"/>
    <w:rsid w:val="00FE327A"/>
    <w:rsid w:val="00FE4A66"/>
    <w:rsid w:val="00FE6928"/>
    <w:rsid w:val="00FE6F4D"/>
    <w:rsid w:val="00FF0A3F"/>
    <w:rsid w:val="00FF0C16"/>
    <w:rsid w:val="00FF210B"/>
    <w:rsid w:val="00FF216D"/>
    <w:rsid w:val="00FF21E8"/>
    <w:rsid w:val="00FF2A2C"/>
    <w:rsid w:val="00FF2CB9"/>
    <w:rsid w:val="00FF3F94"/>
    <w:rsid w:val="00FF5912"/>
    <w:rsid w:val="00FF6124"/>
    <w:rsid w:val="00FF6723"/>
    <w:rsid w:val="00FF70F3"/>
    <w:rsid w:val="0AA12EC1"/>
    <w:rsid w:val="1B03D6ED"/>
    <w:rsid w:val="27B8BE4D"/>
    <w:rsid w:val="2C11AC08"/>
    <w:rsid w:val="3E61E6B4"/>
    <w:rsid w:val="4E127A61"/>
    <w:rsid w:val="5FE55EA8"/>
    <w:rsid w:val="63042997"/>
    <w:rsid w:val="6ED8F546"/>
    <w:rsid w:val="7B8A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768FD"/>
  <w15:docId w15:val="{76C637D8-6E58-49D2-BB32-B0A99244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53A52"/>
    <w:rPr>
      <w:rFonts w:ascii="Arial" w:hAnsi="Arial"/>
      <w:sz w:val="22"/>
      <w:lang w:val="de-DE" w:eastAsia="de-DE"/>
    </w:rPr>
  </w:style>
  <w:style w:type="paragraph" w:styleId="berschrift1">
    <w:name w:val="heading 1"/>
    <w:basedOn w:val="Standard"/>
    <w:next w:val="Standard"/>
    <w:link w:val="berschrift1Zchn"/>
    <w:qFormat/>
    <w:rsid w:val="00E15F86"/>
    <w:pPr>
      <w:keepNext/>
      <w:spacing w:before="240" w:after="60"/>
      <w:outlineLvl w:val="0"/>
    </w:pPr>
    <w:rPr>
      <w:b/>
      <w:kern w:val="28"/>
      <w:sz w:val="28"/>
    </w:rPr>
  </w:style>
  <w:style w:type="paragraph" w:styleId="berschrift2">
    <w:name w:val="heading 2"/>
    <w:basedOn w:val="Standard"/>
    <w:next w:val="Standard"/>
    <w:qFormat/>
    <w:rsid w:val="00E15F86"/>
    <w:pPr>
      <w:keepNext/>
      <w:spacing w:before="240" w:after="60"/>
      <w:outlineLvl w:val="1"/>
    </w:pPr>
    <w:rPr>
      <w:b/>
      <w:i/>
      <w:sz w:val="24"/>
    </w:rPr>
  </w:style>
  <w:style w:type="paragraph" w:styleId="berschrift3">
    <w:name w:val="heading 3"/>
    <w:basedOn w:val="Standard"/>
    <w:next w:val="Standard"/>
    <w:qFormat/>
    <w:rsid w:val="00E15F86"/>
    <w:pPr>
      <w:keepNext/>
      <w:spacing w:before="240" w:after="6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uzeile">
    <w:name w:val="footer"/>
    <w:basedOn w:val="Standard"/>
    <w:link w:val="FuzeileZchn"/>
    <w:rsid w:val="00E15F86"/>
    <w:pPr>
      <w:tabs>
        <w:tab w:val="center" w:pos="4536"/>
        <w:tab w:val="right" w:pos="9072"/>
      </w:tabs>
    </w:pPr>
  </w:style>
  <w:style w:type="character" w:customStyle="1" w:styleId="FuzeileZchn">
    <w:name w:val="Fußzeile Zchn"/>
    <w:basedOn w:val="Absatz-Standardschriftart"/>
    <w:link w:val="Fuzeile"/>
    <w:rsid w:val="00013648"/>
    <w:rPr>
      <w:rFonts w:ascii="Arial" w:hAnsi="Arial"/>
      <w:sz w:val="22"/>
      <w:lang w:val="de-DE" w:eastAsia="de-DE"/>
    </w:rPr>
  </w:style>
  <w:style w:type="paragraph" w:styleId="Kopfzeile">
    <w:name w:val="header"/>
    <w:basedOn w:val="Standard"/>
    <w:rsid w:val="00E15F86"/>
    <w:pPr>
      <w:tabs>
        <w:tab w:val="center" w:pos="4252"/>
        <w:tab w:val="right" w:pos="8504"/>
      </w:tabs>
    </w:pPr>
  </w:style>
  <w:style w:type="character" w:styleId="Seitenzahl">
    <w:name w:val="page number"/>
    <w:basedOn w:val="Absatz-Standardschriftart"/>
    <w:rsid w:val="00E15F86"/>
  </w:style>
  <w:style w:type="table" w:styleId="Tabellenraster">
    <w:name w:val="Table Grid"/>
    <w:basedOn w:val="NormaleTabelle"/>
    <w:uiPriority w:val="5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36FB2"/>
    <w:rPr>
      <w:rFonts w:ascii="Tahoma" w:hAnsi="Tahoma" w:cs="Tahoma"/>
      <w:sz w:val="16"/>
      <w:szCs w:val="16"/>
    </w:rPr>
  </w:style>
  <w:style w:type="paragraph" w:styleId="Listenabsatz">
    <w:name w:val="List Paragraph"/>
    <w:aliases w:val="Aufzählung Spiegelstrich,Bullets,References,List Paragraph (numbered (a)),List Paragraph11,Sub-heading,List Paragraph1,Абзац списка1,EASPR13-01 normal,Source,List Paragraph 1,Numbered List Paragraph,List_Paragraph,Multilevel para_II"/>
    <w:basedOn w:val="Standard"/>
    <w:link w:val="ListenabsatzZchn"/>
    <w:uiPriority w:val="34"/>
    <w:qFormat/>
    <w:rsid w:val="003F4B28"/>
    <w:pPr>
      <w:spacing w:after="200" w:line="276" w:lineRule="auto"/>
      <w:ind w:left="720"/>
      <w:contextualSpacing/>
    </w:pPr>
    <w:rPr>
      <w:rFonts w:ascii="Calibri" w:eastAsia="Calibri" w:hAnsi="Calibri"/>
      <w:szCs w:val="22"/>
      <w:lang w:eastAsia="en-US"/>
    </w:rPr>
  </w:style>
  <w:style w:type="character" w:styleId="Kommentarzeichen">
    <w:name w:val="annotation reference"/>
    <w:basedOn w:val="Absatz-Standardschriftart"/>
    <w:uiPriority w:val="99"/>
    <w:unhideWhenUsed/>
    <w:rsid w:val="003F4B28"/>
    <w:rPr>
      <w:sz w:val="16"/>
      <w:szCs w:val="16"/>
    </w:rPr>
  </w:style>
  <w:style w:type="paragraph" w:styleId="Kommentartext">
    <w:name w:val="annotation text"/>
    <w:basedOn w:val="Standard"/>
    <w:link w:val="KommentartextZchn"/>
    <w:uiPriority w:val="99"/>
    <w:unhideWhenUsed/>
    <w:rsid w:val="003F4B28"/>
    <w:pPr>
      <w:spacing w:after="200"/>
    </w:pPr>
    <w:rPr>
      <w:rFonts w:ascii="Calibri" w:eastAsia="Calibri" w:hAnsi="Calibri"/>
      <w:sz w:val="20"/>
      <w:lang w:eastAsia="en-US"/>
    </w:rPr>
  </w:style>
  <w:style w:type="character" w:customStyle="1" w:styleId="KommentartextZchn">
    <w:name w:val="Kommentartext Zchn"/>
    <w:basedOn w:val="Absatz-Standardschriftart"/>
    <w:link w:val="Kommentartext"/>
    <w:uiPriority w:val="99"/>
    <w:rsid w:val="003F4B28"/>
    <w:rPr>
      <w:rFonts w:ascii="Calibri" w:eastAsia="Calibri" w:hAnsi="Calibri" w:cs="Times New Roman"/>
      <w:lang w:eastAsia="en-US"/>
    </w:rPr>
  </w:style>
  <w:style w:type="paragraph" w:styleId="Kommentarthema">
    <w:name w:val="annotation subject"/>
    <w:basedOn w:val="Kommentartext"/>
    <w:next w:val="Kommentartext"/>
    <w:link w:val="KommentarthemaZchn"/>
    <w:rsid w:val="00513ABC"/>
    <w:pPr>
      <w:spacing w:after="0"/>
    </w:pPr>
    <w:rPr>
      <w:rFonts w:ascii="Arial" w:eastAsia="Times New Roman" w:hAnsi="Arial"/>
      <w:b/>
      <w:bCs/>
      <w:lang w:eastAsia="de-DE"/>
    </w:rPr>
  </w:style>
  <w:style w:type="character" w:customStyle="1" w:styleId="KommentarthemaZchn">
    <w:name w:val="Kommentarthema Zchn"/>
    <w:basedOn w:val="KommentartextZchn"/>
    <w:link w:val="Kommentarthema"/>
    <w:rsid w:val="00513ABC"/>
    <w:rPr>
      <w:rFonts w:ascii="Arial" w:eastAsia="Calibri" w:hAnsi="Arial" w:cs="Times New Roman"/>
      <w:b/>
      <w:bCs/>
      <w:lang w:eastAsia="en-US"/>
    </w:rPr>
  </w:style>
  <w:style w:type="paragraph" w:styleId="StandardWeb">
    <w:name w:val="Normal (Web)"/>
    <w:basedOn w:val="Standard"/>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Absatz-Standardschriftart"/>
    <w:rsid w:val="005C65B5"/>
  </w:style>
  <w:style w:type="character" w:customStyle="1" w:styleId="shorttext">
    <w:name w:val="short_text"/>
    <w:basedOn w:val="Absatz-Standardschriftart"/>
    <w:rsid w:val="005C65B5"/>
  </w:style>
  <w:style w:type="paragraph" w:styleId="Funotentext">
    <w:name w:val="footnote text"/>
    <w:basedOn w:val="Standard"/>
    <w:link w:val="FunotentextZchn"/>
    <w:uiPriority w:val="99"/>
    <w:unhideWhenUsed/>
    <w:rsid w:val="00DF15F5"/>
    <w:rPr>
      <w:rFonts w:asciiTheme="minorHAnsi" w:eastAsiaTheme="minorHAnsi" w:hAnsiTheme="minorHAnsi" w:cstheme="minorBidi"/>
      <w:sz w:val="20"/>
      <w:lang w:val="en-GB" w:eastAsia="en-US"/>
    </w:rPr>
  </w:style>
  <w:style w:type="character" w:customStyle="1" w:styleId="FunotentextZchn">
    <w:name w:val="Fußnotentext Zchn"/>
    <w:basedOn w:val="Absatz-Standardschriftart"/>
    <w:link w:val="Funotentext"/>
    <w:uiPriority w:val="99"/>
    <w:rsid w:val="00DF15F5"/>
    <w:rPr>
      <w:rFonts w:asciiTheme="minorHAnsi" w:eastAsiaTheme="minorHAnsi" w:hAnsiTheme="minorHAnsi" w:cstheme="minorBidi"/>
      <w:lang w:val="en-GB" w:eastAsia="en-US"/>
    </w:rPr>
  </w:style>
  <w:style w:type="character" w:styleId="Funotenzeichen">
    <w:name w:val="footnote reference"/>
    <w:basedOn w:val="Absatz-Standardschriftart"/>
    <w:uiPriority w:val="99"/>
    <w:unhideWhenUsed/>
    <w:rsid w:val="00DF15F5"/>
    <w:rPr>
      <w:vertAlign w:val="superscript"/>
    </w:rPr>
  </w:style>
  <w:style w:type="character" w:styleId="Hyperlink">
    <w:name w:val="Hyperlink"/>
    <w:basedOn w:val="Absatz-Standardschriftart"/>
    <w:uiPriority w:val="99"/>
    <w:rsid w:val="001E03C6"/>
    <w:rPr>
      <w:color w:val="0000FF" w:themeColor="hyperlink"/>
      <w:u w:val="single"/>
    </w:rPr>
  </w:style>
  <w:style w:type="character" w:customStyle="1" w:styleId="longtext">
    <w:name w:val="long_text"/>
    <w:basedOn w:val="Absatz-Standardschriftart"/>
    <w:rsid w:val="00857F0A"/>
  </w:style>
  <w:style w:type="character" w:styleId="BesuchterLink">
    <w:name w:val="FollowedHyperlink"/>
    <w:basedOn w:val="Absatz-Standardschriftart"/>
    <w:uiPriority w:val="99"/>
    <w:unhideWhenUsed/>
    <w:rsid w:val="00143B38"/>
    <w:rPr>
      <w:color w:val="800080"/>
      <w:u w:val="single"/>
    </w:rPr>
  </w:style>
  <w:style w:type="paragraph" w:customStyle="1" w:styleId="xl63">
    <w:name w:val="xl63"/>
    <w:basedOn w:val="Standard"/>
    <w:rsid w:val="00143B38"/>
    <w:pPr>
      <w:spacing w:before="100" w:beforeAutospacing="1" w:after="100" w:afterAutospacing="1"/>
    </w:pPr>
    <w:rPr>
      <w:rFonts w:ascii="Times New Roman" w:hAnsi="Times New Roman"/>
      <w:sz w:val="20"/>
    </w:rPr>
  </w:style>
  <w:style w:type="paragraph" w:customStyle="1" w:styleId="xl64">
    <w:name w:val="xl64"/>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Standard"/>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Standard"/>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Standard"/>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Standard"/>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Standard"/>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Standard"/>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Standard"/>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Standard"/>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berschrift1Zchn">
    <w:name w:val="Überschrift 1 Zchn"/>
    <w:basedOn w:val="Absatz-Standardschriftart"/>
    <w:link w:val="berschrift1"/>
    <w:rsid w:val="00C14849"/>
    <w:rPr>
      <w:rFonts w:ascii="Arial" w:hAnsi="Arial"/>
      <w:b/>
      <w:kern w:val="28"/>
      <w:sz w:val="28"/>
      <w:lang w:val="de-DE" w:eastAsia="de-DE"/>
    </w:rPr>
  </w:style>
  <w:style w:type="paragraph" w:styleId="berarbeitung">
    <w:name w:val="Revision"/>
    <w:hidden/>
    <w:uiPriority w:val="99"/>
    <w:semiHidden/>
    <w:rsid w:val="003916E4"/>
    <w:rPr>
      <w:rFonts w:ascii="Arial" w:hAnsi="Arial"/>
      <w:sz w:val="22"/>
      <w:lang w:val="de-DE" w:eastAsia="de-DE"/>
    </w:rPr>
  </w:style>
  <w:style w:type="character" w:customStyle="1" w:styleId="UnresolvedMention1">
    <w:name w:val="Unresolved Mention1"/>
    <w:basedOn w:val="Absatz-Standardschriftart"/>
    <w:uiPriority w:val="99"/>
    <w:semiHidden/>
    <w:unhideWhenUsed/>
    <w:rsid w:val="002B7646"/>
    <w:rPr>
      <w:color w:val="605E5C"/>
      <w:shd w:val="clear" w:color="auto" w:fill="E1DFDD"/>
    </w:rPr>
  </w:style>
  <w:style w:type="character" w:styleId="NichtaufgelsteErwhnung">
    <w:name w:val="Unresolved Mention"/>
    <w:basedOn w:val="Absatz-Standardschriftart"/>
    <w:uiPriority w:val="99"/>
    <w:semiHidden/>
    <w:unhideWhenUsed/>
    <w:rsid w:val="003F6347"/>
    <w:rPr>
      <w:color w:val="605E5C"/>
      <w:shd w:val="clear" w:color="auto" w:fill="E1DFDD"/>
    </w:rPr>
  </w:style>
  <w:style w:type="character" w:customStyle="1" w:styleId="ListenabsatzZchn">
    <w:name w:val="Listenabsatz Zchn"/>
    <w:aliases w:val="Aufzählung Spiegelstrich Zchn,Bullets Zchn,References Zchn,List Paragraph (numbered (a)) Zchn,List Paragraph11 Zchn,Sub-heading Zchn,List Paragraph1 Zchn,Абзац списка1 Zchn,EASPR13-01 normal Zchn,Source Zchn,List Paragraph 1 Zchn"/>
    <w:link w:val="Listenabsatz"/>
    <w:uiPriority w:val="34"/>
    <w:qFormat/>
    <w:locked/>
    <w:rsid w:val="00B91B43"/>
    <w:rPr>
      <w:rFonts w:ascii="Calibri" w:eastAsia="Calibri" w:hAnsi="Calibri"/>
      <w:sz w:val="22"/>
      <w:szCs w:val="22"/>
      <w:lang w:val="de-DE" w:eastAsia="en-US"/>
    </w:rPr>
  </w:style>
  <w:style w:type="paragraph" w:customStyle="1" w:styleId="Default">
    <w:name w:val="Default"/>
    <w:rsid w:val="00E2224B"/>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72706237">
      <w:bodyDiv w:val="1"/>
      <w:marLeft w:val="0"/>
      <w:marRight w:val="0"/>
      <w:marTop w:val="0"/>
      <w:marBottom w:val="0"/>
      <w:divBdr>
        <w:top w:val="none" w:sz="0" w:space="0" w:color="auto"/>
        <w:left w:val="none" w:sz="0" w:space="0" w:color="auto"/>
        <w:bottom w:val="none" w:sz="0" w:space="0" w:color="auto"/>
        <w:right w:val="none" w:sz="0" w:space="0" w:color="auto"/>
      </w:divBdr>
      <w:divsChild>
        <w:div w:id="1642030104">
          <w:marLeft w:val="0"/>
          <w:marRight w:val="0"/>
          <w:marTop w:val="0"/>
          <w:marBottom w:val="0"/>
          <w:divBdr>
            <w:top w:val="none" w:sz="0" w:space="0" w:color="auto"/>
            <w:left w:val="none" w:sz="0" w:space="0" w:color="auto"/>
            <w:bottom w:val="none" w:sz="0" w:space="0" w:color="auto"/>
            <w:right w:val="none" w:sz="0" w:space="0" w:color="auto"/>
          </w:divBdr>
        </w:div>
      </w:divsChild>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sChild>
        <w:div w:id="608853523">
          <w:marLeft w:val="0"/>
          <w:marRight w:val="0"/>
          <w:marTop w:val="0"/>
          <w:marBottom w:val="0"/>
          <w:divBdr>
            <w:top w:val="none" w:sz="0" w:space="0" w:color="auto"/>
            <w:left w:val="none" w:sz="0" w:space="0" w:color="auto"/>
            <w:bottom w:val="none" w:sz="0" w:space="0" w:color="auto"/>
            <w:right w:val="none" w:sz="0" w:space="0" w:color="auto"/>
          </w:divBdr>
        </w:div>
      </w:divsChild>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570845111">
      <w:bodyDiv w:val="1"/>
      <w:marLeft w:val="0"/>
      <w:marRight w:val="0"/>
      <w:marTop w:val="0"/>
      <w:marBottom w:val="0"/>
      <w:divBdr>
        <w:top w:val="none" w:sz="0" w:space="0" w:color="auto"/>
        <w:left w:val="none" w:sz="0" w:space="0" w:color="auto"/>
        <w:bottom w:val="none" w:sz="0" w:space="0" w:color="auto"/>
        <w:right w:val="none" w:sz="0" w:space="0" w:color="auto"/>
      </w:divBdr>
    </w:div>
    <w:div w:id="590040908">
      <w:bodyDiv w:val="1"/>
      <w:marLeft w:val="0"/>
      <w:marRight w:val="0"/>
      <w:marTop w:val="0"/>
      <w:marBottom w:val="0"/>
      <w:divBdr>
        <w:top w:val="none" w:sz="0" w:space="0" w:color="auto"/>
        <w:left w:val="none" w:sz="0" w:space="0" w:color="auto"/>
        <w:bottom w:val="none" w:sz="0" w:space="0" w:color="auto"/>
        <w:right w:val="none" w:sz="0" w:space="0" w:color="auto"/>
      </w:divBdr>
    </w:div>
    <w:div w:id="629360937">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920649903">
      <w:bodyDiv w:val="1"/>
      <w:marLeft w:val="0"/>
      <w:marRight w:val="0"/>
      <w:marTop w:val="0"/>
      <w:marBottom w:val="0"/>
      <w:divBdr>
        <w:top w:val="none" w:sz="0" w:space="0" w:color="auto"/>
        <w:left w:val="none" w:sz="0" w:space="0" w:color="auto"/>
        <w:bottom w:val="none" w:sz="0" w:space="0" w:color="auto"/>
        <w:right w:val="none" w:sz="0" w:space="0" w:color="auto"/>
      </w:divBdr>
    </w:div>
    <w:div w:id="1020549074">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04714327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147355641">
      <w:bodyDiv w:val="1"/>
      <w:marLeft w:val="0"/>
      <w:marRight w:val="0"/>
      <w:marTop w:val="0"/>
      <w:marBottom w:val="0"/>
      <w:divBdr>
        <w:top w:val="none" w:sz="0" w:space="0" w:color="auto"/>
        <w:left w:val="none" w:sz="0" w:space="0" w:color="auto"/>
        <w:bottom w:val="none" w:sz="0" w:space="0" w:color="auto"/>
        <w:right w:val="none" w:sz="0" w:space="0" w:color="auto"/>
      </w:divBdr>
    </w:div>
    <w:div w:id="1278366146">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379087683">
      <w:bodyDiv w:val="1"/>
      <w:marLeft w:val="0"/>
      <w:marRight w:val="0"/>
      <w:marTop w:val="0"/>
      <w:marBottom w:val="0"/>
      <w:divBdr>
        <w:top w:val="none" w:sz="0" w:space="0" w:color="auto"/>
        <w:left w:val="none" w:sz="0" w:space="0" w:color="auto"/>
        <w:bottom w:val="none" w:sz="0" w:space="0" w:color="auto"/>
        <w:right w:val="none" w:sz="0" w:space="0" w:color="auto"/>
      </w:divBdr>
    </w:div>
    <w:div w:id="1398211365">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810631066">
      <w:bodyDiv w:val="1"/>
      <w:marLeft w:val="0"/>
      <w:marRight w:val="0"/>
      <w:marTop w:val="0"/>
      <w:marBottom w:val="0"/>
      <w:divBdr>
        <w:top w:val="none" w:sz="0" w:space="0" w:color="auto"/>
        <w:left w:val="none" w:sz="0" w:space="0" w:color="auto"/>
        <w:bottom w:val="none" w:sz="0" w:space="0" w:color="auto"/>
        <w:right w:val="none" w:sz="0" w:space="0" w:color="auto"/>
      </w:divBdr>
    </w:div>
    <w:div w:id="1943996654">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 w:id="2045054595">
      <w:bodyDiv w:val="1"/>
      <w:marLeft w:val="0"/>
      <w:marRight w:val="0"/>
      <w:marTop w:val="0"/>
      <w:marBottom w:val="0"/>
      <w:divBdr>
        <w:top w:val="none" w:sz="0" w:space="0" w:color="auto"/>
        <w:left w:val="none" w:sz="0" w:space="0" w:color="auto"/>
        <w:bottom w:val="none" w:sz="0" w:space="0" w:color="auto"/>
        <w:right w:val="none" w:sz="0" w:space="0" w:color="auto"/>
      </w:divBdr>
    </w:div>
    <w:div w:id="21256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3584-1F22-43D4-9CFC-2610C7D3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Einstellungen\Hans\Desktop\41-7-tor-werk-de.dot</Template>
  <TotalTime>0</TotalTime>
  <Pages>7</Pages>
  <Words>2071</Words>
  <Characters>13051</Characters>
  <Application>Microsoft Office Word</Application>
  <DocSecurity>0</DocSecurity>
  <Lines>108</Lines>
  <Paragraphs>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Form 41-7-2-de, TOR für Studien und Gutachten/Werkvertrag, Stand Dezember 2005</vt: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subject/>
  <dc:creator>Katrin Schaefer</dc:creator>
  <cp:keywords>Form 41-7-2-de, TOR für Studien und Gutachten/Werkvertrag</cp:keywords>
  <dc:description/>
  <cp:lastModifiedBy>Wimbauer, Benedikt GIZ AM</cp:lastModifiedBy>
  <cp:revision>112</cp:revision>
  <cp:lastPrinted>2017-03-29T07:53:00Z</cp:lastPrinted>
  <dcterms:created xsi:type="dcterms:W3CDTF">2020-06-17T16:46:00Z</dcterms:created>
  <dcterms:modified xsi:type="dcterms:W3CDTF">2021-03-01T06:55:00Z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