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F9383" w14:textId="0306D46F" w:rsidR="00B424DD" w:rsidRPr="00B160D2" w:rsidRDefault="00F97135" w:rsidP="00B424DD">
      <w:pPr>
        <w:ind w:left="2836" w:hanging="2836"/>
        <w:jc w:val="both"/>
        <w:rPr>
          <w:rFonts w:ascii="Arial" w:hAnsi="Arial" w:cs="Arial"/>
          <w:sz w:val="22"/>
          <w:szCs w:val="22"/>
        </w:rPr>
      </w:pPr>
      <w:r w:rsidRPr="008B06CD">
        <w:rPr>
          <w:rFonts w:ascii="Arial" w:hAnsi="Arial" w:cs="Arial"/>
          <w:b/>
          <w:sz w:val="22"/>
          <w:szCs w:val="22"/>
        </w:rPr>
        <w:t>Pro</w:t>
      </w:r>
      <w:r w:rsidR="00A93732" w:rsidRPr="008B06CD">
        <w:rPr>
          <w:rFonts w:ascii="Arial" w:hAnsi="Arial" w:cs="Arial"/>
          <w:b/>
          <w:sz w:val="22"/>
          <w:szCs w:val="22"/>
        </w:rPr>
        <w:t>ject</w:t>
      </w:r>
      <w:r w:rsidR="00E60B4B" w:rsidRPr="008B06CD">
        <w:rPr>
          <w:rFonts w:ascii="Arial" w:hAnsi="Arial" w:cs="Arial"/>
          <w:b/>
          <w:sz w:val="22"/>
          <w:szCs w:val="22"/>
        </w:rPr>
        <w:t>:</w:t>
      </w:r>
      <w:r w:rsidR="00E60B4B" w:rsidRPr="008B06CD">
        <w:rPr>
          <w:rFonts w:ascii="Arial" w:hAnsi="Arial" w:cs="Arial"/>
          <w:b/>
          <w:sz w:val="22"/>
          <w:szCs w:val="22"/>
        </w:rPr>
        <w:tab/>
      </w:r>
      <w:proofErr w:type="spellStart"/>
      <w:r w:rsidR="00B424DD" w:rsidRPr="00B160D2">
        <w:rPr>
          <w:rFonts w:ascii="Arial" w:hAnsi="Arial" w:cs="Arial"/>
          <w:sz w:val="22"/>
          <w:szCs w:val="22"/>
        </w:rPr>
        <w:t>develoPPP</w:t>
      </w:r>
      <w:proofErr w:type="spellEnd"/>
      <w:r w:rsidR="00B424DD" w:rsidRPr="00B160D2">
        <w:rPr>
          <w:rFonts w:ascii="Arial" w:hAnsi="Arial" w:cs="Arial"/>
          <w:sz w:val="22"/>
          <w:szCs w:val="22"/>
        </w:rPr>
        <w:t xml:space="preserve"> Antes</w:t>
      </w:r>
      <w:r w:rsidR="00087B71">
        <w:rPr>
          <w:rFonts w:ascii="Arial" w:hAnsi="Arial" w:cs="Arial"/>
          <w:sz w:val="22"/>
          <w:szCs w:val="22"/>
        </w:rPr>
        <w:t xml:space="preserve"> </w:t>
      </w:r>
      <w:r w:rsidR="00B424DD" w:rsidRPr="00B160D2">
        <w:rPr>
          <w:rFonts w:ascii="Arial" w:hAnsi="Arial" w:cs="Arial"/>
          <w:sz w:val="22"/>
          <w:szCs w:val="22"/>
        </w:rPr>
        <w:t xml:space="preserve">- Summary of </w:t>
      </w:r>
      <w:proofErr w:type="spellStart"/>
      <w:r w:rsidR="00B424DD" w:rsidRPr="00B160D2">
        <w:rPr>
          <w:rFonts w:ascii="Arial" w:hAnsi="Arial" w:cs="Arial"/>
          <w:sz w:val="22"/>
          <w:szCs w:val="22"/>
        </w:rPr>
        <w:t>develoPPP</w:t>
      </w:r>
      <w:proofErr w:type="spellEnd"/>
      <w:r w:rsidR="00B424DD" w:rsidRPr="00B160D2">
        <w:rPr>
          <w:rFonts w:ascii="Arial" w:hAnsi="Arial" w:cs="Arial"/>
          <w:sz w:val="22"/>
          <w:szCs w:val="22"/>
        </w:rPr>
        <w:t xml:space="preserve"> project “Creation of Framework Conditions for the Grafting of Indigenous Grape Varieties in Armenia”</w:t>
      </w:r>
    </w:p>
    <w:p w14:paraId="00D5F898" w14:textId="085B01C1" w:rsidR="00E60B4B" w:rsidRPr="008B06CD" w:rsidRDefault="00E60B4B" w:rsidP="0092442B">
      <w:pPr>
        <w:ind w:left="2840" w:hanging="2840"/>
        <w:rPr>
          <w:rFonts w:ascii="Arial" w:hAnsi="Arial" w:cs="Arial"/>
          <w:sz w:val="22"/>
          <w:szCs w:val="22"/>
        </w:rPr>
      </w:pPr>
    </w:p>
    <w:p w14:paraId="2BAE8968" w14:textId="6A267319" w:rsidR="00E60B4B" w:rsidRPr="008B06CD" w:rsidRDefault="00E60B4B" w:rsidP="001E50C0">
      <w:pPr>
        <w:rPr>
          <w:rFonts w:ascii="Arial" w:hAnsi="Arial" w:cs="Arial"/>
          <w:sz w:val="22"/>
          <w:szCs w:val="22"/>
        </w:rPr>
      </w:pPr>
      <w:r w:rsidRPr="008B06CD">
        <w:rPr>
          <w:rFonts w:ascii="Arial" w:hAnsi="Arial" w:cs="Arial"/>
          <w:b/>
          <w:sz w:val="22"/>
          <w:szCs w:val="22"/>
        </w:rPr>
        <w:t>PN:</w:t>
      </w:r>
      <w:r w:rsidRPr="008B06CD">
        <w:rPr>
          <w:rFonts w:ascii="Arial" w:hAnsi="Arial" w:cs="Arial"/>
          <w:b/>
          <w:sz w:val="22"/>
          <w:szCs w:val="22"/>
        </w:rPr>
        <w:tab/>
      </w:r>
      <w:r w:rsidRPr="008B06CD">
        <w:rPr>
          <w:rFonts w:ascii="Arial" w:hAnsi="Arial" w:cs="Arial"/>
          <w:b/>
          <w:sz w:val="22"/>
          <w:szCs w:val="22"/>
        </w:rPr>
        <w:tab/>
      </w:r>
      <w:r w:rsidR="0092442B" w:rsidRPr="008B06CD">
        <w:rPr>
          <w:rFonts w:ascii="Arial" w:hAnsi="Arial" w:cs="Arial"/>
          <w:b/>
          <w:sz w:val="22"/>
          <w:szCs w:val="22"/>
        </w:rPr>
        <w:tab/>
      </w:r>
      <w:r w:rsidR="0092442B" w:rsidRPr="008B06CD">
        <w:rPr>
          <w:rFonts w:ascii="Arial" w:hAnsi="Arial" w:cs="Arial"/>
          <w:b/>
          <w:sz w:val="22"/>
          <w:szCs w:val="22"/>
        </w:rPr>
        <w:tab/>
      </w:r>
      <w:r w:rsidR="00B424DD" w:rsidRPr="00F23D3F">
        <w:rPr>
          <w:rFonts w:ascii="Arial" w:hAnsi="Arial" w:cs="Arial"/>
          <w:sz w:val="22"/>
          <w:szCs w:val="22"/>
        </w:rPr>
        <w:t>2012.1003.8-105.85</w:t>
      </w:r>
    </w:p>
    <w:p w14:paraId="61DA185F" w14:textId="77777777" w:rsidR="00996415" w:rsidRPr="008B06CD" w:rsidRDefault="00996415" w:rsidP="001E50C0">
      <w:pPr>
        <w:rPr>
          <w:rFonts w:ascii="Arial" w:hAnsi="Arial" w:cs="Arial"/>
          <w:b/>
          <w:sz w:val="22"/>
          <w:szCs w:val="22"/>
        </w:rPr>
      </w:pPr>
    </w:p>
    <w:p w14:paraId="06E5E5B2" w14:textId="18BA04C0" w:rsidR="00E60B4B" w:rsidRPr="008B06CD" w:rsidRDefault="00E60B4B" w:rsidP="001E50C0">
      <w:pPr>
        <w:rPr>
          <w:rFonts w:ascii="Arial" w:hAnsi="Arial" w:cs="Arial"/>
          <w:sz w:val="22"/>
          <w:szCs w:val="22"/>
        </w:rPr>
      </w:pPr>
      <w:r w:rsidRPr="008B06CD">
        <w:rPr>
          <w:rFonts w:ascii="Arial" w:hAnsi="Arial" w:cs="Arial"/>
          <w:b/>
          <w:sz w:val="22"/>
          <w:szCs w:val="22"/>
        </w:rPr>
        <w:t>AV:</w:t>
      </w:r>
      <w:r w:rsidR="006C2E74" w:rsidRPr="008B06CD">
        <w:rPr>
          <w:rFonts w:ascii="Arial" w:hAnsi="Arial" w:cs="Arial"/>
          <w:sz w:val="22"/>
          <w:szCs w:val="22"/>
        </w:rPr>
        <w:tab/>
      </w:r>
      <w:r w:rsidR="000614FD" w:rsidRPr="008B06CD">
        <w:rPr>
          <w:rFonts w:ascii="Arial" w:hAnsi="Arial" w:cs="Arial"/>
          <w:sz w:val="22"/>
          <w:szCs w:val="22"/>
        </w:rPr>
        <w:tab/>
      </w:r>
      <w:r w:rsidR="0092442B" w:rsidRPr="008B06CD">
        <w:rPr>
          <w:rFonts w:ascii="Arial" w:hAnsi="Arial" w:cs="Arial"/>
          <w:sz w:val="22"/>
          <w:szCs w:val="22"/>
        </w:rPr>
        <w:tab/>
      </w:r>
      <w:r w:rsidR="0092442B" w:rsidRPr="008B06CD">
        <w:rPr>
          <w:rFonts w:ascii="Arial" w:hAnsi="Arial" w:cs="Arial"/>
          <w:sz w:val="22"/>
          <w:szCs w:val="22"/>
        </w:rPr>
        <w:tab/>
      </w:r>
      <w:r w:rsidR="00F45AB1" w:rsidRPr="008B06CD">
        <w:rPr>
          <w:rFonts w:ascii="Arial" w:hAnsi="Arial" w:cs="Arial"/>
          <w:sz w:val="22"/>
          <w:szCs w:val="22"/>
        </w:rPr>
        <w:t>Kathinka Kurz</w:t>
      </w:r>
    </w:p>
    <w:p w14:paraId="3CA98C1F" w14:textId="134DD75C" w:rsidR="00CA5141" w:rsidRPr="008B06CD" w:rsidRDefault="009E260A" w:rsidP="001E50C0">
      <w:pPr>
        <w:rPr>
          <w:rFonts w:ascii="Arial" w:hAnsi="Arial" w:cs="Arial"/>
          <w:sz w:val="22"/>
          <w:szCs w:val="22"/>
        </w:rPr>
      </w:pPr>
      <w:r w:rsidRPr="008B06CD">
        <w:rPr>
          <w:rFonts w:ascii="Arial" w:hAnsi="Arial" w:cs="Arial"/>
          <w:b/>
          <w:sz w:val="22"/>
          <w:szCs w:val="22"/>
        </w:rPr>
        <w:t xml:space="preserve">Project </w:t>
      </w:r>
      <w:r w:rsidR="0092442B" w:rsidRPr="008B06CD">
        <w:rPr>
          <w:rFonts w:ascii="Arial" w:hAnsi="Arial" w:cs="Arial"/>
          <w:b/>
          <w:sz w:val="22"/>
          <w:szCs w:val="22"/>
        </w:rPr>
        <w:t>manager</w:t>
      </w:r>
      <w:r w:rsidR="00CA5141" w:rsidRPr="008B06CD">
        <w:rPr>
          <w:rFonts w:ascii="Arial" w:hAnsi="Arial" w:cs="Arial"/>
          <w:b/>
          <w:sz w:val="22"/>
          <w:szCs w:val="22"/>
        </w:rPr>
        <w:t>:</w:t>
      </w:r>
      <w:r w:rsidR="00CA5141" w:rsidRPr="008B06CD">
        <w:rPr>
          <w:rFonts w:ascii="Arial" w:hAnsi="Arial" w:cs="Arial"/>
          <w:b/>
          <w:sz w:val="22"/>
          <w:szCs w:val="22"/>
        </w:rPr>
        <w:tab/>
      </w:r>
      <w:r w:rsidR="00CA5141" w:rsidRPr="008B06CD">
        <w:rPr>
          <w:rFonts w:ascii="Arial" w:hAnsi="Arial" w:cs="Arial"/>
          <w:sz w:val="22"/>
          <w:szCs w:val="22"/>
        </w:rPr>
        <w:tab/>
      </w:r>
      <w:r w:rsidR="00F45AB1" w:rsidRPr="008B06CD">
        <w:rPr>
          <w:rFonts w:ascii="Arial" w:hAnsi="Arial" w:cs="Arial"/>
          <w:sz w:val="22"/>
          <w:szCs w:val="22"/>
        </w:rPr>
        <w:t>Annika Powitz</w:t>
      </w:r>
    </w:p>
    <w:p w14:paraId="4F714C6A" w14:textId="266C3280" w:rsidR="00996415" w:rsidRPr="008B06CD" w:rsidRDefault="009E260A" w:rsidP="001E50C0">
      <w:pPr>
        <w:rPr>
          <w:rFonts w:ascii="Arial" w:hAnsi="Arial" w:cs="Arial"/>
          <w:sz w:val="22"/>
          <w:szCs w:val="22"/>
        </w:rPr>
      </w:pPr>
      <w:r w:rsidRPr="008B06CD">
        <w:rPr>
          <w:rFonts w:ascii="Arial" w:hAnsi="Arial" w:cs="Arial"/>
          <w:b/>
          <w:sz w:val="22"/>
          <w:szCs w:val="22"/>
        </w:rPr>
        <w:t>Project c</w:t>
      </w:r>
      <w:r w:rsidR="0092442B" w:rsidRPr="008B06CD">
        <w:rPr>
          <w:rFonts w:ascii="Arial" w:hAnsi="Arial" w:cs="Arial"/>
          <w:b/>
          <w:sz w:val="22"/>
          <w:szCs w:val="22"/>
        </w:rPr>
        <w:t>oordinator:</w:t>
      </w:r>
      <w:r w:rsidR="0092442B" w:rsidRPr="008B06CD">
        <w:rPr>
          <w:rFonts w:ascii="Arial" w:hAnsi="Arial" w:cs="Arial"/>
          <w:b/>
          <w:sz w:val="22"/>
          <w:szCs w:val="22"/>
        </w:rPr>
        <w:tab/>
      </w:r>
      <w:r w:rsidR="005447A1" w:rsidRPr="008B06CD">
        <w:rPr>
          <w:rFonts w:ascii="Arial" w:hAnsi="Arial" w:cs="Arial"/>
          <w:b/>
          <w:sz w:val="22"/>
          <w:szCs w:val="22"/>
        </w:rPr>
        <w:tab/>
      </w:r>
      <w:r w:rsidR="004E7199">
        <w:rPr>
          <w:rFonts w:ascii="Arial" w:hAnsi="Arial" w:cs="Arial"/>
          <w:sz w:val="22"/>
          <w:szCs w:val="22"/>
        </w:rPr>
        <w:t>Aram Babayan</w:t>
      </w:r>
    </w:p>
    <w:p w14:paraId="488D5F77" w14:textId="77777777" w:rsidR="0092442B" w:rsidRPr="008B06CD" w:rsidRDefault="0092442B" w:rsidP="001E50C0">
      <w:pPr>
        <w:rPr>
          <w:rFonts w:ascii="Arial" w:hAnsi="Arial" w:cs="Arial"/>
          <w:sz w:val="22"/>
          <w:szCs w:val="22"/>
        </w:rPr>
      </w:pPr>
    </w:p>
    <w:p w14:paraId="2F4B2A87" w14:textId="4FD3EF97" w:rsidR="00B424DD" w:rsidRPr="00B160D2" w:rsidRDefault="00E60B4B" w:rsidP="00B424DD">
      <w:pPr>
        <w:ind w:left="2836" w:hanging="2836"/>
        <w:jc w:val="both"/>
        <w:rPr>
          <w:rFonts w:ascii="Arial" w:hAnsi="Arial" w:cs="Arial"/>
          <w:sz w:val="22"/>
          <w:szCs w:val="22"/>
        </w:rPr>
      </w:pPr>
      <w:r w:rsidRPr="008B06CD">
        <w:rPr>
          <w:rFonts w:ascii="Arial" w:hAnsi="Arial" w:cs="Arial"/>
          <w:b/>
          <w:sz w:val="22"/>
          <w:szCs w:val="22"/>
        </w:rPr>
        <w:t>Activity</w:t>
      </w:r>
      <w:r w:rsidRPr="008B06CD">
        <w:rPr>
          <w:rFonts w:ascii="Arial" w:hAnsi="Arial" w:cs="Arial"/>
          <w:sz w:val="22"/>
          <w:szCs w:val="22"/>
        </w:rPr>
        <w:t>:</w:t>
      </w:r>
      <w:r w:rsidRPr="008B06CD">
        <w:rPr>
          <w:rFonts w:ascii="Arial" w:hAnsi="Arial" w:cs="Arial"/>
          <w:sz w:val="22"/>
          <w:szCs w:val="22"/>
        </w:rPr>
        <w:tab/>
      </w:r>
      <w:r w:rsidR="00B424DD" w:rsidRPr="00B160D2">
        <w:rPr>
          <w:rFonts w:ascii="Arial" w:hAnsi="Arial" w:cs="Arial"/>
          <w:sz w:val="22"/>
          <w:szCs w:val="22"/>
        </w:rPr>
        <w:t xml:space="preserve">Development and implementation of the training program </w:t>
      </w:r>
      <w:r w:rsidR="007B439E">
        <w:rPr>
          <w:rFonts w:ascii="Arial" w:hAnsi="Arial" w:cs="Arial"/>
          <w:sz w:val="22"/>
          <w:szCs w:val="22"/>
        </w:rPr>
        <w:t>“</w:t>
      </w:r>
      <w:r w:rsidR="00B424DD" w:rsidRPr="00B160D2">
        <w:rPr>
          <w:rFonts w:ascii="Arial" w:hAnsi="Arial" w:cs="Arial"/>
          <w:sz w:val="22"/>
          <w:szCs w:val="22"/>
        </w:rPr>
        <w:t>Nursery management, selection and grafting of th</w:t>
      </w:r>
      <w:r w:rsidR="00B424DD">
        <w:rPr>
          <w:rFonts w:ascii="Arial" w:hAnsi="Arial" w:cs="Arial"/>
          <w:sz w:val="22"/>
          <w:szCs w:val="22"/>
        </w:rPr>
        <w:t>e wood/grape”</w:t>
      </w:r>
      <w:r w:rsidR="00B424DD" w:rsidRPr="00B160D2">
        <w:rPr>
          <w:rFonts w:ascii="Arial" w:hAnsi="Arial" w:cs="Arial"/>
          <w:sz w:val="22"/>
          <w:szCs w:val="22"/>
        </w:rPr>
        <w:t xml:space="preserve">  </w:t>
      </w:r>
    </w:p>
    <w:p w14:paraId="20592D5A" w14:textId="71AB4426" w:rsidR="00E6459C" w:rsidRPr="008B06CD" w:rsidRDefault="00E6459C" w:rsidP="0092442B">
      <w:pPr>
        <w:ind w:left="2836" w:hanging="2836"/>
        <w:jc w:val="both"/>
        <w:rPr>
          <w:rFonts w:ascii="Arial" w:hAnsi="Arial" w:cs="Arial"/>
          <w:sz w:val="22"/>
          <w:szCs w:val="22"/>
        </w:rPr>
      </w:pPr>
    </w:p>
    <w:p w14:paraId="3A90EB5E" w14:textId="77777777" w:rsidR="005C7BE4" w:rsidRPr="008B06CD" w:rsidRDefault="005C7BE4" w:rsidP="006836A8">
      <w:pPr>
        <w:ind w:left="1418" w:hanging="1418"/>
        <w:jc w:val="both"/>
        <w:rPr>
          <w:rFonts w:ascii="Arial" w:hAnsi="Arial" w:cs="Arial"/>
          <w:sz w:val="22"/>
          <w:szCs w:val="22"/>
        </w:rPr>
      </w:pPr>
    </w:p>
    <w:p w14:paraId="64A24099" w14:textId="5691BAB4" w:rsidR="00E60B4B" w:rsidRPr="008B06CD" w:rsidRDefault="00E60B4B" w:rsidP="001E50C0">
      <w:pPr>
        <w:rPr>
          <w:rFonts w:ascii="Arial" w:hAnsi="Arial" w:cs="Arial"/>
          <w:sz w:val="22"/>
          <w:szCs w:val="22"/>
        </w:rPr>
      </w:pPr>
      <w:r w:rsidRPr="008B06CD">
        <w:rPr>
          <w:rFonts w:ascii="Arial" w:hAnsi="Arial" w:cs="Arial"/>
          <w:b/>
          <w:sz w:val="22"/>
          <w:szCs w:val="22"/>
        </w:rPr>
        <w:t>Period:</w:t>
      </w:r>
      <w:r w:rsidRPr="008B06CD">
        <w:rPr>
          <w:rFonts w:ascii="Arial" w:hAnsi="Arial" w:cs="Arial"/>
          <w:b/>
          <w:sz w:val="22"/>
          <w:szCs w:val="22"/>
        </w:rPr>
        <w:tab/>
      </w:r>
      <w:r w:rsidR="00B54D96" w:rsidRPr="008B06CD">
        <w:rPr>
          <w:rFonts w:ascii="Arial" w:hAnsi="Arial" w:cs="Arial"/>
          <w:b/>
          <w:sz w:val="22"/>
          <w:szCs w:val="22"/>
        </w:rPr>
        <w:tab/>
      </w:r>
      <w:r w:rsidR="00B54D96" w:rsidRPr="008B06CD">
        <w:rPr>
          <w:rFonts w:ascii="Arial" w:hAnsi="Arial" w:cs="Arial"/>
          <w:b/>
          <w:sz w:val="22"/>
          <w:szCs w:val="22"/>
        </w:rPr>
        <w:tab/>
      </w:r>
      <w:r w:rsidR="00B424DD" w:rsidRPr="00B160D2">
        <w:rPr>
          <w:rFonts w:ascii="Arial" w:hAnsi="Arial" w:cs="Arial"/>
          <w:sz w:val="22"/>
          <w:szCs w:val="22"/>
        </w:rPr>
        <w:t>02. 2021-11.2021</w:t>
      </w:r>
    </w:p>
    <w:p w14:paraId="5888EF83" w14:textId="77777777" w:rsidR="005C7BE4" w:rsidRPr="008B06CD" w:rsidRDefault="005C7BE4" w:rsidP="001E50C0">
      <w:pPr>
        <w:rPr>
          <w:rFonts w:ascii="Arial" w:hAnsi="Arial" w:cs="Arial"/>
          <w:sz w:val="22"/>
          <w:szCs w:val="22"/>
        </w:rPr>
      </w:pPr>
    </w:p>
    <w:p w14:paraId="1859479D" w14:textId="77777777" w:rsidR="00E60B4B" w:rsidRPr="008B06CD" w:rsidRDefault="00E60B4B" w:rsidP="001E50C0">
      <w:pPr>
        <w:rPr>
          <w:rFonts w:ascii="Arial" w:hAnsi="Arial" w:cs="Arial"/>
          <w:sz w:val="22"/>
          <w:szCs w:val="22"/>
        </w:rPr>
      </w:pPr>
    </w:p>
    <w:p w14:paraId="341D0F67" w14:textId="77777777" w:rsidR="001D3613" w:rsidRPr="008B06CD" w:rsidRDefault="00347897" w:rsidP="00BB4ECC">
      <w:pPr>
        <w:pStyle w:val="1Einrckung"/>
        <w:numPr>
          <w:ilvl w:val="0"/>
          <w:numId w:val="1"/>
        </w:numPr>
        <w:rPr>
          <w:rFonts w:ascii="Arial" w:hAnsi="Arial" w:cs="Arial"/>
          <w:b/>
        </w:rPr>
      </w:pPr>
      <w:r w:rsidRPr="008B06CD">
        <w:rPr>
          <w:rFonts w:ascii="Arial" w:hAnsi="Arial" w:cs="Arial"/>
          <w:b/>
        </w:rPr>
        <w:t>Brie</w:t>
      </w:r>
      <w:r w:rsidR="00E4151D" w:rsidRPr="008B06CD">
        <w:rPr>
          <w:rFonts w:ascii="Arial" w:hAnsi="Arial" w:cs="Arial"/>
          <w:b/>
        </w:rPr>
        <w:t xml:space="preserve">f information about the </w:t>
      </w:r>
      <w:r w:rsidR="00A93732" w:rsidRPr="008B06CD">
        <w:rPr>
          <w:rFonts w:ascii="Arial" w:hAnsi="Arial" w:cs="Arial"/>
          <w:b/>
        </w:rPr>
        <w:t>project</w:t>
      </w:r>
    </w:p>
    <w:p w14:paraId="59E4B330" w14:textId="4E0E3483" w:rsidR="00357AF3" w:rsidRPr="008B06CD" w:rsidRDefault="00DA6829" w:rsidP="00087B71">
      <w:pPr>
        <w:jc w:val="both"/>
        <w:rPr>
          <w:rFonts w:ascii="Arial" w:hAnsi="Arial" w:cs="Arial"/>
          <w:sz w:val="22"/>
          <w:szCs w:val="22"/>
        </w:rPr>
      </w:pPr>
      <w:r w:rsidRPr="008B06CD">
        <w:rPr>
          <w:rFonts w:ascii="Arial" w:hAnsi="Arial" w:cs="Arial"/>
          <w:sz w:val="22"/>
          <w:szCs w:val="22"/>
        </w:rPr>
        <w:t>In late</w:t>
      </w:r>
      <w:r w:rsidR="00357AF3" w:rsidRPr="008B06CD">
        <w:rPr>
          <w:rFonts w:ascii="Arial" w:hAnsi="Arial" w:cs="Arial"/>
          <w:sz w:val="22"/>
          <w:szCs w:val="22"/>
        </w:rPr>
        <w:t xml:space="preserve"> 1990s, the Armenian wine production started to recover slowly. For the past five years, the volume of wine production has grown </w:t>
      </w:r>
      <w:r w:rsidR="00E6459C" w:rsidRPr="008B06CD">
        <w:rPr>
          <w:rFonts w:ascii="Arial" w:hAnsi="Arial" w:cs="Arial"/>
          <w:sz w:val="22"/>
          <w:szCs w:val="22"/>
        </w:rPr>
        <w:t xml:space="preserve">by </w:t>
      </w:r>
      <w:r w:rsidR="00357AF3" w:rsidRPr="008B06CD">
        <w:rPr>
          <w:rFonts w:ascii="Arial" w:hAnsi="Arial" w:cs="Arial"/>
          <w:sz w:val="22"/>
          <w:szCs w:val="22"/>
        </w:rPr>
        <w:t>14%</w:t>
      </w:r>
      <w:r w:rsidR="00E6459C" w:rsidRPr="008B06CD">
        <w:rPr>
          <w:rFonts w:ascii="Arial" w:hAnsi="Arial" w:cs="Arial"/>
          <w:sz w:val="22"/>
          <w:szCs w:val="22"/>
        </w:rPr>
        <w:t xml:space="preserve"> on average</w:t>
      </w:r>
      <w:r w:rsidR="00357AF3" w:rsidRPr="008B06CD">
        <w:rPr>
          <w:rFonts w:ascii="Arial" w:hAnsi="Arial" w:cs="Arial"/>
          <w:sz w:val="22"/>
          <w:szCs w:val="22"/>
        </w:rPr>
        <w:t>. Large investments, especially in procurement of new advanced technology and improvement of production processes, have been made in the wine sector in the past years</w:t>
      </w:r>
      <w:r w:rsidR="009E260A" w:rsidRPr="008B06CD">
        <w:rPr>
          <w:rFonts w:ascii="Arial" w:hAnsi="Arial" w:cs="Arial"/>
          <w:sz w:val="22"/>
          <w:szCs w:val="22"/>
        </w:rPr>
        <w:t xml:space="preserve"> (</w:t>
      </w:r>
      <w:r w:rsidR="005650DB" w:rsidRPr="008B06CD">
        <w:rPr>
          <w:rFonts w:ascii="Arial" w:hAnsi="Arial" w:cs="Arial"/>
          <w:sz w:val="22"/>
          <w:szCs w:val="22"/>
        </w:rPr>
        <w:t xml:space="preserve">estimated </w:t>
      </w:r>
      <w:r w:rsidR="00357AF3" w:rsidRPr="008B06CD">
        <w:rPr>
          <w:rFonts w:ascii="Arial" w:hAnsi="Arial" w:cs="Arial"/>
          <w:sz w:val="22"/>
          <w:szCs w:val="22"/>
        </w:rPr>
        <w:t>amount</w:t>
      </w:r>
      <w:r w:rsidR="009E260A" w:rsidRPr="008B06CD">
        <w:rPr>
          <w:rFonts w:ascii="Arial" w:hAnsi="Arial" w:cs="Arial"/>
          <w:sz w:val="22"/>
          <w:szCs w:val="22"/>
        </w:rPr>
        <w:t xml:space="preserve"> -</w:t>
      </w:r>
      <w:r w:rsidR="00357AF3" w:rsidRPr="008B06CD">
        <w:rPr>
          <w:rFonts w:ascii="Arial" w:hAnsi="Arial" w:cs="Arial"/>
          <w:sz w:val="22"/>
          <w:szCs w:val="22"/>
        </w:rPr>
        <w:t xml:space="preserve"> about 30 m. dollars). Foreign investments are increasing to establish vineyards and wine production in Armenia, most of which have export purposes.</w:t>
      </w:r>
    </w:p>
    <w:p w14:paraId="35BB314C" w14:textId="77777777" w:rsidR="009E260A" w:rsidRPr="008B06CD" w:rsidRDefault="009E260A" w:rsidP="000F7EEF">
      <w:pPr>
        <w:rPr>
          <w:rFonts w:ascii="Arial" w:hAnsi="Arial" w:cs="Arial"/>
          <w:sz w:val="22"/>
          <w:szCs w:val="22"/>
        </w:rPr>
      </w:pPr>
    </w:p>
    <w:p w14:paraId="7B228ED2" w14:textId="77777777" w:rsidR="00087B71" w:rsidRDefault="00D06FBD" w:rsidP="00087B71">
      <w:pPr>
        <w:jc w:val="both"/>
        <w:rPr>
          <w:rFonts w:ascii="Arial" w:hAnsi="Arial" w:cs="Arial"/>
          <w:sz w:val="22"/>
          <w:szCs w:val="22"/>
        </w:rPr>
      </w:pPr>
      <w:r w:rsidRPr="008B06CD">
        <w:rPr>
          <w:rFonts w:ascii="Arial" w:hAnsi="Arial" w:cs="Arial"/>
          <w:sz w:val="22"/>
          <w:szCs w:val="22"/>
        </w:rPr>
        <w:t xml:space="preserve">Grape production, which in the past was mostly carried out by independent small parcels, is now being carried out by the wineries in to control the quality of the grape, yields and grape varieties. However, this involves many challenges because laboratories </w:t>
      </w:r>
      <w:r w:rsidR="00357AF3" w:rsidRPr="008B06CD">
        <w:rPr>
          <w:rFonts w:ascii="Arial" w:hAnsi="Arial" w:cs="Arial"/>
          <w:sz w:val="22"/>
          <w:szCs w:val="22"/>
        </w:rPr>
        <w:t>and</w:t>
      </w:r>
      <w:r w:rsidRPr="008B06CD">
        <w:rPr>
          <w:rFonts w:ascii="Arial" w:hAnsi="Arial" w:cs="Arial"/>
          <w:sz w:val="22"/>
          <w:szCs w:val="22"/>
        </w:rPr>
        <w:t xml:space="preserve"> research institutions </w:t>
      </w:r>
      <w:r w:rsidR="00357AF3" w:rsidRPr="008B06CD">
        <w:rPr>
          <w:rFonts w:ascii="Arial" w:hAnsi="Arial" w:cs="Arial"/>
          <w:sz w:val="22"/>
          <w:szCs w:val="22"/>
        </w:rPr>
        <w:t xml:space="preserve">are not </w:t>
      </w:r>
      <w:r w:rsidRPr="008B06CD">
        <w:rPr>
          <w:rFonts w:ascii="Arial" w:hAnsi="Arial" w:cs="Arial"/>
          <w:sz w:val="22"/>
          <w:szCs w:val="22"/>
        </w:rPr>
        <w:t xml:space="preserve">sufficiently </w:t>
      </w:r>
      <w:r w:rsidR="00357AF3" w:rsidRPr="008B06CD">
        <w:rPr>
          <w:rFonts w:ascii="Arial" w:hAnsi="Arial" w:cs="Arial"/>
          <w:sz w:val="22"/>
          <w:szCs w:val="22"/>
        </w:rPr>
        <w:t>covering all challenges</w:t>
      </w:r>
      <w:r w:rsidRPr="008B06CD">
        <w:rPr>
          <w:rFonts w:ascii="Arial" w:hAnsi="Arial" w:cs="Arial"/>
          <w:sz w:val="22"/>
          <w:szCs w:val="22"/>
        </w:rPr>
        <w:t>.</w:t>
      </w:r>
    </w:p>
    <w:p w14:paraId="09F362FD" w14:textId="77CE1ADA" w:rsidR="00B424DD" w:rsidRDefault="00D06FBD" w:rsidP="00087B71">
      <w:pPr>
        <w:jc w:val="both"/>
        <w:rPr>
          <w:rFonts w:ascii="Arial" w:hAnsi="Arial" w:cs="Arial"/>
          <w:sz w:val="22"/>
          <w:szCs w:val="22"/>
        </w:rPr>
      </w:pPr>
      <w:r w:rsidRPr="008B06CD">
        <w:rPr>
          <w:rFonts w:ascii="Arial" w:hAnsi="Arial" w:cs="Arial"/>
          <w:sz w:val="22"/>
          <w:szCs w:val="22"/>
        </w:rPr>
        <w:br/>
      </w:r>
      <w:r w:rsidR="007B439E">
        <w:rPr>
          <w:rFonts w:ascii="Arial" w:hAnsi="Arial" w:cs="Arial"/>
          <w:sz w:val="22"/>
          <w:szCs w:val="22"/>
        </w:rPr>
        <w:t>In this regard, t</w:t>
      </w:r>
      <w:r w:rsidR="00B424DD" w:rsidRPr="00B424DD">
        <w:rPr>
          <w:rFonts w:ascii="Arial" w:hAnsi="Arial" w:cs="Arial"/>
          <w:sz w:val="22"/>
          <w:szCs w:val="22"/>
        </w:rPr>
        <w:t xml:space="preserve">here is </w:t>
      </w:r>
      <w:r w:rsidR="007B439E">
        <w:rPr>
          <w:rFonts w:ascii="Arial" w:hAnsi="Arial" w:cs="Arial"/>
          <w:sz w:val="22"/>
          <w:szCs w:val="22"/>
        </w:rPr>
        <w:t xml:space="preserve">a </w:t>
      </w:r>
      <w:r w:rsidR="00B424DD">
        <w:rPr>
          <w:rFonts w:ascii="Arial" w:hAnsi="Arial" w:cs="Arial"/>
          <w:sz w:val="22"/>
          <w:szCs w:val="22"/>
        </w:rPr>
        <w:t>la</w:t>
      </w:r>
      <w:r w:rsidR="007B439E">
        <w:rPr>
          <w:rFonts w:ascii="Arial" w:hAnsi="Arial" w:cs="Arial"/>
          <w:sz w:val="22"/>
          <w:szCs w:val="22"/>
        </w:rPr>
        <w:t>ck</w:t>
      </w:r>
      <w:r w:rsidR="00B424DD">
        <w:rPr>
          <w:rFonts w:ascii="Arial" w:hAnsi="Arial" w:cs="Arial"/>
          <w:sz w:val="22"/>
          <w:szCs w:val="22"/>
        </w:rPr>
        <w:t xml:space="preserve"> of </w:t>
      </w:r>
      <w:r w:rsidR="00B424DD" w:rsidRPr="00B424DD">
        <w:rPr>
          <w:rFonts w:ascii="Arial" w:hAnsi="Arial" w:cs="Arial"/>
          <w:sz w:val="22"/>
          <w:szCs w:val="22"/>
        </w:rPr>
        <w:t>professional vine grafting</w:t>
      </w:r>
      <w:r w:rsidR="00B424DD">
        <w:rPr>
          <w:rFonts w:ascii="Arial" w:hAnsi="Arial" w:cs="Arial"/>
          <w:sz w:val="22"/>
          <w:szCs w:val="22"/>
        </w:rPr>
        <w:t xml:space="preserve"> services which</w:t>
      </w:r>
      <w:r w:rsidR="00B424DD" w:rsidRPr="00B424DD">
        <w:rPr>
          <w:rFonts w:ascii="Arial" w:hAnsi="Arial" w:cs="Arial"/>
          <w:sz w:val="22"/>
          <w:szCs w:val="22"/>
        </w:rPr>
        <w:t xml:space="preserve"> deals with vine selection, grafting </w:t>
      </w:r>
      <w:r w:rsidR="00B424DD">
        <w:rPr>
          <w:rFonts w:ascii="Arial" w:hAnsi="Arial" w:cs="Arial"/>
          <w:sz w:val="22"/>
          <w:szCs w:val="22"/>
        </w:rPr>
        <w:t xml:space="preserve">other aspects of nursery management. </w:t>
      </w:r>
      <w:r w:rsidR="00B424DD" w:rsidRPr="00B424DD">
        <w:rPr>
          <w:rFonts w:ascii="Arial" w:hAnsi="Arial" w:cs="Arial"/>
          <w:sz w:val="22"/>
          <w:szCs w:val="22"/>
        </w:rPr>
        <w:t>Another</w:t>
      </w:r>
      <w:r w:rsidR="007B439E">
        <w:rPr>
          <w:rFonts w:ascii="Arial" w:hAnsi="Arial" w:cs="Arial"/>
          <w:sz w:val="22"/>
          <w:szCs w:val="22"/>
        </w:rPr>
        <w:t>,</w:t>
      </w:r>
      <w:r w:rsidR="00B424DD" w:rsidRPr="00B424DD">
        <w:rPr>
          <w:rFonts w:ascii="Arial" w:hAnsi="Arial" w:cs="Arial"/>
          <w:sz w:val="22"/>
          <w:szCs w:val="22"/>
        </w:rPr>
        <w:t xml:space="preserve"> even bigger challenge is the fact that around 70% of all Armenian vineyards are ungrafted. This means that the</w:t>
      </w:r>
      <w:r w:rsidR="007B439E">
        <w:rPr>
          <w:rFonts w:ascii="Arial" w:hAnsi="Arial" w:cs="Arial"/>
          <w:sz w:val="22"/>
          <w:szCs w:val="22"/>
        </w:rPr>
        <w:t>y</w:t>
      </w:r>
      <w:r w:rsidR="00B424DD" w:rsidRPr="00B424DD">
        <w:rPr>
          <w:rFonts w:ascii="Arial" w:hAnsi="Arial" w:cs="Arial"/>
          <w:sz w:val="22"/>
          <w:szCs w:val="22"/>
        </w:rPr>
        <w:t xml:space="preserve"> can be destroyed by a pest phylloxera (Phylloxeridae), which has started to spread in Armenia.</w:t>
      </w:r>
    </w:p>
    <w:p w14:paraId="4B0D240A" w14:textId="77777777" w:rsidR="007B439E" w:rsidRPr="00B424DD" w:rsidRDefault="007B439E" w:rsidP="00B424DD">
      <w:pPr>
        <w:rPr>
          <w:rFonts w:ascii="Arial" w:hAnsi="Arial" w:cs="Arial"/>
          <w:sz w:val="22"/>
          <w:szCs w:val="22"/>
        </w:rPr>
      </w:pPr>
    </w:p>
    <w:p w14:paraId="59293D14" w14:textId="7F2A647F" w:rsidR="00B424DD" w:rsidRPr="00B424DD" w:rsidRDefault="00B424DD" w:rsidP="00087B71">
      <w:pPr>
        <w:jc w:val="both"/>
        <w:rPr>
          <w:rFonts w:ascii="Arial" w:hAnsi="Arial" w:cs="Arial"/>
          <w:sz w:val="22"/>
          <w:szCs w:val="22"/>
        </w:rPr>
      </w:pPr>
      <w:r w:rsidRPr="00B424DD">
        <w:rPr>
          <w:rFonts w:ascii="Arial" w:hAnsi="Arial" w:cs="Arial"/>
          <w:sz w:val="22"/>
          <w:szCs w:val="22"/>
        </w:rPr>
        <w:t xml:space="preserve">There is also no legal framework for vine </w:t>
      </w:r>
      <w:r>
        <w:rPr>
          <w:rFonts w:ascii="Arial" w:hAnsi="Arial" w:cs="Arial"/>
          <w:sz w:val="22"/>
          <w:szCs w:val="22"/>
        </w:rPr>
        <w:t>grafting, certification etc.</w:t>
      </w:r>
      <w:r w:rsidRPr="00B424DD">
        <w:rPr>
          <w:rFonts w:ascii="Arial" w:hAnsi="Arial" w:cs="Arial"/>
          <w:sz w:val="22"/>
          <w:szCs w:val="22"/>
        </w:rPr>
        <w:t xml:space="preserve"> and </w:t>
      </w:r>
      <w:r w:rsidR="007B439E">
        <w:rPr>
          <w:rFonts w:ascii="Arial" w:hAnsi="Arial" w:cs="Arial"/>
          <w:sz w:val="22"/>
          <w:szCs w:val="22"/>
        </w:rPr>
        <w:t xml:space="preserve">the </w:t>
      </w:r>
      <w:r w:rsidRPr="00B424DD">
        <w:rPr>
          <w:rFonts w:ascii="Arial" w:hAnsi="Arial" w:cs="Arial"/>
          <w:sz w:val="22"/>
          <w:szCs w:val="22"/>
        </w:rPr>
        <w:t>distribution of roles between different state institutions is not clear. Another challenge is the lack of specific training program</w:t>
      </w:r>
      <w:r w:rsidR="007B439E">
        <w:rPr>
          <w:rFonts w:ascii="Arial" w:hAnsi="Arial" w:cs="Arial"/>
          <w:sz w:val="22"/>
          <w:szCs w:val="22"/>
        </w:rPr>
        <w:t>me</w:t>
      </w:r>
      <w:r w:rsidRPr="00B424DD">
        <w:rPr>
          <w:rFonts w:ascii="Arial" w:hAnsi="Arial" w:cs="Arial"/>
          <w:sz w:val="22"/>
          <w:szCs w:val="22"/>
        </w:rPr>
        <w:t>s for vine selection, vine grafting and management of vine nurseries.</w:t>
      </w:r>
    </w:p>
    <w:p w14:paraId="3E9F6BEC" w14:textId="77777777" w:rsidR="00B424DD" w:rsidRDefault="00B424DD" w:rsidP="00B424DD">
      <w:pPr>
        <w:rPr>
          <w:rFonts w:ascii="Arial" w:hAnsi="Arial" w:cs="Arial"/>
          <w:sz w:val="22"/>
          <w:szCs w:val="22"/>
        </w:rPr>
      </w:pPr>
    </w:p>
    <w:p w14:paraId="44155E3B" w14:textId="185E4C9B" w:rsidR="007B439E" w:rsidRDefault="00B424DD" w:rsidP="00087B71">
      <w:pPr>
        <w:jc w:val="both"/>
        <w:rPr>
          <w:rFonts w:ascii="Arial" w:hAnsi="Arial" w:cs="Arial"/>
          <w:sz w:val="22"/>
          <w:szCs w:val="22"/>
        </w:rPr>
      </w:pPr>
      <w:r w:rsidRPr="00B424DD">
        <w:rPr>
          <w:rFonts w:ascii="Arial" w:hAnsi="Arial" w:cs="Arial"/>
          <w:sz w:val="22"/>
          <w:szCs w:val="22"/>
        </w:rPr>
        <w:t xml:space="preserve">The development partnership (EPW) </w:t>
      </w:r>
      <w:r w:rsidRPr="00B160D2">
        <w:rPr>
          <w:rFonts w:ascii="Arial" w:hAnsi="Arial" w:cs="Arial"/>
          <w:sz w:val="22"/>
          <w:szCs w:val="22"/>
        </w:rPr>
        <w:t>“Creation of Framework Conditions for the Grafting of Indigenous Grape Varieties in Armenia”</w:t>
      </w:r>
      <w:r>
        <w:rPr>
          <w:rFonts w:ascii="Arial" w:hAnsi="Arial" w:cs="Arial"/>
          <w:sz w:val="22"/>
          <w:szCs w:val="22"/>
        </w:rPr>
        <w:t xml:space="preserve"> </w:t>
      </w:r>
      <w:r w:rsidRPr="00B424DD">
        <w:rPr>
          <w:rFonts w:ascii="Arial" w:hAnsi="Arial" w:cs="Arial"/>
          <w:sz w:val="22"/>
          <w:szCs w:val="22"/>
        </w:rPr>
        <w:t xml:space="preserve">with the company Antes Weinbau Service GmbH and GIZ started in March 2020 and has a term of 3 years. </w:t>
      </w:r>
    </w:p>
    <w:p w14:paraId="08C17AB7" w14:textId="77777777" w:rsidR="007B439E" w:rsidRDefault="007B439E" w:rsidP="0034556B">
      <w:pPr>
        <w:rPr>
          <w:rFonts w:ascii="Arial" w:hAnsi="Arial" w:cs="Arial"/>
          <w:sz w:val="22"/>
          <w:szCs w:val="22"/>
        </w:rPr>
      </w:pPr>
    </w:p>
    <w:p w14:paraId="25C499ED" w14:textId="1E9D576C" w:rsidR="00B424DD" w:rsidRPr="00B424DD" w:rsidRDefault="00B424DD" w:rsidP="00087B71">
      <w:pPr>
        <w:jc w:val="both"/>
        <w:rPr>
          <w:rFonts w:ascii="Arial" w:hAnsi="Arial" w:cs="Arial"/>
          <w:sz w:val="22"/>
          <w:szCs w:val="22"/>
        </w:rPr>
      </w:pPr>
      <w:r w:rsidRPr="00B424DD">
        <w:rPr>
          <w:rFonts w:ascii="Arial" w:hAnsi="Arial" w:cs="Arial"/>
          <w:sz w:val="22"/>
          <w:szCs w:val="22"/>
        </w:rPr>
        <w:t>Antes is a family company based in Heppenheim</w:t>
      </w:r>
      <w:r>
        <w:rPr>
          <w:rFonts w:ascii="Arial" w:hAnsi="Arial" w:cs="Arial"/>
          <w:sz w:val="22"/>
          <w:szCs w:val="22"/>
        </w:rPr>
        <w:t>.</w:t>
      </w:r>
      <w:r w:rsidRPr="00B424DD">
        <w:rPr>
          <w:rFonts w:ascii="Arial" w:hAnsi="Arial" w:cs="Arial"/>
          <w:sz w:val="22"/>
          <w:szCs w:val="22"/>
        </w:rPr>
        <w:t xml:space="preserve"> The Armenian National Agricultural University (ANAU)</w:t>
      </w:r>
      <w:r w:rsidR="0034556B">
        <w:rPr>
          <w:rFonts w:ascii="Arial" w:hAnsi="Arial" w:cs="Arial"/>
          <w:sz w:val="22"/>
          <w:szCs w:val="22"/>
        </w:rPr>
        <w:t>,</w:t>
      </w:r>
      <w:r w:rsidRPr="00B424DD">
        <w:rPr>
          <w:rFonts w:ascii="Arial" w:hAnsi="Arial" w:cs="Arial"/>
          <w:sz w:val="22"/>
          <w:szCs w:val="22"/>
        </w:rPr>
        <w:t xml:space="preserve"> Vine and Wine Foundation of Armenia (VWFA) and the Armenian company Vinnovation </w:t>
      </w:r>
      <w:r w:rsidR="0034556B">
        <w:rPr>
          <w:rFonts w:ascii="Arial" w:hAnsi="Arial" w:cs="Arial"/>
          <w:sz w:val="22"/>
          <w:szCs w:val="22"/>
        </w:rPr>
        <w:t xml:space="preserve">will </w:t>
      </w:r>
      <w:r w:rsidRPr="00B424DD">
        <w:rPr>
          <w:rFonts w:ascii="Arial" w:hAnsi="Arial" w:cs="Arial"/>
          <w:sz w:val="22"/>
          <w:szCs w:val="22"/>
        </w:rPr>
        <w:t>play an important role as a multiplier. In cooperation with ANAU, a short training programme is to be developed with the aim of anchoring the knowledge and skills of ANTES and the University of Geisenheim in the education</w:t>
      </w:r>
      <w:r w:rsidR="00087B71">
        <w:rPr>
          <w:rFonts w:ascii="Arial" w:hAnsi="Arial" w:cs="Arial"/>
          <w:sz w:val="22"/>
          <w:szCs w:val="22"/>
        </w:rPr>
        <w:t>al</w:t>
      </w:r>
      <w:r w:rsidRPr="00B424DD">
        <w:rPr>
          <w:rFonts w:ascii="Arial" w:hAnsi="Arial" w:cs="Arial"/>
          <w:sz w:val="22"/>
          <w:szCs w:val="22"/>
        </w:rPr>
        <w:t xml:space="preserve"> system </w:t>
      </w:r>
      <w:r w:rsidR="00087B71">
        <w:rPr>
          <w:rFonts w:ascii="Arial" w:hAnsi="Arial" w:cs="Arial"/>
          <w:sz w:val="22"/>
          <w:szCs w:val="22"/>
        </w:rPr>
        <w:t>of</w:t>
      </w:r>
      <w:r w:rsidRPr="00B424DD">
        <w:rPr>
          <w:rFonts w:ascii="Arial" w:hAnsi="Arial" w:cs="Arial"/>
          <w:sz w:val="22"/>
          <w:szCs w:val="22"/>
        </w:rPr>
        <w:t xml:space="preserve"> Armenia. </w:t>
      </w:r>
    </w:p>
    <w:p w14:paraId="08724121" w14:textId="77777777" w:rsidR="00D744BC" w:rsidRPr="008B06CD" w:rsidRDefault="00D744BC" w:rsidP="00D744BC">
      <w:pPr>
        <w:rPr>
          <w:rFonts w:ascii="Arial" w:hAnsi="Arial" w:cs="Arial"/>
          <w:sz w:val="22"/>
          <w:szCs w:val="22"/>
        </w:rPr>
      </w:pPr>
    </w:p>
    <w:p w14:paraId="5C248BC0" w14:textId="06BA3AA4" w:rsidR="0034556B" w:rsidRPr="0034556B" w:rsidRDefault="00D744BC" w:rsidP="00087B71">
      <w:pPr>
        <w:jc w:val="both"/>
        <w:rPr>
          <w:rFonts w:ascii="Arial" w:hAnsi="Arial" w:cs="Arial"/>
          <w:sz w:val="22"/>
          <w:szCs w:val="22"/>
        </w:rPr>
      </w:pPr>
      <w:r w:rsidRPr="008B06CD">
        <w:rPr>
          <w:rFonts w:ascii="Arial" w:hAnsi="Arial" w:cs="Arial"/>
          <w:sz w:val="22"/>
          <w:szCs w:val="22"/>
        </w:rPr>
        <w:t xml:space="preserve">The goal of the develoPPP project is to improve </w:t>
      </w:r>
      <w:r w:rsidR="0034556B" w:rsidRPr="0034556B">
        <w:rPr>
          <w:rFonts w:ascii="Arial" w:hAnsi="Arial" w:cs="Arial"/>
          <w:sz w:val="22"/>
          <w:szCs w:val="22"/>
        </w:rPr>
        <w:t>necessary legal and technical framework conditions for saving indigenous grape varieties in Armenia</w:t>
      </w:r>
      <w:r w:rsidR="0034556B">
        <w:rPr>
          <w:rFonts w:ascii="Arial" w:hAnsi="Arial" w:cs="Arial"/>
          <w:sz w:val="22"/>
          <w:szCs w:val="22"/>
        </w:rPr>
        <w:t>.</w:t>
      </w:r>
    </w:p>
    <w:p w14:paraId="61463A88" w14:textId="77777777" w:rsidR="00D744BC" w:rsidRPr="008B06CD" w:rsidRDefault="00D744BC" w:rsidP="00357AF3">
      <w:pPr>
        <w:rPr>
          <w:rFonts w:ascii="Arial" w:hAnsi="Arial" w:cs="Arial"/>
          <w:sz w:val="22"/>
          <w:szCs w:val="22"/>
          <w:lang w:val="en-GB"/>
        </w:rPr>
      </w:pPr>
    </w:p>
    <w:p w14:paraId="059FF7BF" w14:textId="77777777" w:rsidR="00AD7D1D" w:rsidRPr="008B06CD" w:rsidRDefault="001F49D3" w:rsidP="00BB4ECC">
      <w:pPr>
        <w:pStyle w:val="1Einrckung"/>
        <w:numPr>
          <w:ilvl w:val="0"/>
          <w:numId w:val="1"/>
        </w:numPr>
        <w:rPr>
          <w:rFonts w:ascii="Arial" w:hAnsi="Arial" w:cs="Arial"/>
          <w:b/>
          <w:color w:val="000000"/>
        </w:rPr>
      </w:pPr>
      <w:r w:rsidRPr="008B06CD">
        <w:rPr>
          <w:rFonts w:ascii="Arial" w:hAnsi="Arial" w:cs="Arial"/>
          <w:b/>
        </w:rPr>
        <w:t>Context and c</w:t>
      </w:r>
      <w:r w:rsidR="00B93AB2" w:rsidRPr="008B06CD">
        <w:rPr>
          <w:rFonts w:ascii="Arial" w:hAnsi="Arial" w:cs="Arial"/>
          <w:b/>
        </w:rPr>
        <w:t>urrent</w:t>
      </w:r>
      <w:r w:rsidRPr="008B06CD">
        <w:rPr>
          <w:rFonts w:ascii="Arial" w:hAnsi="Arial" w:cs="Arial"/>
          <w:b/>
        </w:rPr>
        <w:t xml:space="preserve"> s</w:t>
      </w:r>
      <w:r w:rsidR="001D3613" w:rsidRPr="008B06CD">
        <w:rPr>
          <w:rFonts w:ascii="Arial" w:hAnsi="Arial" w:cs="Arial"/>
          <w:b/>
        </w:rPr>
        <w:t>ituation</w:t>
      </w:r>
      <w:r w:rsidR="00D05649" w:rsidRPr="008B06CD">
        <w:rPr>
          <w:rFonts w:ascii="Arial" w:hAnsi="Arial" w:cs="Arial"/>
          <w:b/>
        </w:rPr>
        <w:t xml:space="preserve"> in the field of assignment </w:t>
      </w:r>
    </w:p>
    <w:p w14:paraId="0963FACD" w14:textId="152F8368" w:rsidR="007B439E" w:rsidRDefault="00081A14" w:rsidP="00087B71">
      <w:pPr>
        <w:jc w:val="both"/>
        <w:rPr>
          <w:rFonts w:ascii="Arial" w:hAnsi="Arial" w:cs="Arial"/>
          <w:sz w:val="22"/>
          <w:szCs w:val="22"/>
        </w:rPr>
      </w:pPr>
      <w:r w:rsidRPr="00081A14">
        <w:rPr>
          <w:rFonts w:ascii="Arial" w:hAnsi="Arial" w:cs="Arial"/>
          <w:sz w:val="22"/>
          <w:szCs w:val="22"/>
        </w:rPr>
        <w:t>The creation of a legal framework for grafting, certification of grafted vines and establishment of control mechanisms is an important first step for the selection and grafting of local grape varieties and a fundamental measure for the development of the wine sector. It is important, especially for small and medium-sized producers who do not have the financial and technical capacities to do this work themselves.</w:t>
      </w:r>
      <w:r w:rsidR="00C62FB7">
        <w:rPr>
          <w:rFonts w:ascii="Arial" w:hAnsi="Arial" w:cs="Arial"/>
          <w:sz w:val="22"/>
          <w:szCs w:val="22"/>
        </w:rPr>
        <w:t xml:space="preserve"> Due to the absence of </w:t>
      </w:r>
      <w:r w:rsidR="007B439E">
        <w:rPr>
          <w:rFonts w:ascii="Arial" w:hAnsi="Arial" w:cs="Arial"/>
          <w:sz w:val="22"/>
          <w:szCs w:val="22"/>
        </w:rPr>
        <w:t xml:space="preserve">an </w:t>
      </w:r>
      <w:r w:rsidR="00C62FB7">
        <w:rPr>
          <w:rFonts w:ascii="Arial" w:hAnsi="Arial" w:cs="Arial"/>
          <w:sz w:val="22"/>
          <w:szCs w:val="22"/>
        </w:rPr>
        <w:t>up</w:t>
      </w:r>
      <w:r w:rsidR="007B439E">
        <w:rPr>
          <w:rFonts w:ascii="Arial" w:hAnsi="Arial" w:cs="Arial"/>
          <w:sz w:val="22"/>
          <w:szCs w:val="22"/>
        </w:rPr>
        <w:t>-</w:t>
      </w:r>
      <w:r w:rsidR="00C62FB7">
        <w:rPr>
          <w:rFonts w:ascii="Arial" w:hAnsi="Arial" w:cs="Arial"/>
          <w:sz w:val="22"/>
          <w:szCs w:val="22"/>
        </w:rPr>
        <w:t>to</w:t>
      </w:r>
      <w:r w:rsidR="007B439E">
        <w:rPr>
          <w:rFonts w:ascii="Arial" w:hAnsi="Arial" w:cs="Arial"/>
          <w:sz w:val="22"/>
          <w:szCs w:val="22"/>
        </w:rPr>
        <w:t>-</w:t>
      </w:r>
      <w:r w:rsidR="00C62FB7">
        <w:rPr>
          <w:rFonts w:ascii="Arial" w:hAnsi="Arial" w:cs="Arial"/>
          <w:sz w:val="22"/>
          <w:szCs w:val="22"/>
        </w:rPr>
        <w:t>date training program</w:t>
      </w:r>
      <w:r w:rsidR="007B439E">
        <w:rPr>
          <w:rFonts w:ascii="Arial" w:hAnsi="Arial" w:cs="Arial"/>
          <w:sz w:val="22"/>
          <w:szCs w:val="22"/>
        </w:rPr>
        <w:t>me</w:t>
      </w:r>
      <w:r w:rsidR="00C62FB7">
        <w:rPr>
          <w:rFonts w:ascii="Arial" w:hAnsi="Arial" w:cs="Arial"/>
          <w:sz w:val="22"/>
          <w:szCs w:val="22"/>
        </w:rPr>
        <w:t xml:space="preserve"> for the nursery management and grape grafting there is a la</w:t>
      </w:r>
      <w:r w:rsidR="007B439E">
        <w:rPr>
          <w:rFonts w:ascii="Arial" w:hAnsi="Arial" w:cs="Arial"/>
          <w:sz w:val="22"/>
          <w:szCs w:val="22"/>
        </w:rPr>
        <w:t>ck</w:t>
      </w:r>
      <w:r w:rsidR="00C62FB7">
        <w:rPr>
          <w:rFonts w:ascii="Arial" w:hAnsi="Arial" w:cs="Arial"/>
          <w:sz w:val="22"/>
          <w:szCs w:val="22"/>
        </w:rPr>
        <w:t xml:space="preserve"> of specialist</w:t>
      </w:r>
      <w:r w:rsidR="007B439E">
        <w:rPr>
          <w:rFonts w:ascii="Arial" w:hAnsi="Arial" w:cs="Arial"/>
          <w:sz w:val="22"/>
          <w:szCs w:val="22"/>
        </w:rPr>
        <w:t>s</w:t>
      </w:r>
      <w:r w:rsidR="00C62FB7">
        <w:rPr>
          <w:rFonts w:ascii="Arial" w:hAnsi="Arial" w:cs="Arial"/>
          <w:sz w:val="22"/>
          <w:szCs w:val="22"/>
        </w:rPr>
        <w:t xml:space="preserve"> with the knowledge and skills needed for the establishment of </w:t>
      </w:r>
      <w:r w:rsidR="007B439E">
        <w:rPr>
          <w:rFonts w:ascii="Arial" w:hAnsi="Arial" w:cs="Arial"/>
          <w:sz w:val="22"/>
          <w:szCs w:val="22"/>
        </w:rPr>
        <w:t xml:space="preserve">a </w:t>
      </w:r>
      <w:r w:rsidR="00C62FB7">
        <w:rPr>
          <w:rFonts w:ascii="Arial" w:hAnsi="Arial" w:cs="Arial"/>
          <w:sz w:val="22"/>
          <w:szCs w:val="22"/>
        </w:rPr>
        <w:t xml:space="preserve">professional nursery. </w:t>
      </w:r>
    </w:p>
    <w:p w14:paraId="211E22A0" w14:textId="77777777" w:rsidR="007B439E" w:rsidRDefault="007B439E" w:rsidP="00081A14">
      <w:pPr>
        <w:rPr>
          <w:rFonts w:ascii="Arial" w:hAnsi="Arial" w:cs="Arial"/>
          <w:sz w:val="22"/>
          <w:szCs w:val="22"/>
        </w:rPr>
      </w:pPr>
    </w:p>
    <w:p w14:paraId="190E1F43" w14:textId="730F18CD" w:rsidR="00E2309F" w:rsidRDefault="007B439E" w:rsidP="00087B71">
      <w:pPr>
        <w:jc w:val="both"/>
        <w:rPr>
          <w:rFonts w:ascii="Arial" w:hAnsi="Arial" w:cs="Arial"/>
          <w:sz w:val="22"/>
          <w:szCs w:val="22"/>
        </w:rPr>
      </w:pPr>
      <w:r>
        <w:rPr>
          <w:rFonts w:ascii="Arial" w:hAnsi="Arial" w:cs="Arial"/>
          <w:sz w:val="22"/>
          <w:szCs w:val="22"/>
        </w:rPr>
        <w:t xml:space="preserve">In this </w:t>
      </w:r>
      <w:r w:rsidR="00F418CA">
        <w:rPr>
          <w:rFonts w:ascii="Arial" w:hAnsi="Arial" w:cs="Arial"/>
          <w:sz w:val="22"/>
          <w:szCs w:val="22"/>
        </w:rPr>
        <w:t>regard, elaboration</w:t>
      </w:r>
      <w:r w:rsidR="00C62FB7">
        <w:rPr>
          <w:rFonts w:ascii="Arial" w:hAnsi="Arial" w:cs="Arial"/>
          <w:sz w:val="22"/>
          <w:szCs w:val="22"/>
        </w:rPr>
        <w:t xml:space="preserve"> of a training program</w:t>
      </w:r>
      <w:r>
        <w:rPr>
          <w:rFonts w:ascii="Arial" w:hAnsi="Arial" w:cs="Arial"/>
          <w:sz w:val="22"/>
          <w:szCs w:val="22"/>
        </w:rPr>
        <w:t>me</w:t>
      </w:r>
      <w:r w:rsidR="00C62FB7">
        <w:rPr>
          <w:rFonts w:ascii="Arial" w:hAnsi="Arial" w:cs="Arial"/>
          <w:sz w:val="22"/>
          <w:szCs w:val="22"/>
        </w:rPr>
        <w:t xml:space="preserve"> is an essential important step for the success of the project. The training program</w:t>
      </w:r>
      <w:r>
        <w:rPr>
          <w:rFonts w:ascii="Arial" w:hAnsi="Arial" w:cs="Arial"/>
          <w:sz w:val="22"/>
          <w:szCs w:val="22"/>
        </w:rPr>
        <w:t>me</w:t>
      </w:r>
      <w:r w:rsidR="00C62FB7">
        <w:rPr>
          <w:rFonts w:ascii="Arial" w:hAnsi="Arial" w:cs="Arial"/>
          <w:sz w:val="22"/>
          <w:szCs w:val="22"/>
        </w:rPr>
        <w:t xml:space="preserve"> will be established in cooperation with Antes GmbH in order to integrate up to date practical knowledge and experience. </w:t>
      </w:r>
      <w:r>
        <w:rPr>
          <w:rFonts w:ascii="Arial" w:hAnsi="Arial" w:cs="Arial"/>
          <w:sz w:val="22"/>
          <w:szCs w:val="22"/>
        </w:rPr>
        <w:t xml:space="preserve">Simultaneously, </w:t>
      </w:r>
      <w:r w:rsidR="00C62FB7">
        <w:rPr>
          <w:rFonts w:ascii="Arial" w:hAnsi="Arial" w:cs="Arial"/>
          <w:sz w:val="22"/>
          <w:szCs w:val="22"/>
        </w:rPr>
        <w:t xml:space="preserve">the specialties of Armenian grape production and grape </w:t>
      </w:r>
      <w:r w:rsidR="00E2309F">
        <w:rPr>
          <w:rFonts w:ascii="Arial" w:hAnsi="Arial" w:cs="Arial"/>
          <w:sz w:val="22"/>
          <w:szCs w:val="22"/>
        </w:rPr>
        <w:t>varieties</w:t>
      </w:r>
      <w:r w:rsidR="00C62FB7">
        <w:rPr>
          <w:rFonts w:ascii="Arial" w:hAnsi="Arial" w:cs="Arial"/>
          <w:sz w:val="22"/>
          <w:szCs w:val="22"/>
        </w:rPr>
        <w:t xml:space="preserve"> will be </w:t>
      </w:r>
      <w:r w:rsidR="00E2309F">
        <w:rPr>
          <w:rFonts w:ascii="Arial" w:hAnsi="Arial" w:cs="Arial"/>
          <w:sz w:val="22"/>
          <w:szCs w:val="22"/>
        </w:rPr>
        <w:t>considered</w:t>
      </w:r>
      <w:r w:rsidR="00C62FB7">
        <w:rPr>
          <w:rFonts w:ascii="Arial" w:hAnsi="Arial" w:cs="Arial"/>
          <w:sz w:val="22"/>
          <w:szCs w:val="22"/>
        </w:rPr>
        <w:t xml:space="preserve"> in </w:t>
      </w:r>
      <w:r w:rsidR="00E2309F">
        <w:rPr>
          <w:rFonts w:ascii="Arial" w:hAnsi="Arial" w:cs="Arial"/>
          <w:sz w:val="22"/>
          <w:szCs w:val="22"/>
        </w:rPr>
        <w:t xml:space="preserve">the </w:t>
      </w:r>
      <w:r w:rsidR="00C62FB7">
        <w:rPr>
          <w:rFonts w:ascii="Arial" w:hAnsi="Arial" w:cs="Arial"/>
          <w:sz w:val="22"/>
          <w:szCs w:val="22"/>
        </w:rPr>
        <w:t>training program</w:t>
      </w:r>
      <w:r>
        <w:rPr>
          <w:rFonts w:ascii="Arial" w:hAnsi="Arial" w:cs="Arial"/>
          <w:sz w:val="22"/>
          <w:szCs w:val="22"/>
        </w:rPr>
        <w:t>me</w:t>
      </w:r>
      <w:r w:rsidR="00C62FB7">
        <w:rPr>
          <w:rFonts w:ascii="Arial" w:hAnsi="Arial" w:cs="Arial"/>
          <w:sz w:val="22"/>
          <w:szCs w:val="22"/>
        </w:rPr>
        <w:t xml:space="preserve">. </w:t>
      </w:r>
    </w:p>
    <w:p w14:paraId="695EDCCC" w14:textId="40BFCC51" w:rsidR="00780261" w:rsidRPr="00081A14" w:rsidRDefault="00C62FB7" w:rsidP="00081A14">
      <w:pPr>
        <w:rPr>
          <w:rFonts w:ascii="Arial" w:hAnsi="Arial" w:cs="Arial"/>
          <w:sz w:val="22"/>
          <w:szCs w:val="22"/>
        </w:rPr>
      </w:pPr>
      <w:r>
        <w:rPr>
          <w:rFonts w:ascii="Arial" w:hAnsi="Arial" w:cs="Arial"/>
          <w:sz w:val="22"/>
          <w:szCs w:val="22"/>
        </w:rPr>
        <w:t xml:space="preserve"> </w:t>
      </w:r>
    </w:p>
    <w:p w14:paraId="77497A1D" w14:textId="77777777" w:rsidR="00911604" w:rsidRPr="008B06CD" w:rsidRDefault="005F4265" w:rsidP="00882AA1">
      <w:pPr>
        <w:pStyle w:val="Style13"/>
        <w:rPr>
          <w:rFonts w:ascii="Arial" w:hAnsi="Arial"/>
          <w:b/>
          <w:sz w:val="22"/>
          <w:szCs w:val="22"/>
        </w:rPr>
      </w:pPr>
      <w:r w:rsidRPr="008B06CD">
        <w:rPr>
          <w:rFonts w:ascii="Arial" w:hAnsi="Arial"/>
          <w:b/>
          <w:sz w:val="22"/>
          <w:szCs w:val="22"/>
        </w:rPr>
        <w:t>C</w:t>
      </w:r>
      <w:r w:rsidR="00D40D76" w:rsidRPr="008B06CD">
        <w:rPr>
          <w:rFonts w:ascii="Arial" w:hAnsi="Arial"/>
          <w:b/>
          <w:sz w:val="22"/>
          <w:szCs w:val="22"/>
        </w:rPr>
        <w:t>onditions of the assignment</w:t>
      </w:r>
    </w:p>
    <w:p w14:paraId="58DE9BFA" w14:textId="1D13442F" w:rsidR="00DF527E" w:rsidRPr="008B06CD" w:rsidRDefault="001F49D3" w:rsidP="00BB4ECC">
      <w:pPr>
        <w:pStyle w:val="1Einrckung"/>
        <w:numPr>
          <w:ilvl w:val="1"/>
          <w:numId w:val="2"/>
        </w:numPr>
        <w:ind w:hanging="1080"/>
        <w:rPr>
          <w:rFonts w:ascii="Arial" w:hAnsi="Arial" w:cs="Arial"/>
          <w:b/>
        </w:rPr>
      </w:pPr>
      <w:r w:rsidRPr="008B06CD">
        <w:rPr>
          <w:rFonts w:ascii="Arial" w:hAnsi="Arial" w:cs="Arial"/>
          <w:b/>
        </w:rPr>
        <w:t xml:space="preserve">Objective </w:t>
      </w:r>
      <w:r w:rsidR="00DA6829" w:rsidRPr="008B06CD">
        <w:rPr>
          <w:rFonts w:ascii="Arial" w:hAnsi="Arial" w:cs="Arial"/>
          <w:b/>
        </w:rPr>
        <w:t>of the assignment</w:t>
      </w:r>
    </w:p>
    <w:p w14:paraId="5F09665A" w14:textId="6A61FD22" w:rsidR="00DA6829" w:rsidRPr="008B06CD" w:rsidRDefault="00171529" w:rsidP="00F34411">
      <w:pPr>
        <w:jc w:val="both"/>
        <w:rPr>
          <w:rFonts w:ascii="Arial" w:hAnsi="Arial" w:cs="Arial"/>
          <w:sz w:val="22"/>
          <w:szCs w:val="22"/>
          <w:lang w:val="en-GB"/>
        </w:rPr>
      </w:pPr>
      <w:r w:rsidRPr="008B06CD">
        <w:rPr>
          <w:rFonts w:ascii="Arial" w:hAnsi="Arial" w:cs="Arial"/>
          <w:sz w:val="22"/>
          <w:szCs w:val="22"/>
          <w:lang w:val="en-GB"/>
        </w:rPr>
        <w:t xml:space="preserve">The goal of the </w:t>
      </w:r>
      <w:r w:rsidR="00ED40A1" w:rsidRPr="008B06CD">
        <w:rPr>
          <w:rFonts w:ascii="Arial" w:hAnsi="Arial" w:cs="Arial"/>
          <w:sz w:val="22"/>
          <w:szCs w:val="22"/>
          <w:lang w:val="en-GB"/>
        </w:rPr>
        <w:t>assignment</w:t>
      </w:r>
      <w:r w:rsidRPr="008B06CD">
        <w:rPr>
          <w:rFonts w:ascii="Arial" w:hAnsi="Arial" w:cs="Arial"/>
          <w:sz w:val="22"/>
          <w:szCs w:val="22"/>
          <w:lang w:val="en-GB"/>
        </w:rPr>
        <w:t xml:space="preserve"> is to support </w:t>
      </w:r>
      <w:r w:rsidR="006C48C4">
        <w:rPr>
          <w:rFonts w:ascii="Arial" w:hAnsi="Arial" w:cs="Arial"/>
          <w:sz w:val="22"/>
          <w:szCs w:val="22"/>
          <w:lang w:val="en-GB"/>
        </w:rPr>
        <w:t xml:space="preserve">the elaboration and </w:t>
      </w:r>
      <w:r w:rsidR="00DA6829" w:rsidRPr="008B06CD">
        <w:rPr>
          <w:rFonts w:ascii="Arial" w:hAnsi="Arial" w:cs="Arial"/>
          <w:sz w:val="22"/>
          <w:szCs w:val="22"/>
          <w:lang w:val="en-GB"/>
        </w:rPr>
        <w:t xml:space="preserve">implementation of the </w:t>
      </w:r>
      <w:r w:rsidR="006C48C4">
        <w:rPr>
          <w:rFonts w:ascii="Arial" w:hAnsi="Arial" w:cs="Arial"/>
          <w:sz w:val="22"/>
          <w:szCs w:val="22"/>
          <w:lang w:val="en-GB"/>
        </w:rPr>
        <w:t>training program</w:t>
      </w:r>
      <w:r w:rsidR="007B439E">
        <w:rPr>
          <w:rFonts w:ascii="Arial" w:hAnsi="Arial" w:cs="Arial"/>
          <w:sz w:val="22"/>
          <w:szCs w:val="22"/>
          <w:lang w:val="en-GB"/>
        </w:rPr>
        <w:t>me</w:t>
      </w:r>
      <w:r w:rsidR="00763215">
        <w:rPr>
          <w:rFonts w:ascii="Arial" w:hAnsi="Arial" w:cs="Arial"/>
          <w:sz w:val="22"/>
          <w:szCs w:val="22"/>
          <w:lang w:val="en-GB"/>
        </w:rPr>
        <w:t xml:space="preserve"> “</w:t>
      </w:r>
      <w:r w:rsidR="006C48C4" w:rsidRPr="00B160D2">
        <w:rPr>
          <w:rFonts w:ascii="Arial" w:hAnsi="Arial" w:cs="Arial"/>
          <w:sz w:val="22"/>
          <w:szCs w:val="22"/>
        </w:rPr>
        <w:t>Nursery management, selection and grafting of th</w:t>
      </w:r>
      <w:r w:rsidR="006C48C4">
        <w:rPr>
          <w:rFonts w:ascii="Arial" w:hAnsi="Arial" w:cs="Arial"/>
          <w:sz w:val="22"/>
          <w:szCs w:val="22"/>
        </w:rPr>
        <w:t>e wood/grape</w:t>
      </w:r>
      <w:r w:rsidR="007B439E">
        <w:rPr>
          <w:rFonts w:ascii="Arial" w:hAnsi="Arial" w:cs="Arial"/>
          <w:sz w:val="22"/>
          <w:szCs w:val="22"/>
        </w:rPr>
        <w:t>”</w:t>
      </w:r>
      <w:r w:rsidR="006C48C4">
        <w:rPr>
          <w:rFonts w:ascii="Arial" w:hAnsi="Arial" w:cs="Arial"/>
          <w:sz w:val="22"/>
          <w:szCs w:val="22"/>
        </w:rPr>
        <w:t>. For the elaboration of the program</w:t>
      </w:r>
      <w:r w:rsidR="007B439E">
        <w:rPr>
          <w:rFonts w:ascii="Arial" w:hAnsi="Arial" w:cs="Arial"/>
          <w:sz w:val="22"/>
          <w:szCs w:val="22"/>
        </w:rPr>
        <w:t>me</w:t>
      </w:r>
      <w:r w:rsidR="006C48C4">
        <w:rPr>
          <w:rFonts w:ascii="Arial" w:hAnsi="Arial" w:cs="Arial"/>
          <w:sz w:val="22"/>
          <w:szCs w:val="22"/>
        </w:rPr>
        <w:t xml:space="preserve"> the expert will participate in the ToTs org</w:t>
      </w:r>
      <w:r w:rsidR="007B439E">
        <w:rPr>
          <w:rFonts w:ascii="Arial" w:hAnsi="Arial" w:cs="Arial"/>
          <w:sz w:val="22"/>
          <w:szCs w:val="22"/>
        </w:rPr>
        <w:t>an</w:t>
      </w:r>
      <w:r w:rsidR="006C48C4">
        <w:rPr>
          <w:rFonts w:ascii="Arial" w:hAnsi="Arial" w:cs="Arial"/>
          <w:sz w:val="22"/>
          <w:szCs w:val="22"/>
        </w:rPr>
        <w:t>ised in Antes and after the ToTs</w:t>
      </w:r>
      <w:r w:rsidR="007B439E">
        <w:rPr>
          <w:rFonts w:ascii="Arial" w:hAnsi="Arial" w:cs="Arial"/>
          <w:sz w:val="22"/>
          <w:szCs w:val="22"/>
        </w:rPr>
        <w:t>, the consultant</w:t>
      </w:r>
      <w:r w:rsidR="006C48C4">
        <w:rPr>
          <w:rFonts w:ascii="Arial" w:hAnsi="Arial" w:cs="Arial"/>
          <w:sz w:val="22"/>
          <w:szCs w:val="22"/>
        </w:rPr>
        <w:t xml:space="preserve"> will train the selected candidates in Armenia. The training will </w:t>
      </w:r>
      <w:r w:rsidR="00087B71">
        <w:rPr>
          <w:rFonts w:ascii="Arial" w:hAnsi="Arial" w:cs="Arial"/>
          <w:sz w:val="22"/>
          <w:szCs w:val="22"/>
        </w:rPr>
        <w:t>consist from</w:t>
      </w:r>
      <w:r w:rsidR="006C48C4">
        <w:rPr>
          <w:rFonts w:ascii="Arial" w:hAnsi="Arial" w:cs="Arial"/>
          <w:sz w:val="22"/>
          <w:szCs w:val="22"/>
        </w:rPr>
        <w:t xml:space="preserve"> theoretical and practical parts. </w:t>
      </w:r>
    </w:p>
    <w:p w14:paraId="05BE0697" w14:textId="77777777" w:rsidR="00DA6829" w:rsidRPr="008B06CD" w:rsidRDefault="00DA6829" w:rsidP="00F34411">
      <w:pPr>
        <w:jc w:val="both"/>
        <w:rPr>
          <w:rFonts w:ascii="Arial" w:hAnsi="Arial" w:cs="Arial"/>
          <w:sz w:val="22"/>
          <w:szCs w:val="22"/>
          <w:lang w:val="en-GB"/>
        </w:rPr>
      </w:pPr>
    </w:p>
    <w:p w14:paraId="1FC86275" w14:textId="74CBB084" w:rsidR="001F49D3" w:rsidRPr="008B06CD" w:rsidRDefault="00DA6829" w:rsidP="00BB4ECC">
      <w:pPr>
        <w:pStyle w:val="1Einrckung"/>
        <w:numPr>
          <w:ilvl w:val="1"/>
          <w:numId w:val="2"/>
        </w:numPr>
        <w:ind w:hanging="1080"/>
        <w:rPr>
          <w:rFonts w:ascii="Arial" w:hAnsi="Arial" w:cs="Arial"/>
          <w:b/>
        </w:rPr>
      </w:pPr>
      <w:r w:rsidRPr="008B06CD">
        <w:rPr>
          <w:rFonts w:ascii="Arial" w:hAnsi="Arial" w:cs="Arial"/>
          <w:b/>
        </w:rPr>
        <w:t>Tasks and d</w:t>
      </w:r>
      <w:r w:rsidR="001F49D3" w:rsidRPr="008B06CD">
        <w:rPr>
          <w:rFonts w:ascii="Arial" w:hAnsi="Arial" w:cs="Arial"/>
          <w:b/>
        </w:rPr>
        <w:t xml:space="preserve">eliverables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22"/>
        <w:gridCol w:w="1873"/>
        <w:gridCol w:w="1269"/>
      </w:tblGrid>
      <w:tr w:rsidR="00587BDD" w:rsidRPr="00F14C96" w14:paraId="59A71DA5" w14:textId="77777777" w:rsidTr="009A3250">
        <w:trPr>
          <w:trHeight w:val="389"/>
          <w:tblHeader/>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5D813" w14:textId="5625ED61" w:rsidR="00DA6829" w:rsidRPr="00F14C96" w:rsidRDefault="00DA6829" w:rsidP="009A3250">
            <w:pPr>
              <w:pStyle w:val="1Einrckung"/>
              <w:spacing w:after="0" w:line="240" w:lineRule="auto"/>
              <w:ind w:left="0" w:firstLine="0"/>
              <w:jc w:val="center"/>
              <w:rPr>
                <w:rFonts w:ascii="Arial" w:hAnsi="Arial" w:cs="Arial"/>
                <w:b/>
                <w:lang w:val="en-GB"/>
              </w:rPr>
            </w:pPr>
            <w:r w:rsidRPr="00F14C96">
              <w:rPr>
                <w:rFonts w:ascii="Arial" w:hAnsi="Arial" w:cs="Arial"/>
                <w:b/>
                <w:lang w:val="en-GB"/>
              </w:rPr>
              <w:t>Task</w:t>
            </w:r>
          </w:p>
        </w:tc>
        <w:tc>
          <w:tcPr>
            <w:tcW w:w="2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BE569F" w14:textId="37BF7155" w:rsidR="00DA6829" w:rsidRPr="00F14C96" w:rsidRDefault="00DA6829" w:rsidP="009A3250">
            <w:pPr>
              <w:pStyle w:val="1Einrckung"/>
              <w:spacing w:after="0" w:line="240" w:lineRule="auto"/>
              <w:ind w:left="0" w:firstLine="0"/>
              <w:jc w:val="center"/>
              <w:rPr>
                <w:rFonts w:ascii="Arial" w:hAnsi="Arial" w:cs="Arial"/>
                <w:b/>
                <w:lang w:val="en-GB"/>
              </w:rPr>
            </w:pPr>
            <w:r w:rsidRPr="00F14C96">
              <w:rPr>
                <w:rFonts w:ascii="Arial" w:hAnsi="Arial" w:cs="Arial"/>
                <w:b/>
                <w:lang w:val="en-GB"/>
              </w:rPr>
              <w:t>Deliverable</w:t>
            </w:r>
          </w:p>
        </w:tc>
        <w:tc>
          <w:tcPr>
            <w:tcW w:w="1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4C72E4" w14:textId="0A5E3EBD" w:rsidR="00DA6829" w:rsidRPr="00F14C96" w:rsidRDefault="00DA6829" w:rsidP="009A3250">
            <w:pPr>
              <w:pStyle w:val="1Einrckung"/>
              <w:spacing w:after="0" w:line="240" w:lineRule="auto"/>
              <w:ind w:left="0" w:firstLine="0"/>
              <w:jc w:val="center"/>
              <w:rPr>
                <w:rFonts w:ascii="Arial" w:hAnsi="Arial" w:cs="Arial"/>
                <w:b/>
                <w:lang w:val="en-GB"/>
              </w:rPr>
            </w:pPr>
            <w:r w:rsidRPr="00F14C96">
              <w:rPr>
                <w:rFonts w:ascii="Arial" w:hAnsi="Arial" w:cs="Arial"/>
                <w:b/>
                <w:lang w:val="en-GB"/>
              </w:rPr>
              <w:t>Timeline</w:t>
            </w:r>
          </w:p>
        </w:tc>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A6BD1" w14:textId="77777777" w:rsidR="00DA6829" w:rsidRPr="00F14C96" w:rsidRDefault="00DA6829" w:rsidP="009A3250">
            <w:pPr>
              <w:pStyle w:val="1Einrckung"/>
              <w:spacing w:after="0" w:line="240" w:lineRule="auto"/>
              <w:ind w:left="0" w:firstLine="0"/>
              <w:jc w:val="center"/>
              <w:rPr>
                <w:rFonts w:ascii="Arial" w:hAnsi="Arial" w:cs="Arial"/>
                <w:b/>
                <w:lang w:val="en-GB"/>
              </w:rPr>
            </w:pPr>
            <w:r w:rsidRPr="00F14C96">
              <w:rPr>
                <w:rFonts w:ascii="Arial" w:hAnsi="Arial" w:cs="Arial"/>
                <w:b/>
                <w:lang w:val="en-GB"/>
              </w:rPr>
              <w:t>Expert days</w:t>
            </w:r>
          </w:p>
        </w:tc>
      </w:tr>
      <w:tr w:rsidR="00F14C96" w:rsidRPr="00F14C96" w14:paraId="7308A130" w14:textId="77777777" w:rsidTr="00F14C96">
        <w:trPr>
          <w:trHeight w:val="277"/>
        </w:trPr>
        <w:tc>
          <w:tcPr>
            <w:tcW w:w="90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B5E2C" w14:textId="6A7E9339" w:rsidR="00F14C96" w:rsidRPr="00F14C96" w:rsidRDefault="00F14C96" w:rsidP="00F14C96">
            <w:pPr>
              <w:pStyle w:val="Default"/>
              <w:numPr>
                <w:ilvl w:val="0"/>
                <w:numId w:val="12"/>
              </w:numPr>
              <w:ind w:left="0" w:firstLine="0"/>
              <w:rPr>
                <w:b/>
                <w:bCs/>
                <w:sz w:val="22"/>
                <w:szCs w:val="22"/>
                <w:lang w:val="en-GB"/>
              </w:rPr>
            </w:pPr>
            <w:r w:rsidRPr="00F14C96">
              <w:rPr>
                <w:rStyle w:val="PageNumber"/>
                <w:b/>
                <w:sz w:val="22"/>
                <w:szCs w:val="22"/>
                <w:lang w:val="en-US"/>
              </w:rPr>
              <w:t xml:space="preserve">Participation in the </w:t>
            </w:r>
            <w:proofErr w:type="spellStart"/>
            <w:r w:rsidRPr="00F14C96">
              <w:rPr>
                <w:rStyle w:val="PageNumber"/>
                <w:b/>
                <w:sz w:val="22"/>
                <w:szCs w:val="22"/>
                <w:lang w:val="en-US"/>
              </w:rPr>
              <w:t>ToT</w:t>
            </w:r>
            <w:proofErr w:type="spellEnd"/>
          </w:p>
        </w:tc>
      </w:tr>
      <w:tr w:rsidR="009A3250" w:rsidRPr="00F14C96" w14:paraId="2596A0A4" w14:textId="77777777" w:rsidTr="009A3250">
        <w:trPr>
          <w:trHeight w:val="653"/>
        </w:trPr>
        <w:tc>
          <w:tcPr>
            <w:tcW w:w="3402" w:type="dxa"/>
            <w:vMerge w:val="restart"/>
            <w:tcBorders>
              <w:top w:val="single" w:sz="4" w:space="0" w:color="auto"/>
              <w:left w:val="single" w:sz="4" w:space="0" w:color="auto"/>
              <w:right w:val="single" w:sz="4" w:space="0" w:color="auto"/>
            </w:tcBorders>
            <w:shd w:val="clear" w:color="auto" w:fill="FFFFFF" w:themeFill="background1"/>
            <w:vAlign w:val="center"/>
          </w:tcPr>
          <w:p w14:paraId="6D7E1532" w14:textId="5C997BF3" w:rsidR="009A3250" w:rsidRDefault="009A3250" w:rsidP="00DA6829">
            <w:pPr>
              <w:pStyle w:val="Default"/>
              <w:rPr>
                <w:rStyle w:val="PageNumber"/>
                <w:sz w:val="22"/>
                <w:szCs w:val="22"/>
                <w:lang w:val="en-US"/>
              </w:rPr>
            </w:pPr>
            <w:r>
              <w:rPr>
                <w:rStyle w:val="PageNumber"/>
                <w:sz w:val="22"/>
                <w:szCs w:val="22"/>
                <w:lang w:val="en-US"/>
              </w:rPr>
              <w:t xml:space="preserve">Topics of the </w:t>
            </w:r>
            <w:proofErr w:type="spellStart"/>
            <w:r>
              <w:rPr>
                <w:rStyle w:val="PageNumber"/>
                <w:sz w:val="22"/>
                <w:szCs w:val="22"/>
                <w:lang w:val="en-US"/>
              </w:rPr>
              <w:t>ToT</w:t>
            </w:r>
            <w:proofErr w:type="spellEnd"/>
            <w:r>
              <w:rPr>
                <w:rStyle w:val="PageNumber"/>
                <w:sz w:val="22"/>
                <w:szCs w:val="22"/>
                <w:lang w:val="en-US"/>
              </w:rPr>
              <w:t>:</w:t>
            </w:r>
          </w:p>
          <w:p w14:paraId="07350853" w14:textId="77777777" w:rsidR="009A3250" w:rsidRDefault="009A3250" w:rsidP="00DA6829">
            <w:pPr>
              <w:pStyle w:val="Default"/>
              <w:rPr>
                <w:rStyle w:val="PageNumber"/>
                <w:sz w:val="22"/>
                <w:szCs w:val="22"/>
                <w:lang w:val="en-US"/>
              </w:rPr>
            </w:pPr>
          </w:p>
          <w:p w14:paraId="78D98D9E" w14:textId="20ED13A9" w:rsidR="009A3250" w:rsidRDefault="009A3250" w:rsidP="00DA6829">
            <w:pPr>
              <w:pStyle w:val="Default"/>
              <w:rPr>
                <w:rStyle w:val="PageNumber"/>
                <w:sz w:val="22"/>
                <w:szCs w:val="22"/>
                <w:lang w:val="en-US"/>
              </w:rPr>
            </w:pPr>
            <w:r w:rsidRPr="00F14C96">
              <w:rPr>
                <w:rStyle w:val="PageNumber"/>
                <w:sz w:val="22"/>
                <w:szCs w:val="22"/>
                <w:lang w:val="en-US"/>
              </w:rPr>
              <w:t>1.1. Grafting preparation</w:t>
            </w:r>
            <w:r w:rsidR="00355A12">
              <w:rPr>
                <w:rStyle w:val="PageNumber"/>
                <w:sz w:val="22"/>
                <w:szCs w:val="22"/>
                <w:lang w:val="en-US"/>
              </w:rPr>
              <w:t>.</w:t>
            </w:r>
          </w:p>
          <w:p w14:paraId="1D5DC47D" w14:textId="42180D1E" w:rsidR="009A3250" w:rsidRDefault="009A3250" w:rsidP="00DA6829">
            <w:pPr>
              <w:pStyle w:val="Default"/>
              <w:rPr>
                <w:rStyle w:val="PageNumber"/>
                <w:sz w:val="22"/>
                <w:szCs w:val="22"/>
                <w:lang w:val="en-US"/>
              </w:rPr>
            </w:pPr>
            <w:r w:rsidRPr="00F14C96">
              <w:rPr>
                <w:rStyle w:val="PageNumber"/>
                <w:sz w:val="22"/>
                <w:szCs w:val="22"/>
                <w:lang w:val="en-US"/>
              </w:rPr>
              <w:t>1.2. Grafting, packing of the plants</w:t>
            </w:r>
            <w:r w:rsidR="00355A12">
              <w:rPr>
                <w:rStyle w:val="PageNumber"/>
                <w:sz w:val="22"/>
                <w:szCs w:val="22"/>
                <w:lang w:val="en-US"/>
              </w:rPr>
              <w:t>.</w:t>
            </w:r>
            <w:bookmarkStart w:id="0" w:name="_GoBack"/>
            <w:bookmarkEnd w:id="0"/>
          </w:p>
          <w:p w14:paraId="615E76A1" w14:textId="77777777" w:rsidR="009A3250" w:rsidRDefault="009A3250" w:rsidP="00DA6829">
            <w:pPr>
              <w:pStyle w:val="Default"/>
              <w:rPr>
                <w:rStyle w:val="PageNumber"/>
                <w:sz w:val="22"/>
                <w:szCs w:val="22"/>
                <w:lang w:val="en-US"/>
              </w:rPr>
            </w:pPr>
            <w:r w:rsidRPr="00F14C96">
              <w:rPr>
                <w:rStyle w:val="PageNumber"/>
                <w:sz w:val="22"/>
                <w:szCs w:val="22"/>
                <w:lang w:val="en-US"/>
              </w:rPr>
              <w:t>1.3. Heating plants, packing out, waxing etc.</w:t>
            </w:r>
          </w:p>
          <w:p w14:paraId="2DDF3B53" w14:textId="2FBBFFC2" w:rsidR="009A3250" w:rsidRDefault="009A3250" w:rsidP="00DA6829">
            <w:pPr>
              <w:pStyle w:val="Default"/>
              <w:rPr>
                <w:rStyle w:val="PageNumber"/>
                <w:sz w:val="22"/>
                <w:szCs w:val="22"/>
                <w:lang w:val="en-US"/>
              </w:rPr>
            </w:pPr>
            <w:r w:rsidRPr="00F14C96">
              <w:rPr>
                <w:rStyle w:val="PageNumber"/>
                <w:sz w:val="22"/>
                <w:szCs w:val="22"/>
                <w:lang w:val="en-US"/>
              </w:rPr>
              <w:t>1.4. Selection, control of t</w:t>
            </w:r>
            <w:r w:rsidRPr="00F14C96">
              <w:rPr>
                <w:rStyle w:val="PageNumber"/>
                <w:sz w:val="22"/>
                <w:szCs w:val="22"/>
              </w:rPr>
              <w:t xml:space="preserve">he </w:t>
            </w:r>
            <w:r w:rsidRPr="00F14C96">
              <w:rPr>
                <w:rStyle w:val="PageNumber"/>
                <w:sz w:val="22"/>
                <w:szCs w:val="22"/>
                <w:lang w:val="en-US"/>
              </w:rPr>
              <w:t>nursery field, selection of wood for next grafting</w:t>
            </w:r>
            <w:r w:rsidR="00355A12">
              <w:rPr>
                <w:rStyle w:val="PageNumber"/>
                <w:sz w:val="22"/>
                <w:szCs w:val="22"/>
                <w:lang w:val="en-US"/>
              </w:rPr>
              <w:t>.</w:t>
            </w:r>
          </w:p>
          <w:p w14:paraId="798F5053" w14:textId="57FAACBC" w:rsidR="009A3250" w:rsidRPr="00F14C96" w:rsidRDefault="009A3250" w:rsidP="00DA6829">
            <w:pPr>
              <w:pStyle w:val="Default"/>
              <w:rPr>
                <w:rStyle w:val="PageNumber"/>
                <w:sz w:val="22"/>
                <w:szCs w:val="22"/>
                <w:lang w:val="en-US"/>
              </w:rPr>
            </w:pPr>
            <w:r w:rsidRPr="00F14C96">
              <w:rPr>
                <w:rStyle w:val="PageNumber"/>
                <w:sz w:val="22"/>
                <w:szCs w:val="22"/>
                <w:lang w:val="en-US"/>
              </w:rPr>
              <w:t>1.5. Taking plants out of nursery field, sorting and</w:t>
            </w:r>
            <w:r w:rsidRPr="00F14C96">
              <w:rPr>
                <w:rStyle w:val="PageNumber"/>
                <w:sz w:val="22"/>
                <w:szCs w:val="22"/>
                <w:lang w:val="en-US"/>
              </w:rPr>
              <w:t xml:space="preserve"> </w:t>
            </w:r>
            <w:r w:rsidRPr="00F14C96">
              <w:rPr>
                <w:rStyle w:val="PageNumber"/>
                <w:sz w:val="22"/>
                <w:szCs w:val="22"/>
                <w:lang w:val="en-US"/>
              </w:rPr>
              <w:t>inspection of</w:t>
            </w:r>
            <w:r w:rsidRPr="00F14C96">
              <w:rPr>
                <w:rStyle w:val="PageNumber"/>
                <w:sz w:val="22"/>
                <w:szCs w:val="22"/>
              </w:rPr>
              <w:t xml:space="preserve"> the</w:t>
            </w:r>
            <w:r w:rsidRPr="00F14C96">
              <w:rPr>
                <w:rStyle w:val="PageNumber"/>
                <w:sz w:val="22"/>
                <w:szCs w:val="22"/>
                <w:lang w:val="en-US"/>
              </w:rPr>
              <w:t>plants, waxing and diving, packing for selling and sorting of plants.</w:t>
            </w: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05015" w14:textId="3B0AA6A2" w:rsidR="009A3250" w:rsidRDefault="009A3250" w:rsidP="008B5D8B">
            <w:pPr>
              <w:pStyle w:val="1Einrckung"/>
              <w:spacing w:after="0" w:line="240" w:lineRule="auto"/>
              <w:ind w:left="0" w:firstLine="0"/>
              <w:rPr>
                <w:rFonts w:ascii="Arial" w:hAnsi="Arial" w:cs="Arial"/>
              </w:rPr>
            </w:pPr>
            <w:r>
              <w:rPr>
                <w:rFonts w:ascii="Arial" w:hAnsi="Arial" w:cs="Arial"/>
              </w:rPr>
              <w:t>C</w:t>
            </w:r>
            <w:r w:rsidRPr="009A3250">
              <w:rPr>
                <w:rFonts w:ascii="Arial" w:hAnsi="Arial" w:cs="Arial"/>
              </w:rPr>
              <w:t>onfirmation of participation</w:t>
            </w:r>
            <w:r>
              <w:rPr>
                <w:rFonts w:ascii="Arial" w:hAnsi="Arial" w:cs="Arial"/>
              </w:rPr>
              <w:t xml:space="preserve"> by Antes.</w:t>
            </w:r>
          </w:p>
          <w:p w14:paraId="0A0966F5" w14:textId="3FC66930" w:rsidR="009A3250" w:rsidRPr="00F14C96" w:rsidRDefault="009A3250" w:rsidP="008B5D8B">
            <w:pPr>
              <w:pStyle w:val="1Einrckung"/>
              <w:spacing w:after="0" w:line="240" w:lineRule="auto"/>
              <w:ind w:left="0" w:firstLine="0"/>
              <w:rPr>
                <w:rFonts w:ascii="Arial" w:hAnsi="Arial" w:cs="Arial"/>
              </w:rPr>
            </w:pPr>
            <w:r>
              <w:rPr>
                <w:rFonts w:ascii="Arial" w:hAnsi="Arial" w:cs="Arial"/>
              </w:rPr>
              <w:t>Agenda of the practical training (1)</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F8093" w14:textId="3CB02301" w:rsidR="009A3250" w:rsidRPr="00F14C96" w:rsidRDefault="009A3250" w:rsidP="009A3250">
            <w:pPr>
              <w:pStyle w:val="1Einrckung"/>
              <w:spacing w:after="0" w:line="240" w:lineRule="auto"/>
              <w:ind w:left="0" w:firstLine="0"/>
              <w:jc w:val="center"/>
              <w:rPr>
                <w:rFonts w:ascii="Arial" w:hAnsi="Arial" w:cs="Arial"/>
                <w:lang w:val="en-GB"/>
              </w:rPr>
            </w:pPr>
            <w:r>
              <w:rPr>
                <w:rFonts w:ascii="Arial" w:hAnsi="Arial" w:cs="Arial"/>
                <w:lang w:val="en-GB"/>
              </w:rPr>
              <w:t>F</w:t>
            </w:r>
            <w:r w:rsidRPr="00F14C96">
              <w:rPr>
                <w:rFonts w:ascii="Arial" w:hAnsi="Arial" w:cs="Arial"/>
                <w:lang w:val="en-GB"/>
              </w:rPr>
              <w:t>ebruary</w:t>
            </w:r>
            <w:r>
              <w:rPr>
                <w:rFonts w:ascii="Arial" w:hAnsi="Arial" w:cs="Arial"/>
                <w:lang w:val="en-GB"/>
              </w:rPr>
              <w:t>,</w:t>
            </w:r>
            <w:r w:rsidRPr="00F14C96">
              <w:rPr>
                <w:rFonts w:ascii="Arial" w:hAnsi="Arial" w:cs="Arial"/>
                <w:lang w:val="en-GB"/>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C0707" w14:textId="77777777" w:rsidR="009A3250" w:rsidRPr="00F14C96" w:rsidRDefault="009A3250" w:rsidP="00EF6851">
            <w:pPr>
              <w:pStyle w:val="1Einrckung"/>
              <w:spacing w:after="0" w:line="240" w:lineRule="auto"/>
              <w:ind w:left="0" w:firstLine="0"/>
              <w:jc w:val="center"/>
              <w:rPr>
                <w:rFonts w:ascii="Arial" w:hAnsi="Arial" w:cs="Arial"/>
                <w:lang w:val="en-GB"/>
              </w:rPr>
            </w:pPr>
          </w:p>
          <w:p w14:paraId="763D6384" w14:textId="7B0120CB" w:rsidR="009A3250" w:rsidRPr="00F14C96" w:rsidRDefault="009A3250" w:rsidP="00F14C96">
            <w:pPr>
              <w:pStyle w:val="1Einrckung"/>
              <w:spacing w:after="0" w:line="240" w:lineRule="auto"/>
              <w:ind w:left="0" w:firstLine="0"/>
              <w:jc w:val="center"/>
              <w:rPr>
                <w:rFonts w:ascii="Arial" w:hAnsi="Arial" w:cs="Arial"/>
                <w:lang w:val="en-GB"/>
              </w:rPr>
            </w:pPr>
            <w:r w:rsidRPr="00F14C96">
              <w:rPr>
                <w:rFonts w:ascii="Arial" w:hAnsi="Arial" w:cs="Arial"/>
                <w:lang w:val="en-GB"/>
              </w:rPr>
              <w:t>5</w:t>
            </w:r>
          </w:p>
          <w:p w14:paraId="3EB44A63" w14:textId="32D0258D" w:rsidR="009A3250" w:rsidRPr="00F14C96" w:rsidRDefault="009A3250" w:rsidP="00EF6851">
            <w:pPr>
              <w:pStyle w:val="1Einrckung"/>
              <w:spacing w:after="0" w:line="240" w:lineRule="auto"/>
              <w:ind w:left="0" w:firstLine="0"/>
              <w:jc w:val="center"/>
              <w:rPr>
                <w:rFonts w:ascii="Arial" w:hAnsi="Arial" w:cs="Arial"/>
                <w:lang w:val="en-GB"/>
              </w:rPr>
            </w:pPr>
          </w:p>
        </w:tc>
      </w:tr>
      <w:tr w:rsidR="009A3250" w:rsidRPr="00F14C96" w14:paraId="5E5FC0B7" w14:textId="77777777" w:rsidTr="009A3250">
        <w:trPr>
          <w:trHeight w:val="653"/>
        </w:trPr>
        <w:tc>
          <w:tcPr>
            <w:tcW w:w="3402" w:type="dxa"/>
            <w:vMerge/>
            <w:tcBorders>
              <w:left w:val="single" w:sz="4" w:space="0" w:color="auto"/>
              <w:right w:val="single" w:sz="4" w:space="0" w:color="auto"/>
            </w:tcBorders>
            <w:shd w:val="clear" w:color="auto" w:fill="FFFFFF" w:themeFill="background1"/>
            <w:vAlign w:val="center"/>
          </w:tcPr>
          <w:p w14:paraId="703B93EE" w14:textId="42602247" w:rsidR="009A3250" w:rsidRPr="00F14C96" w:rsidRDefault="009A3250" w:rsidP="00DA6829">
            <w:pPr>
              <w:pStyle w:val="Default"/>
              <w:rPr>
                <w:rStyle w:val="PageNumber"/>
                <w:sz w:val="22"/>
                <w:szCs w:val="22"/>
                <w:lang w:val="en-US"/>
              </w:rPr>
            </w:pP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BB0DF" w14:textId="77777777" w:rsidR="009A3250" w:rsidRDefault="009A3250" w:rsidP="009A3250">
            <w:pPr>
              <w:pStyle w:val="1Einrckung"/>
              <w:spacing w:after="0" w:line="240" w:lineRule="auto"/>
              <w:ind w:left="0" w:firstLine="0"/>
              <w:rPr>
                <w:rFonts w:ascii="Arial" w:hAnsi="Arial" w:cs="Arial"/>
              </w:rPr>
            </w:pPr>
            <w:r>
              <w:rPr>
                <w:rFonts w:ascii="Arial" w:hAnsi="Arial" w:cs="Arial"/>
              </w:rPr>
              <w:t>C</w:t>
            </w:r>
            <w:r w:rsidRPr="009A3250">
              <w:rPr>
                <w:rFonts w:ascii="Arial" w:hAnsi="Arial" w:cs="Arial"/>
              </w:rPr>
              <w:t>onfirmation of participation</w:t>
            </w:r>
            <w:r>
              <w:rPr>
                <w:rFonts w:ascii="Arial" w:hAnsi="Arial" w:cs="Arial"/>
              </w:rPr>
              <w:t xml:space="preserve"> by Antes.</w:t>
            </w:r>
          </w:p>
          <w:p w14:paraId="38A70334" w14:textId="1F0ECC6D" w:rsidR="009A3250" w:rsidRPr="00F14C96" w:rsidRDefault="009A3250" w:rsidP="009A3250">
            <w:pPr>
              <w:pStyle w:val="1Einrckung"/>
              <w:spacing w:after="0" w:line="240" w:lineRule="auto"/>
              <w:ind w:left="0" w:firstLine="0"/>
              <w:rPr>
                <w:rFonts w:ascii="Arial" w:hAnsi="Arial" w:cs="Arial"/>
              </w:rPr>
            </w:pPr>
            <w:r>
              <w:rPr>
                <w:rFonts w:ascii="Arial" w:hAnsi="Arial" w:cs="Arial"/>
              </w:rPr>
              <w:t>Agenda of the practical training (</w:t>
            </w:r>
            <w:r>
              <w:rPr>
                <w:rFonts w:ascii="Arial" w:hAnsi="Arial" w:cs="Arial"/>
              </w:rPr>
              <w:t>2</w:t>
            </w:r>
            <w:r>
              <w:rPr>
                <w:rFonts w:ascii="Arial" w:hAnsi="Arial" w:cs="Arial"/>
              </w:rPr>
              <w:t>)</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2B189" w14:textId="4C3BA91E" w:rsidR="009A3250" w:rsidRPr="00F14C96" w:rsidRDefault="009A3250" w:rsidP="009A3250">
            <w:pPr>
              <w:pStyle w:val="1Einrckung"/>
              <w:spacing w:after="0" w:line="240" w:lineRule="auto"/>
              <w:ind w:left="0" w:firstLine="0"/>
              <w:jc w:val="center"/>
              <w:rPr>
                <w:rFonts w:ascii="Arial" w:hAnsi="Arial" w:cs="Arial"/>
              </w:rPr>
            </w:pPr>
            <w:r w:rsidRPr="00F14C96">
              <w:rPr>
                <w:rFonts w:ascii="Arial" w:hAnsi="Arial" w:cs="Arial"/>
              </w:rPr>
              <w:t>March</w:t>
            </w:r>
            <w:r>
              <w:rPr>
                <w:rFonts w:ascii="Arial" w:hAnsi="Arial" w:cs="Arial"/>
              </w:rPr>
              <w:t>,</w:t>
            </w:r>
            <w:r w:rsidRPr="00F14C96">
              <w:rPr>
                <w:rFonts w:ascii="Arial" w:hAnsi="Arial" w:cs="Arial"/>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D833" w14:textId="26A3A757" w:rsidR="009A3250" w:rsidRPr="00F14C96" w:rsidRDefault="009A3250" w:rsidP="00EF6851">
            <w:pPr>
              <w:pStyle w:val="1Einrckung"/>
              <w:spacing w:after="0" w:line="240" w:lineRule="auto"/>
              <w:ind w:left="0" w:firstLine="0"/>
              <w:jc w:val="center"/>
              <w:rPr>
                <w:rFonts w:ascii="Arial" w:hAnsi="Arial" w:cs="Arial"/>
                <w:lang w:val="en-GB"/>
              </w:rPr>
            </w:pPr>
            <w:r w:rsidRPr="00F14C96">
              <w:rPr>
                <w:rFonts w:ascii="Arial" w:hAnsi="Arial" w:cs="Arial"/>
                <w:lang w:val="en-GB"/>
              </w:rPr>
              <w:t>5</w:t>
            </w:r>
          </w:p>
        </w:tc>
      </w:tr>
      <w:tr w:rsidR="009A3250" w:rsidRPr="00F14C96" w14:paraId="3D58A436" w14:textId="77777777" w:rsidTr="009A3250">
        <w:trPr>
          <w:trHeight w:val="653"/>
        </w:trPr>
        <w:tc>
          <w:tcPr>
            <w:tcW w:w="3402" w:type="dxa"/>
            <w:vMerge/>
            <w:tcBorders>
              <w:left w:val="single" w:sz="4" w:space="0" w:color="auto"/>
              <w:right w:val="single" w:sz="4" w:space="0" w:color="auto"/>
            </w:tcBorders>
            <w:shd w:val="clear" w:color="auto" w:fill="FFFFFF" w:themeFill="background1"/>
            <w:vAlign w:val="center"/>
          </w:tcPr>
          <w:p w14:paraId="341BEEA4" w14:textId="3FBD2289" w:rsidR="009A3250" w:rsidRPr="00F14C96" w:rsidRDefault="009A3250" w:rsidP="00DA6829">
            <w:pPr>
              <w:pStyle w:val="Default"/>
              <w:rPr>
                <w:rStyle w:val="PageNumber"/>
                <w:sz w:val="22"/>
                <w:szCs w:val="22"/>
                <w:lang w:val="en-US"/>
              </w:rPr>
            </w:pP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6AA61" w14:textId="77777777" w:rsidR="009A3250" w:rsidRDefault="009A3250" w:rsidP="009A3250">
            <w:pPr>
              <w:pStyle w:val="1Einrckung"/>
              <w:spacing w:after="0" w:line="240" w:lineRule="auto"/>
              <w:ind w:left="0" w:firstLine="0"/>
              <w:rPr>
                <w:rFonts w:ascii="Arial" w:hAnsi="Arial" w:cs="Arial"/>
              </w:rPr>
            </w:pPr>
            <w:r>
              <w:rPr>
                <w:rFonts w:ascii="Arial" w:hAnsi="Arial" w:cs="Arial"/>
              </w:rPr>
              <w:t>C</w:t>
            </w:r>
            <w:r w:rsidRPr="009A3250">
              <w:rPr>
                <w:rFonts w:ascii="Arial" w:hAnsi="Arial" w:cs="Arial"/>
              </w:rPr>
              <w:t>onfirmation of participation</w:t>
            </w:r>
            <w:r>
              <w:rPr>
                <w:rFonts w:ascii="Arial" w:hAnsi="Arial" w:cs="Arial"/>
              </w:rPr>
              <w:t xml:space="preserve"> by Antes.</w:t>
            </w:r>
          </w:p>
          <w:p w14:paraId="2E9ECB97" w14:textId="48964B47" w:rsidR="009A3250" w:rsidRPr="00F14C96" w:rsidRDefault="009A3250" w:rsidP="009A3250">
            <w:pPr>
              <w:pStyle w:val="1Einrckung"/>
              <w:spacing w:after="0" w:line="240" w:lineRule="auto"/>
              <w:ind w:left="0" w:firstLine="0"/>
              <w:rPr>
                <w:rFonts w:ascii="Arial" w:hAnsi="Arial" w:cs="Arial"/>
              </w:rPr>
            </w:pPr>
            <w:r>
              <w:rPr>
                <w:rFonts w:ascii="Arial" w:hAnsi="Arial" w:cs="Arial"/>
              </w:rPr>
              <w:t>Agenda of the practical training (</w:t>
            </w:r>
            <w:r>
              <w:rPr>
                <w:rFonts w:ascii="Arial" w:hAnsi="Arial" w:cs="Arial"/>
              </w:rPr>
              <w:t>3</w:t>
            </w:r>
            <w:r>
              <w:rPr>
                <w:rFonts w:ascii="Arial" w:hAnsi="Arial" w:cs="Arial"/>
              </w:rPr>
              <w:t>)</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53AAC" w14:textId="27D3AFE1" w:rsidR="009A3250" w:rsidRPr="00F14C96" w:rsidRDefault="009A3250" w:rsidP="009A3250">
            <w:pPr>
              <w:pStyle w:val="1Einrckung"/>
              <w:spacing w:after="0" w:line="240" w:lineRule="auto"/>
              <w:ind w:left="0" w:firstLine="0"/>
              <w:jc w:val="center"/>
              <w:rPr>
                <w:rFonts w:ascii="Arial" w:hAnsi="Arial" w:cs="Arial"/>
                <w:lang w:val="en-GB"/>
              </w:rPr>
            </w:pPr>
            <w:r w:rsidRPr="00F14C96">
              <w:rPr>
                <w:rFonts w:ascii="Arial" w:hAnsi="Arial" w:cs="Arial"/>
                <w:lang w:val="en-GB"/>
              </w:rPr>
              <w:t>May</w:t>
            </w:r>
            <w:r>
              <w:rPr>
                <w:rFonts w:ascii="Arial" w:hAnsi="Arial" w:cs="Arial"/>
                <w:lang w:val="en-GB"/>
              </w:rPr>
              <w:t>,</w:t>
            </w:r>
            <w:r w:rsidRPr="00F14C96">
              <w:rPr>
                <w:rFonts w:ascii="Arial" w:hAnsi="Arial" w:cs="Arial"/>
                <w:lang w:val="en-GB"/>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91A9" w14:textId="5B144407" w:rsidR="009A3250" w:rsidRPr="00F14C96" w:rsidRDefault="009A3250" w:rsidP="00EF6851">
            <w:pPr>
              <w:pStyle w:val="1Einrckung"/>
              <w:spacing w:after="0" w:line="240" w:lineRule="auto"/>
              <w:ind w:left="0" w:firstLine="0"/>
              <w:jc w:val="center"/>
              <w:rPr>
                <w:rFonts w:ascii="Arial" w:hAnsi="Arial" w:cs="Arial"/>
                <w:lang w:val="en-GB"/>
              </w:rPr>
            </w:pPr>
            <w:r w:rsidRPr="00F14C96">
              <w:rPr>
                <w:rFonts w:ascii="Arial" w:hAnsi="Arial" w:cs="Arial"/>
                <w:lang w:val="en-GB"/>
              </w:rPr>
              <w:t>6</w:t>
            </w:r>
          </w:p>
        </w:tc>
      </w:tr>
      <w:tr w:rsidR="009A3250" w:rsidRPr="00F14C96" w14:paraId="72F9018E" w14:textId="77777777" w:rsidTr="009A3250">
        <w:trPr>
          <w:trHeight w:val="653"/>
        </w:trPr>
        <w:tc>
          <w:tcPr>
            <w:tcW w:w="3402" w:type="dxa"/>
            <w:vMerge/>
            <w:tcBorders>
              <w:left w:val="single" w:sz="4" w:space="0" w:color="auto"/>
              <w:right w:val="single" w:sz="4" w:space="0" w:color="auto"/>
            </w:tcBorders>
            <w:shd w:val="clear" w:color="auto" w:fill="FFFFFF" w:themeFill="background1"/>
            <w:vAlign w:val="center"/>
          </w:tcPr>
          <w:p w14:paraId="5BD34593" w14:textId="7EAEFD9F" w:rsidR="009A3250" w:rsidRPr="00F14C96" w:rsidRDefault="009A3250" w:rsidP="0079609E">
            <w:pPr>
              <w:pStyle w:val="Default"/>
              <w:rPr>
                <w:rStyle w:val="PageNumber"/>
                <w:sz w:val="22"/>
                <w:szCs w:val="22"/>
                <w:lang w:val="en-US"/>
              </w:rPr>
            </w:pP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02C5" w14:textId="77777777" w:rsidR="009A3250" w:rsidRDefault="009A3250" w:rsidP="009A3250">
            <w:pPr>
              <w:pStyle w:val="1Einrckung"/>
              <w:spacing w:after="0" w:line="240" w:lineRule="auto"/>
              <w:ind w:left="0" w:firstLine="0"/>
              <w:rPr>
                <w:rFonts w:ascii="Arial" w:hAnsi="Arial" w:cs="Arial"/>
              </w:rPr>
            </w:pPr>
            <w:r>
              <w:rPr>
                <w:rFonts w:ascii="Arial" w:hAnsi="Arial" w:cs="Arial"/>
              </w:rPr>
              <w:t>C</w:t>
            </w:r>
            <w:r w:rsidRPr="009A3250">
              <w:rPr>
                <w:rFonts w:ascii="Arial" w:hAnsi="Arial" w:cs="Arial"/>
              </w:rPr>
              <w:t>onfirmation of participation</w:t>
            </w:r>
            <w:r>
              <w:rPr>
                <w:rFonts w:ascii="Arial" w:hAnsi="Arial" w:cs="Arial"/>
              </w:rPr>
              <w:t xml:space="preserve"> by Antes.</w:t>
            </w:r>
          </w:p>
          <w:p w14:paraId="5320F636" w14:textId="5A364685" w:rsidR="009A3250" w:rsidRPr="00F14C96" w:rsidRDefault="009A3250" w:rsidP="009A3250">
            <w:pPr>
              <w:pStyle w:val="1Einrckung"/>
              <w:spacing w:after="0" w:line="240" w:lineRule="auto"/>
              <w:ind w:left="0" w:firstLine="0"/>
              <w:rPr>
                <w:rFonts w:ascii="Arial" w:hAnsi="Arial" w:cs="Arial"/>
              </w:rPr>
            </w:pPr>
            <w:r>
              <w:rPr>
                <w:rFonts w:ascii="Arial" w:hAnsi="Arial" w:cs="Arial"/>
              </w:rPr>
              <w:t>Agenda of the practical training (</w:t>
            </w:r>
            <w:r>
              <w:rPr>
                <w:rFonts w:ascii="Arial" w:hAnsi="Arial" w:cs="Arial"/>
              </w:rPr>
              <w:t>4</w:t>
            </w:r>
            <w:r>
              <w:rPr>
                <w:rFonts w:ascii="Arial" w:hAnsi="Arial" w:cs="Arial"/>
              </w:rPr>
              <w:t>)</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25F58" w14:textId="7F0F0541" w:rsidR="009A3250" w:rsidRPr="00F14C96" w:rsidRDefault="009A3250" w:rsidP="009A3250">
            <w:pPr>
              <w:pStyle w:val="1Einrckung"/>
              <w:spacing w:after="0" w:line="240" w:lineRule="auto"/>
              <w:ind w:left="0" w:firstLine="0"/>
              <w:jc w:val="center"/>
              <w:rPr>
                <w:rFonts w:ascii="Arial" w:hAnsi="Arial" w:cs="Arial"/>
                <w:lang w:val="en-GB"/>
              </w:rPr>
            </w:pPr>
            <w:r w:rsidRPr="00F14C96">
              <w:rPr>
                <w:rFonts w:ascii="Arial" w:hAnsi="Arial" w:cs="Arial"/>
                <w:lang w:val="en-GB"/>
              </w:rPr>
              <w:t>August</w:t>
            </w:r>
            <w:r>
              <w:rPr>
                <w:rFonts w:ascii="Arial" w:hAnsi="Arial" w:cs="Arial"/>
                <w:lang w:val="en-GB"/>
              </w:rPr>
              <w:t>,</w:t>
            </w:r>
            <w:r w:rsidRPr="00F14C96">
              <w:rPr>
                <w:rFonts w:ascii="Arial" w:hAnsi="Arial" w:cs="Arial"/>
                <w:lang w:val="en-GB"/>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071C2" w14:textId="6545118C" w:rsidR="009A3250" w:rsidRPr="00F14C96" w:rsidRDefault="009A3250" w:rsidP="00EF6851">
            <w:pPr>
              <w:pStyle w:val="1Einrckung"/>
              <w:spacing w:after="0" w:line="240" w:lineRule="auto"/>
              <w:ind w:left="0" w:firstLine="0"/>
              <w:jc w:val="center"/>
              <w:rPr>
                <w:rFonts w:ascii="Arial" w:hAnsi="Arial" w:cs="Arial"/>
                <w:lang w:val="en-GB"/>
              </w:rPr>
            </w:pPr>
            <w:r w:rsidRPr="00F14C96">
              <w:rPr>
                <w:rFonts w:ascii="Arial" w:hAnsi="Arial" w:cs="Arial"/>
                <w:lang w:val="en-GB"/>
              </w:rPr>
              <w:t>1</w:t>
            </w:r>
          </w:p>
        </w:tc>
      </w:tr>
      <w:tr w:rsidR="009A3250" w:rsidRPr="00F14C96" w14:paraId="3609FB05" w14:textId="77777777" w:rsidTr="009A3250">
        <w:trPr>
          <w:trHeight w:val="653"/>
        </w:trPr>
        <w:tc>
          <w:tcPr>
            <w:tcW w:w="3402" w:type="dxa"/>
            <w:vMerge/>
            <w:tcBorders>
              <w:left w:val="single" w:sz="4" w:space="0" w:color="auto"/>
              <w:bottom w:val="single" w:sz="4" w:space="0" w:color="auto"/>
              <w:right w:val="single" w:sz="4" w:space="0" w:color="auto"/>
            </w:tcBorders>
            <w:shd w:val="clear" w:color="auto" w:fill="FFFFFF" w:themeFill="background1"/>
            <w:vAlign w:val="center"/>
          </w:tcPr>
          <w:p w14:paraId="73635B28" w14:textId="5E0BF571" w:rsidR="009A3250" w:rsidRPr="00F14C96" w:rsidRDefault="009A3250" w:rsidP="0079609E">
            <w:pPr>
              <w:pStyle w:val="Default"/>
              <w:rPr>
                <w:rStyle w:val="PageNumber"/>
                <w:sz w:val="22"/>
                <w:szCs w:val="22"/>
                <w:lang w:val="en-US"/>
              </w:rPr>
            </w:pPr>
          </w:p>
        </w:tc>
        <w:tc>
          <w:tcPr>
            <w:tcW w:w="2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815DC" w14:textId="680D4FEA" w:rsidR="009A3250" w:rsidRDefault="009A3250" w:rsidP="009A3250">
            <w:pPr>
              <w:pStyle w:val="1Einrckung"/>
              <w:spacing w:after="0" w:line="240" w:lineRule="auto"/>
              <w:ind w:left="0" w:firstLine="0"/>
              <w:rPr>
                <w:rFonts w:ascii="Arial" w:hAnsi="Arial" w:cs="Arial"/>
              </w:rPr>
            </w:pPr>
            <w:r>
              <w:rPr>
                <w:rFonts w:ascii="Arial" w:hAnsi="Arial" w:cs="Arial"/>
              </w:rPr>
              <w:t xml:space="preserve">Certificate </w:t>
            </w:r>
            <w:r w:rsidRPr="009A3250">
              <w:rPr>
                <w:rFonts w:ascii="Arial" w:hAnsi="Arial" w:cs="Arial"/>
              </w:rPr>
              <w:t>of participation</w:t>
            </w:r>
            <w:r>
              <w:rPr>
                <w:rFonts w:ascii="Arial" w:hAnsi="Arial" w:cs="Arial"/>
              </w:rPr>
              <w:t xml:space="preserve"> by Antes.</w:t>
            </w:r>
          </w:p>
          <w:p w14:paraId="45AD11B4" w14:textId="745829CE" w:rsidR="009A3250" w:rsidRPr="00F14C96" w:rsidRDefault="009A3250" w:rsidP="009A3250">
            <w:pPr>
              <w:pStyle w:val="1Einrckung"/>
              <w:spacing w:after="0" w:line="240" w:lineRule="auto"/>
              <w:ind w:left="0" w:firstLine="0"/>
              <w:rPr>
                <w:rFonts w:ascii="Arial" w:hAnsi="Arial" w:cs="Arial"/>
              </w:rPr>
            </w:pPr>
            <w:r>
              <w:rPr>
                <w:rFonts w:ascii="Arial" w:hAnsi="Arial" w:cs="Arial"/>
              </w:rPr>
              <w:t>Agenda of the practical training (</w:t>
            </w:r>
            <w:r>
              <w:rPr>
                <w:rFonts w:ascii="Arial" w:hAnsi="Arial" w:cs="Arial"/>
              </w:rPr>
              <w:t>5</w:t>
            </w:r>
            <w:r>
              <w:rPr>
                <w:rFonts w:ascii="Arial" w:hAnsi="Arial" w:cs="Arial"/>
              </w:rPr>
              <w:t>)</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D101E" w14:textId="7E49897E" w:rsidR="009A3250" w:rsidRPr="00F14C96" w:rsidRDefault="009A3250" w:rsidP="009A3250">
            <w:pPr>
              <w:pStyle w:val="1Einrckung"/>
              <w:spacing w:after="0" w:line="240" w:lineRule="auto"/>
              <w:ind w:left="0" w:firstLine="0"/>
              <w:jc w:val="center"/>
              <w:rPr>
                <w:rFonts w:ascii="Arial" w:hAnsi="Arial" w:cs="Arial"/>
              </w:rPr>
            </w:pPr>
            <w:r w:rsidRPr="00F14C96">
              <w:rPr>
                <w:rFonts w:ascii="Arial" w:hAnsi="Arial" w:cs="Arial"/>
              </w:rPr>
              <w:t>November</w:t>
            </w:r>
            <w:r>
              <w:rPr>
                <w:rFonts w:ascii="Arial" w:hAnsi="Arial" w:cs="Arial"/>
              </w:rPr>
              <w:t>,</w:t>
            </w:r>
            <w:r w:rsidRPr="00F14C96">
              <w:rPr>
                <w:rFonts w:ascii="Arial" w:hAnsi="Arial" w:cs="Arial"/>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00DB1" w14:textId="001F93DA" w:rsidR="009A3250" w:rsidRPr="00F14C96" w:rsidRDefault="009A3250" w:rsidP="00EF6851">
            <w:pPr>
              <w:pStyle w:val="1Einrckung"/>
              <w:spacing w:after="0" w:line="240" w:lineRule="auto"/>
              <w:ind w:left="0" w:firstLine="0"/>
              <w:jc w:val="center"/>
              <w:rPr>
                <w:rFonts w:ascii="Arial" w:hAnsi="Arial" w:cs="Arial"/>
                <w:lang w:val="en-GB"/>
              </w:rPr>
            </w:pPr>
            <w:r w:rsidRPr="00F14C96">
              <w:rPr>
                <w:rFonts w:ascii="Arial" w:hAnsi="Arial" w:cs="Arial"/>
                <w:lang w:val="en-GB"/>
              </w:rPr>
              <w:t>6</w:t>
            </w:r>
          </w:p>
        </w:tc>
      </w:tr>
      <w:tr w:rsidR="00587BDD" w:rsidRPr="00F14C96" w14:paraId="4D7472ED"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793CF3" w14:textId="5BA0FE34" w:rsidR="00DA6829" w:rsidRPr="00F14C96" w:rsidRDefault="008B06CD" w:rsidP="008D6EBE">
            <w:pPr>
              <w:pStyle w:val="1Einrckung"/>
              <w:spacing w:after="0" w:line="240" w:lineRule="auto"/>
              <w:ind w:left="0" w:firstLine="0"/>
              <w:rPr>
                <w:rFonts w:ascii="Arial" w:hAnsi="Arial" w:cs="Arial"/>
              </w:rPr>
            </w:pPr>
            <w:r w:rsidRPr="00F14C96">
              <w:rPr>
                <w:rFonts w:ascii="Arial" w:hAnsi="Arial" w:cs="Arial"/>
              </w:rPr>
              <w:lastRenderedPageBreak/>
              <w:t xml:space="preserve">2. </w:t>
            </w:r>
            <w:r w:rsidR="0079609E" w:rsidRPr="00F14C96">
              <w:rPr>
                <w:rFonts w:ascii="Arial" w:hAnsi="Arial" w:cs="Arial"/>
              </w:rPr>
              <w:t>Based on the ToT delivering of the training in Armenia</w:t>
            </w:r>
            <w:r w:rsidRPr="00F14C96">
              <w:rPr>
                <w:rFonts w:ascii="Arial" w:hAnsi="Arial" w:cs="Arial"/>
              </w:rPr>
              <w:t xml:space="preserve"> </w:t>
            </w:r>
            <w:r w:rsidR="0079609E" w:rsidRPr="00F14C96">
              <w:rPr>
                <w:rFonts w:ascii="Arial" w:hAnsi="Arial" w:cs="Arial"/>
              </w:rPr>
              <w:t>with the following topics</w:t>
            </w:r>
            <w:r w:rsidR="0079609E" w:rsidRPr="00F14C96">
              <w:rPr>
                <w:rStyle w:val="PageNumber"/>
                <w:rFonts w:ascii="Arial" w:hAnsi="Arial" w:cs="Arial"/>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E13D4F" w14:textId="4A450627" w:rsidR="00DA6829" w:rsidRPr="00F14C96" w:rsidRDefault="00DA6829" w:rsidP="0043795D">
            <w:pPr>
              <w:pStyle w:val="1Einrckung"/>
              <w:spacing w:after="0" w:line="240" w:lineRule="auto"/>
              <w:ind w:left="0" w:firstLine="0"/>
              <w:rPr>
                <w:rStyle w:val="PageNumbe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2413EF" w14:textId="786D4CAD" w:rsidR="00DA6829" w:rsidRPr="00F14C96" w:rsidRDefault="00DA6829" w:rsidP="0043795D">
            <w:pPr>
              <w:pStyle w:val="1Einrckung"/>
              <w:spacing w:after="0" w:line="240" w:lineRule="auto"/>
              <w:ind w:left="0" w:firstLine="0"/>
              <w:rPr>
                <w:rFonts w:ascii="Arial" w:hAnsi="Arial" w:cs="Arial"/>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1DB9F9" w14:textId="5509EA45" w:rsidR="00DA6829" w:rsidRPr="00F14C96" w:rsidRDefault="00DA6829" w:rsidP="008B06CD">
            <w:pPr>
              <w:pStyle w:val="1Einrckung"/>
              <w:spacing w:after="0" w:line="240" w:lineRule="auto"/>
              <w:ind w:left="0" w:firstLine="0"/>
              <w:rPr>
                <w:rFonts w:ascii="Arial" w:hAnsi="Arial" w:cs="Arial"/>
                <w:b/>
                <w:bCs/>
                <w:lang w:val="en-GB"/>
              </w:rPr>
            </w:pPr>
          </w:p>
        </w:tc>
      </w:tr>
      <w:tr w:rsidR="00587BDD" w:rsidRPr="00F14C96" w14:paraId="12C73D68"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F7173A" w14:textId="36A470D2" w:rsidR="008B06CD" w:rsidRPr="00F14C96" w:rsidRDefault="008B06CD" w:rsidP="00EF6851">
            <w:pPr>
              <w:pStyle w:val="Default"/>
              <w:rPr>
                <w:rStyle w:val="PageNumber"/>
                <w:sz w:val="22"/>
                <w:szCs w:val="22"/>
                <w:lang w:val="en-US"/>
              </w:rPr>
            </w:pPr>
            <w:r w:rsidRPr="00F14C96">
              <w:rPr>
                <w:rStyle w:val="PageNumber"/>
                <w:sz w:val="22"/>
                <w:szCs w:val="22"/>
                <w:lang w:val="en-US"/>
              </w:rPr>
              <w:t xml:space="preserve">2.1. </w:t>
            </w:r>
            <w:r w:rsidR="0079609E" w:rsidRPr="00F14C96">
              <w:rPr>
                <w:rStyle w:val="PageNumber"/>
                <w:sz w:val="22"/>
                <w:szCs w:val="22"/>
                <w:lang w:val="en-US"/>
              </w:rPr>
              <w:t>Grafting preparation</w:t>
            </w:r>
          </w:p>
        </w:tc>
        <w:tc>
          <w:tcPr>
            <w:tcW w:w="2522" w:type="dxa"/>
            <w:tcBorders>
              <w:top w:val="single" w:sz="4" w:space="0" w:color="auto"/>
              <w:left w:val="single" w:sz="4" w:space="0" w:color="auto"/>
              <w:bottom w:val="single" w:sz="4" w:space="0" w:color="auto"/>
              <w:right w:val="single" w:sz="4" w:space="0" w:color="auto"/>
            </w:tcBorders>
            <w:vAlign w:val="center"/>
          </w:tcPr>
          <w:p w14:paraId="6B9615C4" w14:textId="66EDF1B0" w:rsidR="008B06CD" w:rsidRPr="00F14C96" w:rsidRDefault="0079609E" w:rsidP="008B06CD">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Practical training in the field</w:t>
            </w:r>
            <w:r w:rsidR="009A3250">
              <w:rPr>
                <w:rFonts w:ascii="Arial" w:hAnsi="Arial" w:cs="Arial"/>
                <w:color w:val="000000" w:themeColor="text1"/>
              </w:rPr>
              <w:t xml:space="preserve"> (1)</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842DDF7" w14:textId="593E841E" w:rsidR="008B06CD" w:rsidRPr="00F14C96" w:rsidRDefault="0079609E" w:rsidP="008B06CD">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February-March</w:t>
            </w:r>
            <w:r w:rsidR="008B06CD" w:rsidRPr="00F14C96">
              <w:rPr>
                <w:rFonts w:ascii="Arial" w:hAnsi="Arial" w:cs="Arial"/>
                <w:color w:val="000000" w:themeColor="text1"/>
              </w:rPr>
              <w:t xml:space="preserve"> 2021</w:t>
            </w:r>
          </w:p>
        </w:tc>
        <w:tc>
          <w:tcPr>
            <w:tcW w:w="1269" w:type="dxa"/>
            <w:tcBorders>
              <w:top w:val="single" w:sz="4" w:space="0" w:color="auto"/>
              <w:left w:val="single" w:sz="4" w:space="0" w:color="auto"/>
              <w:bottom w:val="single" w:sz="4" w:space="0" w:color="auto"/>
              <w:right w:val="single" w:sz="4" w:space="0" w:color="auto"/>
            </w:tcBorders>
            <w:vAlign w:val="center"/>
          </w:tcPr>
          <w:p w14:paraId="384A3B07" w14:textId="69A0C246" w:rsidR="008B06CD" w:rsidRPr="00F14C96" w:rsidRDefault="004905E5" w:rsidP="008B06CD">
            <w:pPr>
              <w:pStyle w:val="1Einrckung"/>
              <w:spacing w:after="0" w:line="240" w:lineRule="auto"/>
              <w:ind w:left="0" w:firstLine="0"/>
              <w:rPr>
                <w:rFonts w:ascii="Arial" w:hAnsi="Arial" w:cs="Arial"/>
                <w:lang w:val="en-GB"/>
              </w:rPr>
            </w:pPr>
            <w:r w:rsidRPr="00F14C96">
              <w:rPr>
                <w:rFonts w:ascii="Arial" w:hAnsi="Arial" w:cs="Arial"/>
                <w:lang w:val="en-GB"/>
              </w:rPr>
              <w:t xml:space="preserve">        </w:t>
            </w:r>
            <w:r w:rsidR="0079609E" w:rsidRPr="00F14C96">
              <w:rPr>
                <w:rFonts w:ascii="Arial" w:hAnsi="Arial" w:cs="Arial"/>
                <w:lang w:val="en-GB"/>
              </w:rPr>
              <w:t>5</w:t>
            </w:r>
          </w:p>
        </w:tc>
      </w:tr>
      <w:tr w:rsidR="00630190" w:rsidRPr="00F14C96" w14:paraId="613AE739"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D9C040" w14:textId="17856149" w:rsidR="00630190" w:rsidRPr="00F14C96" w:rsidRDefault="00630190" w:rsidP="00EF6851">
            <w:pPr>
              <w:pStyle w:val="Default"/>
              <w:rPr>
                <w:rStyle w:val="PageNumber"/>
                <w:sz w:val="22"/>
                <w:szCs w:val="22"/>
                <w:lang w:val="en-US"/>
              </w:rPr>
            </w:pPr>
            <w:r w:rsidRPr="00F14C96">
              <w:rPr>
                <w:rStyle w:val="PageNumber"/>
                <w:sz w:val="22"/>
                <w:szCs w:val="22"/>
                <w:lang w:val="en-US"/>
              </w:rPr>
              <w:t>2.2. Grafting, packing of the plants</w:t>
            </w:r>
          </w:p>
          <w:p w14:paraId="452B21F3" w14:textId="5D88FE01" w:rsidR="00630190" w:rsidRPr="00F14C96" w:rsidRDefault="00630190" w:rsidP="00EF6851">
            <w:pPr>
              <w:pStyle w:val="Default"/>
              <w:rPr>
                <w:rStyle w:val="PageNumber"/>
                <w:sz w:val="22"/>
                <w:szCs w:val="22"/>
                <w:lang w:val="en-US"/>
              </w:rPr>
            </w:pPr>
          </w:p>
        </w:tc>
        <w:tc>
          <w:tcPr>
            <w:tcW w:w="2522" w:type="dxa"/>
            <w:tcBorders>
              <w:top w:val="single" w:sz="4" w:space="0" w:color="auto"/>
              <w:left w:val="single" w:sz="4" w:space="0" w:color="auto"/>
              <w:bottom w:val="single" w:sz="4" w:space="0" w:color="auto"/>
              <w:right w:val="single" w:sz="4" w:space="0" w:color="auto"/>
            </w:tcBorders>
            <w:vAlign w:val="center"/>
          </w:tcPr>
          <w:p w14:paraId="337F9849" w14:textId="4039DA72"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Practical training in the field</w:t>
            </w:r>
            <w:r w:rsidR="009A3250">
              <w:rPr>
                <w:rFonts w:ascii="Arial" w:hAnsi="Arial" w:cs="Arial"/>
                <w:color w:val="000000" w:themeColor="text1"/>
              </w:rPr>
              <w:t xml:space="preserve"> (2)</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2C23D26" w14:textId="4FEA04D5"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rPr>
              <w:t>March-April 2021</w:t>
            </w:r>
          </w:p>
        </w:tc>
        <w:tc>
          <w:tcPr>
            <w:tcW w:w="1269" w:type="dxa"/>
            <w:tcBorders>
              <w:top w:val="single" w:sz="4" w:space="0" w:color="auto"/>
              <w:left w:val="single" w:sz="4" w:space="0" w:color="auto"/>
              <w:bottom w:val="single" w:sz="4" w:space="0" w:color="auto"/>
              <w:right w:val="single" w:sz="4" w:space="0" w:color="auto"/>
            </w:tcBorders>
            <w:vAlign w:val="center"/>
          </w:tcPr>
          <w:p w14:paraId="10B0946E" w14:textId="471BE829" w:rsidR="00630190" w:rsidRPr="00F14C96" w:rsidRDefault="00630190" w:rsidP="00630190">
            <w:pPr>
              <w:pStyle w:val="1Einrckung"/>
              <w:spacing w:after="0" w:line="240" w:lineRule="auto"/>
              <w:ind w:left="0" w:firstLine="0"/>
              <w:jc w:val="center"/>
              <w:rPr>
                <w:rFonts w:ascii="Arial" w:hAnsi="Arial" w:cs="Arial"/>
                <w:lang w:val="en-GB"/>
              </w:rPr>
            </w:pPr>
            <w:r w:rsidRPr="00F14C96">
              <w:rPr>
                <w:rFonts w:ascii="Arial" w:hAnsi="Arial" w:cs="Arial"/>
                <w:lang w:val="en-GB"/>
              </w:rPr>
              <w:t>5</w:t>
            </w:r>
          </w:p>
        </w:tc>
      </w:tr>
      <w:tr w:rsidR="00630190" w:rsidRPr="00F14C96" w14:paraId="25DA928E"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2E7785" w14:textId="6F06974E" w:rsidR="00630190" w:rsidRPr="00F14C96" w:rsidRDefault="00630190" w:rsidP="00EF6851">
            <w:pPr>
              <w:pStyle w:val="Default"/>
              <w:rPr>
                <w:rStyle w:val="PageNumber"/>
                <w:sz w:val="22"/>
                <w:szCs w:val="22"/>
                <w:lang w:val="en-US"/>
              </w:rPr>
            </w:pPr>
            <w:r w:rsidRPr="00F14C96">
              <w:rPr>
                <w:rStyle w:val="PageNumber"/>
                <w:sz w:val="22"/>
                <w:szCs w:val="22"/>
                <w:lang w:val="en-US"/>
              </w:rPr>
              <w:t xml:space="preserve">2.3. Heating plants, packing out, waxing etc.  </w:t>
            </w:r>
          </w:p>
        </w:tc>
        <w:tc>
          <w:tcPr>
            <w:tcW w:w="2522" w:type="dxa"/>
            <w:tcBorders>
              <w:top w:val="single" w:sz="4" w:space="0" w:color="auto"/>
              <w:left w:val="single" w:sz="4" w:space="0" w:color="auto"/>
              <w:bottom w:val="single" w:sz="4" w:space="0" w:color="auto"/>
              <w:right w:val="single" w:sz="4" w:space="0" w:color="auto"/>
            </w:tcBorders>
            <w:vAlign w:val="center"/>
          </w:tcPr>
          <w:p w14:paraId="05ABDC6C" w14:textId="1420EB83"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Practical training in the field</w:t>
            </w:r>
            <w:r w:rsidR="009A3250">
              <w:rPr>
                <w:rFonts w:ascii="Arial" w:hAnsi="Arial" w:cs="Arial"/>
                <w:color w:val="000000" w:themeColor="text1"/>
              </w:rPr>
              <w:t xml:space="preserve"> (3)</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D33CA11" w14:textId="055152F7"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lang w:val="en-GB"/>
              </w:rPr>
              <w:t>May 2021</w:t>
            </w:r>
          </w:p>
        </w:tc>
        <w:tc>
          <w:tcPr>
            <w:tcW w:w="1269" w:type="dxa"/>
            <w:tcBorders>
              <w:top w:val="single" w:sz="4" w:space="0" w:color="auto"/>
              <w:left w:val="single" w:sz="4" w:space="0" w:color="auto"/>
              <w:bottom w:val="single" w:sz="4" w:space="0" w:color="auto"/>
              <w:right w:val="single" w:sz="4" w:space="0" w:color="auto"/>
            </w:tcBorders>
            <w:vAlign w:val="center"/>
          </w:tcPr>
          <w:p w14:paraId="36DBB5CF" w14:textId="14A63B92" w:rsidR="00630190" w:rsidRPr="00F14C96" w:rsidRDefault="00630190" w:rsidP="00630190">
            <w:pPr>
              <w:pStyle w:val="1Einrckung"/>
              <w:spacing w:after="0" w:line="240" w:lineRule="auto"/>
              <w:ind w:left="0" w:firstLine="0"/>
              <w:jc w:val="center"/>
              <w:rPr>
                <w:rFonts w:ascii="Arial" w:hAnsi="Arial" w:cs="Arial"/>
                <w:lang w:val="en-GB"/>
              </w:rPr>
            </w:pPr>
            <w:r w:rsidRPr="00F14C96">
              <w:rPr>
                <w:rFonts w:ascii="Arial" w:hAnsi="Arial" w:cs="Arial"/>
                <w:lang w:val="en-GB"/>
              </w:rPr>
              <w:t>6</w:t>
            </w:r>
          </w:p>
        </w:tc>
      </w:tr>
      <w:tr w:rsidR="00630190" w:rsidRPr="00F14C96" w14:paraId="08B07DE8"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9EC2E8" w14:textId="621BD338" w:rsidR="00630190" w:rsidRPr="00F14C96" w:rsidRDefault="00630190" w:rsidP="00EF6851">
            <w:pPr>
              <w:pStyle w:val="Default"/>
              <w:rPr>
                <w:rStyle w:val="PageNumber"/>
                <w:sz w:val="22"/>
                <w:szCs w:val="22"/>
                <w:lang w:val="en-US"/>
              </w:rPr>
            </w:pPr>
            <w:r w:rsidRPr="00F14C96">
              <w:rPr>
                <w:rStyle w:val="PageNumber"/>
                <w:sz w:val="22"/>
                <w:szCs w:val="22"/>
                <w:lang w:val="en-US"/>
              </w:rPr>
              <w:t>2.4. Selection, control of nursery field, selection of wood for next grafting</w:t>
            </w:r>
          </w:p>
        </w:tc>
        <w:tc>
          <w:tcPr>
            <w:tcW w:w="2522" w:type="dxa"/>
            <w:tcBorders>
              <w:top w:val="single" w:sz="4" w:space="0" w:color="auto"/>
              <w:left w:val="single" w:sz="4" w:space="0" w:color="auto"/>
              <w:bottom w:val="single" w:sz="4" w:space="0" w:color="auto"/>
              <w:right w:val="single" w:sz="4" w:space="0" w:color="auto"/>
            </w:tcBorders>
            <w:vAlign w:val="center"/>
          </w:tcPr>
          <w:p w14:paraId="35A7EF5C" w14:textId="5A5FBB0C"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Practical training in the field</w:t>
            </w:r>
            <w:r w:rsidR="009A3250">
              <w:rPr>
                <w:rFonts w:ascii="Arial" w:hAnsi="Arial" w:cs="Arial"/>
                <w:color w:val="000000" w:themeColor="text1"/>
              </w:rPr>
              <w:t xml:space="preserve"> (4)</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696754A" w14:textId="1BE88315"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lang w:val="en-GB"/>
              </w:rPr>
              <w:t>August 2021</w:t>
            </w:r>
          </w:p>
        </w:tc>
        <w:tc>
          <w:tcPr>
            <w:tcW w:w="1269" w:type="dxa"/>
            <w:tcBorders>
              <w:top w:val="single" w:sz="4" w:space="0" w:color="auto"/>
              <w:left w:val="single" w:sz="4" w:space="0" w:color="auto"/>
              <w:bottom w:val="single" w:sz="4" w:space="0" w:color="auto"/>
              <w:right w:val="single" w:sz="4" w:space="0" w:color="auto"/>
            </w:tcBorders>
            <w:vAlign w:val="center"/>
          </w:tcPr>
          <w:p w14:paraId="551E5BB1" w14:textId="48481F3D" w:rsidR="00630190" w:rsidRPr="00F14C96" w:rsidRDefault="00630190" w:rsidP="00630190">
            <w:pPr>
              <w:pStyle w:val="1Einrckung"/>
              <w:spacing w:after="0" w:line="240" w:lineRule="auto"/>
              <w:ind w:left="0" w:firstLine="0"/>
              <w:jc w:val="center"/>
              <w:rPr>
                <w:rFonts w:ascii="Arial" w:hAnsi="Arial" w:cs="Arial"/>
                <w:lang w:val="en-GB"/>
              </w:rPr>
            </w:pPr>
            <w:r w:rsidRPr="00F14C96">
              <w:rPr>
                <w:rFonts w:ascii="Arial" w:hAnsi="Arial" w:cs="Arial"/>
                <w:lang w:val="en-GB"/>
              </w:rPr>
              <w:t>1</w:t>
            </w:r>
          </w:p>
        </w:tc>
      </w:tr>
      <w:tr w:rsidR="00630190" w:rsidRPr="00F14C96" w14:paraId="4C5F7912"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AB58C2" w14:textId="4A151419" w:rsidR="00630190" w:rsidRPr="00F14C96" w:rsidRDefault="00630190" w:rsidP="00EF6851">
            <w:pPr>
              <w:pStyle w:val="Default"/>
              <w:rPr>
                <w:rStyle w:val="PageNumber"/>
                <w:sz w:val="22"/>
                <w:szCs w:val="22"/>
                <w:lang w:val="en-US"/>
              </w:rPr>
            </w:pPr>
            <w:r w:rsidRPr="00F14C96">
              <w:rPr>
                <w:rStyle w:val="PageNumber"/>
                <w:sz w:val="22"/>
                <w:szCs w:val="22"/>
                <w:lang w:val="en-US"/>
              </w:rPr>
              <w:t>2.5. Selection, control of nursery field, selection of wood for next grafting</w:t>
            </w:r>
          </w:p>
        </w:tc>
        <w:tc>
          <w:tcPr>
            <w:tcW w:w="2522" w:type="dxa"/>
            <w:tcBorders>
              <w:top w:val="single" w:sz="4" w:space="0" w:color="auto"/>
              <w:left w:val="single" w:sz="4" w:space="0" w:color="auto"/>
              <w:bottom w:val="single" w:sz="4" w:space="0" w:color="auto"/>
              <w:right w:val="single" w:sz="4" w:space="0" w:color="auto"/>
            </w:tcBorders>
            <w:vAlign w:val="center"/>
          </w:tcPr>
          <w:p w14:paraId="3A78C0CD" w14:textId="44B0A6C6"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Practical training in the field</w:t>
            </w:r>
            <w:r w:rsidR="009A3250">
              <w:rPr>
                <w:rFonts w:ascii="Arial" w:hAnsi="Arial" w:cs="Arial"/>
                <w:color w:val="000000" w:themeColor="text1"/>
              </w:rPr>
              <w:t xml:space="preserve"> (</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5894666" w14:textId="41F97CB1"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rPr>
              <w:t>November 2021</w:t>
            </w:r>
          </w:p>
        </w:tc>
        <w:tc>
          <w:tcPr>
            <w:tcW w:w="1269" w:type="dxa"/>
            <w:tcBorders>
              <w:top w:val="single" w:sz="4" w:space="0" w:color="auto"/>
              <w:left w:val="single" w:sz="4" w:space="0" w:color="auto"/>
              <w:bottom w:val="single" w:sz="4" w:space="0" w:color="auto"/>
              <w:right w:val="single" w:sz="4" w:space="0" w:color="auto"/>
            </w:tcBorders>
            <w:vAlign w:val="center"/>
          </w:tcPr>
          <w:p w14:paraId="3E5E8D4C" w14:textId="11E340C7" w:rsidR="00630190" w:rsidRPr="00F14C96" w:rsidRDefault="00630190" w:rsidP="00630190">
            <w:pPr>
              <w:pStyle w:val="1Einrckung"/>
              <w:spacing w:after="0" w:line="240" w:lineRule="auto"/>
              <w:ind w:left="0" w:firstLine="0"/>
              <w:jc w:val="center"/>
              <w:rPr>
                <w:rFonts w:ascii="Arial" w:hAnsi="Arial" w:cs="Arial"/>
                <w:lang w:val="en-GB"/>
              </w:rPr>
            </w:pPr>
            <w:r w:rsidRPr="00F14C96">
              <w:rPr>
                <w:rFonts w:ascii="Arial" w:hAnsi="Arial" w:cs="Arial"/>
                <w:lang w:val="en-GB"/>
              </w:rPr>
              <w:t>6</w:t>
            </w:r>
          </w:p>
        </w:tc>
      </w:tr>
      <w:tr w:rsidR="00630190" w:rsidRPr="00F14C96" w14:paraId="64784708" w14:textId="77777777" w:rsidTr="009A3250">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34160" w14:textId="0770BE74" w:rsidR="00630190" w:rsidRPr="00F14C96" w:rsidRDefault="00EF6851" w:rsidP="00630190">
            <w:pPr>
              <w:pStyle w:val="1Einrckung"/>
              <w:spacing w:after="0" w:line="240" w:lineRule="auto"/>
              <w:ind w:left="0" w:firstLine="0"/>
              <w:rPr>
                <w:rFonts w:ascii="Arial" w:hAnsi="Arial" w:cs="Arial"/>
                <w:lang w:val="en-GB"/>
              </w:rPr>
            </w:pPr>
            <w:r w:rsidRPr="00F14C96">
              <w:rPr>
                <w:rFonts w:ascii="Arial" w:hAnsi="Arial" w:cs="Arial"/>
                <w:lang w:val="en-GB"/>
              </w:rPr>
              <w:t>3</w:t>
            </w:r>
            <w:r w:rsidR="00630190" w:rsidRPr="00F14C96">
              <w:rPr>
                <w:rFonts w:ascii="Arial" w:hAnsi="Arial" w:cs="Arial"/>
                <w:lang w:val="en-GB"/>
              </w:rPr>
              <w:t xml:space="preserve">. Develop a final report including photos from all the activities </w:t>
            </w:r>
          </w:p>
        </w:tc>
        <w:tc>
          <w:tcPr>
            <w:tcW w:w="2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FBE97" w14:textId="15FA15FB" w:rsidR="00630190" w:rsidRPr="00F14C96" w:rsidRDefault="00630190" w:rsidP="00630190">
            <w:pPr>
              <w:pStyle w:val="1Einrckung"/>
              <w:spacing w:after="0" w:line="240" w:lineRule="auto"/>
              <w:ind w:left="0" w:firstLine="0"/>
              <w:rPr>
                <w:rFonts w:ascii="Arial" w:hAnsi="Arial" w:cs="Arial"/>
                <w:color w:val="000000" w:themeColor="text1"/>
              </w:rPr>
            </w:pPr>
            <w:r w:rsidRPr="00F14C96">
              <w:rPr>
                <w:rFonts w:ascii="Arial" w:hAnsi="Arial" w:cs="Arial"/>
                <w:color w:val="000000" w:themeColor="text1"/>
              </w:rPr>
              <w:t>Final report submitted and approved by GIZ</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F81F7" w14:textId="5B0F06D5" w:rsidR="00630190" w:rsidRPr="00F14C96" w:rsidRDefault="00EF6851" w:rsidP="00630190">
            <w:pPr>
              <w:pStyle w:val="1Einrckung"/>
              <w:spacing w:after="0" w:line="240" w:lineRule="auto"/>
              <w:ind w:left="0" w:firstLine="0"/>
              <w:rPr>
                <w:rFonts w:ascii="Arial" w:hAnsi="Arial" w:cs="Arial"/>
              </w:rPr>
            </w:pPr>
            <w:r w:rsidRPr="00F14C96">
              <w:rPr>
                <w:rFonts w:ascii="Arial" w:hAnsi="Arial" w:cs="Arial"/>
              </w:rPr>
              <w:t>Novemb</w:t>
            </w:r>
            <w:r w:rsidR="00662E5A" w:rsidRPr="00F14C96">
              <w:rPr>
                <w:rFonts w:ascii="Arial" w:hAnsi="Arial" w:cs="Arial"/>
              </w:rPr>
              <w:t>e</w:t>
            </w:r>
            <w:r w:rsidRPr="00F14C96">
              <w:rPr>
                <w:rFonts w:ascii="Arial" w:hAnsi="Arial" w:cs="Arial"/>
              </w:rPr>
              <w:t>r</w:t>
            </w:r>
            <w:r w:rsidR="00630190" w:rsidRPr="00F14C96">
              <w:rPr>
                <w:rFonts w:ascii="Arial" w:hAnsi="Arial" w:cs="Arial"/>
              </w:rPr>
              <w:t xml:space="preserve"> 2021</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9E7A3" w14:textId="34581EAC" w:rsidR="00630190" w:rsidRPr="00F14C96" w:rsidRDefault="00630190" w:rsidP="00630190">
            <w:pPr>
              <w:pStyle w:val="1Einrckung"/>
              <w:spacing w:after="0" w:line="240" w:lineRule="auto"/>
              <w:ind w:left="0" w:firstLine="0"/>
              <w:jc w:val="center"/>
              <w:rPr>
                <w:rFonts w:ascii="Arial" w:hAnsi="Arial" w:cs="Arial"/>
                <w:b/>
                <w:bCs/>
              </w:rPr>
            </w:pPr>
            <w:r w:rsidRPr="00F14C96">
              <w:rPr>
                <w:rFonts w:ascii="Arial" w:hAnsi="Arial" w:cs="Arial"/>
                <w:b/>
                <w:bCs/>
              </w:rPr>
              <w:t>2</w:t>
            </w:r>
          </w:p>
        </w:tc>
      </w:tr>
      <w:tr w:rsidR="00630190" w:rsidRPr="00F14C96" w14:paraId="7CD10BF7" w14:textId="77777777" w:rsidTr="00F14C96">
        <w:trPr>
          <w:trHeight w:val="653"/>
        </w:trPr>
        <w:tc>
          <w:tcPr>
            <w:tcW w:w="779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F0DD0BE" w14:textId="317B5339" w:rsidR="00630190" w:rsidRPr="00F14C96" w:rsidRDefault="00630190" w:rsidP="00630190">
            <w:pPr>
              <w:pStyle w:val="1Einrckung"/>
              <w:spacing w:after="0" w:line="240" w:lineRule="auto"/>
              <w:ind w:left="0" w:firstLine="0"/>
              <w:rPr>
                <w:rFonts w:ascii="Arial" w:hAnsi="Arial" w:cs="Arial"/>
                <w:b/>
                <w:bCs/>
              </w:rPr>
            </w:pPr>
            <w:r w:rsidRPr="00F14C96">
              <w:rPr>
                <w:rFonts w:ascii="Arial" w:hAnsi="Arial" w:cs="Arial"/>
                <w:b/>
                <w:bCs/>
              </w:rPr>
              <w:t>Total expert days</w:t>
            </w:r>
          </w:p>
        </w:tc>
        <w:tc>
          <w:tcPr>
            <w:tcW w:w="12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0DCF29" w14:textId="4149E620" w:rsidR="00630190" w:rsidRPr="00F14C96" w:rsidRDefault="00065853" w:rsidP="00630190">
            <w:pPr>
              <w:pStyle w:val="1Einrckung"/>
              <w:spacing w:after="0" w:line="240" w:lineRule="auto"/>
              <w:ind w:left="0" w:firstLine="0"/>
              <w:jc w:val="center"/>
              <w:rPr>
                <w:rFonts w:ascii="Arial" w:hAnsi="Arial" w:cs="Arial"/>
                <w:b/>
                <w:bCs/>
              </w:rPr>
            </w:pPr>
            <w:r w:rsidRPr="00F14C96">
              <w:rPr>
                <w:rFonts w:ascii="Arial" w:hAnsi="Arial" w:cs="Arial"/>
                <w:b/>
                <w:bCs/>
              </w:rPr>
              <w:t>48</w:t>
            </w:r>
          </w:p>
        </w:tc>
      </w:tr>
    </w:tbl>
    <w:p w14:paraId="400ED519" w14:textId="26502191" w:rsidR="00477ED7" w:rsidRDefault="00477ED7" w:rsidP="00477ED7">
      <w:pPr>
        <w:pStyle w:val="ListParagraph"/>
        <w:ind w:left="426"/>
        <w:rPr>
          <w:rFonts w:ascii="Arial" w:hAnsi="Arial" w:cs="Arial"/>
        </w:rPr>
      </w:pPr>
    </w:p>
    <w:p w14:paraId="2AA54B08" w14:textId="7F6D90F2" w:rsidR="004905E5" w:rsidRDefault="009E76E8" w:rsidP="009E76E8">
      <w:pPr>
        <w:pStyle w:val="1Einrckung"/>
        <w:tabs>
          <w:tab w:val="left" w:pos="720"/>
        </w:tabs>
        <w:spacing w:before="200"/>
        <w:jc w:val="both"/>
        <w:rPr>
          <w:rFonts w:ascii="Arial" w:hAnsi="Arial" w:cs="Arial"/>
          <w:b/>
          <w:bCs/>
        </w:rPr>
      </w:pPr>
      <w:r w:rsidRPr="009E76E8">
        <w:rPr>
          <w:rFonts w:ascii="Arial" w:hAnsi="Arial" w:cs="Arial"/>
          <w:b/>
          <w:bCs/>
        </w:rPr>
        <w:t xml:space="preserve">3.3 </w:t>
      </w:r>
      <w:r>
        <w:rPr>
          <w:rFonts w:ascii="Arial" w:hAnsi="Arial" w:cs="Arial"/>
          <w:b/>
          <w:bCs/>
        </w:rPr>
        <w:t>T</w:t>
      </w:r>
      <w:r w:rsidRPr="009E76E8">
        <w:rPr>
          <w:rFonts w:ascii="Arial" w:hAnsi="Arial" w:cs="Arial"/>
          <w:b/>
          <w:bCs/>
        </w:rPr>
        <w:t>otal working days</w:t>
      </w:r>
    </w:p>
    <w:p w14:paraId="295E82BC" w14:textId="1AF68A75" w:rsidR="009E76E8" w:rsidRDefault="009E76E8" w:rsidP="009E76E8">
      <w:pPr>
        <w:jc w:val="both"/>
        <w:rPr>
          <w:rFonts w:ascii="Arial" w:hAnsi="Arial" w:cs="Arial"/>
          <w:sz w:val="22"/>
          <w:szCs w:val="22"/>
        </w:rPr>
      </w:pPr>
      <w:r w:rsidRPr="009E76E8">
        <w:rPr>
          <w:rFonts w:ascii="Arial" w:hAnsi="Arial" w:cs="Arial"/>
          <w:sz w:val="22"/>
          <w:szCs w:val="22"/>
        </w:rPr>
        <w:t xml:space="preserve">The contract will be carried out in Armenia for a period of </w:t>
      </w:r>
      <w:r>
        <w:rPr>
          <w:rFonts w:ascii="Arial" w:hAnsi="Arial" w:cs="Arial"/>
          <w:sz w:val="22"/>
          <w:szCs w:val="22"/>
        </w:rPr>
        <w:t>10</w:t>
      </w:r>
      <w:r w:rsidRPr="009E76E8">
        <w:rPr>
          <w:rFonts w:ascii="Arial" w:hAnsi="Arial" w:cs="Arial"/>
          <w:sz w:val="22"/>
          <w:szCs w:val="22"/>
        </w:rPr>
        <w:t xml:space="preserve"> months. Within this period, the contractor provides all</w:t>
      </w:r>
      <w:r w:rsidR="00763215">
        <w:rPr>
          <w:rFonts w:ascii="Arial" w:hAnsi="Arial" w:cs="Arial"/>
          <w:sz w:val="22"/>
          <w:szCs w:val="22"/>
        </w:rPr>
        <w:t xml:space="preserve"> </w:t>
      </w:r>
      <w:r w:rsidRPr="009E76E8">
        <w:rPr>
          <w:rFonts w:ascii="Arial" w:hAnsi="Arial" w:cs="Arial"/>
          <w:sz w:val="22"/>
          <w:szCs w:val="22"/>
        </w:rPr>
        <w:t xml:space="preserve">the services described above and is paid for up to </w:t>
      </w:r>
      <w:r>
        <w:rPr>
          <w:rFonts w:ascii="Arial" w:hAnsi="Arial" w:cs="Arial"/>
          <w:sz w:val="22"/>
          <w:szCs w:val="22"/>
        </w:rPr>
        <w:t>2</w:t>
      </w:r>
      <w:r w:rsidR="00065853">
        <w:rPr>
          <w:rFonts w:ascii="Arial" w:hAnsi="Arial" w:cs="Arial"/>
          <w:sz w:val="22"/>
          <w:szCs w:val="22"/>
        </w:rPr>
        <w:t>3</w:t>
      </w:r>
      <w:r w:rsidRPr="009E76E8">
        <w:rPr>
          <w:rFonts w:ascii="Arial" w:hAnsi="Arial" w:cs="Arial"/>
          <w:sz w:val="22"/>
          <w:szCs w:val="22"/>
        </w:rPr>
        <w:t xml:space="preserve"> working days</w:t>
      </w:r>
      <w:r w:rsidR="006233FE">
        <w:rPr>
          <w:rFonts w:ascii="Arial" w:hAnsi="Arial" w:cs="Arial"/>
          <w:sz w:val="22"/>
          <w:szCs w:val="22"/>
        </w:rPr>
        <w:t xml:space="preserve"> </w:t>
      </w:r>
      <w:r w:rsidRPr="009E76E8">
        <w:rPr>
          <w:rFonts w:ascii="Arial" w:hAnsi="Arial" w:cs="Arial"/>
          <w:sz w:val="22"/>
          <w:szCs w:val="22"/>
        </w:rPr>
        <w:t>in Germany</w:t>
      </w:r>
      <w:r w:rsidR="00065853">
        <w:rPr>
          <w:rFonts w:ascii="Arial" w:hAnsi="Arial" w:cs="Arial"/>
          <w:sz w:val="22"/>
          <w:szCs w:val="22"/>
        </w:rPr>
        <w:t>, 2</w:t>
      </w:r>
      <w:r w:rsidR="00065853" w:rsidRPr="009E76E8">
        <w:rPr>
          <w:rFonts w:ascii="Arial" w:hAnsi="Arial" w:cs="Arial"/>
          <w:sz w:val="22"/>
          <w:szCs w:val="22"/>
        </w:rPr>
        <w:t xml:space="preserve"> travel </w:t>
      </w:r>
      <w:r w:rsidR="00502531" w:rsidRPr="009E76E8">
        <w:rPr>
          <w:rFonts w:ascii="Arial" w:hAnsi="Arial" w:cs="Arial"/>
          <w:sz w:val="22"/>
          <w:szCs w:val="22"/>
        </w:rPr>
        <w:t>days</w:t>
      </w:r>
      <w:r w:rsidR="00502531">
        <w:rPr>
          <w:rFonts w:ascii="Arial" w:hAnsi="Arial" w:cs="Arial"/>
          <w:sz w:val="22"/>
          <w:szCs w:val="22"/>
        </w:rPr>
        <w:t xml:space="preserve"> </w:t>
      </w:r>
      <w:r w:rsidR="00502531" w:rsidRPr="009E76E8">
        <w:rPr>
          <w:rFonts w:ascii="Arial" w:hAnsi="Arial" w:cs="Arial"/>
          <w:sz w:val="22"/>
          <w:szCs w:val="22"/>
        </w:rPr>
        <w:t>and</w:t>
      </w:r>
      <w:r w:rsidRPr="009E76E8">
        <w:rPr>
          <w:rFonts w:ascii="Arial" w:hAnsi="Arial" w:cs="Arial"/>
          <w:sz w:val="22"/>
          <w:szCs w:val="22"/>
        </w:rPr>
        <w:t xml:space="preserve"> </w:t>
      </w:r>
      <w:r>
        <w:rPr>
          <w:rFonts w:ascii="Arial" w:hAnsi="Arial" w:cs="Arial"/>
          <w:sz w:val="22"/>
          <w:szCs w:val="22"/>
        </w:rPr>
        <w:t>25</w:t>
      </w:r>
      <w:r w:rsidRPr="009E76E8">
        <w:rPr>
          <w:rFonts w:ascii="Arial" w:hAnsi="Arial" w:cs="Arial"/>
          <w:sz w:val="22"/>
          <w:szCs w:val="22"/>
        </w:rPr>
        <w:t xml:space="preserve"> working days in Armenia, </w:t>
      </w:r>
      <w:r w:rsidR="00065853">
        <w:rPr>
          <w:rFonts w:ascii="Arial" w:hAnsi="Arial" w:cs="Arial"/>
          <w:sz w:val="22"/>
          <w:szCs w:val="22"/>
        </w:rPr>
        <w:t>in</w:t>
      </w:r>
      <w:r w:rsidRPr="009E76E8">
        <w:rPr>
          <w:rFonts w:ascii="Arial" w:hAnsi="Arial" w:cs="Arial"/>
          <w:sz w:val="22"/>
          <w:szCs w:val="22"/>
        </w:rPr>
        <w:t xml:space="preserve"> total </w:t>
      </w:r>
      <w:r w:rsidR="00065853" w:rsidRPr="009E76E8">
        <w:rPr>
          <w:rFonts w:ascii="Arial" w:hAnsi="Arial" w:cs="Arial"/>
          <w:sz w:val="22"/>
          <w:szCs w:val="22"/>
        </w:rPr>
        <w:t xml:space="preserve">up to </w:t>
      </w:r>
      <w:r w:rsidR="006233FE">
        <w:rPr>
          <w:rFonts w:ascii="Arial" w:hAnsi="Arial" w:cs="Arial"/>
          <w:sz w:val="22"/>
          <w:szCs w:val="22"/>
        </w:rPr>
        <w:t>50</w:t>
      </w:r>
      <w:r w:rsidRPr="009E76E8">
        <w:rPr>
          <w:rFonts w:ascii="Arial" w:hAnsi="Arial" w:cs="Arial"/>
          <w:sz w:val="22"/>
          <w:szCs w:val="22"/>
        </w:rPr>
        <w:t xml:space="preserve"> working days. The contract includes up to </w:t>
      </w:r>
      <w:r w:rsidR="00065853">
        <w:rPr>
          <w:rFonts w:ascii="Arial" w:hAnsi="Arial" w:cs="Arial"/>
          <w:sz w:val="22"/>
          <w:szCs w:val="22"/>
        </w:rPr>
        <w:t>5</w:t>
      </w:r>
      <w:r w:rsidRPr="009E76E8">
        <w:rPr>
          <w:rFonts w:ascii="Arial" w:hAnsi="Arial" w:cs="Arial"/>
          <w:sz w:val="22"/>
          <w:szCs w:val="22"/>
        </w:rPr>
        <w:t xml:space="preserve"> trips to </w:t>
      </w:r>
      <w:r w:rsidR="00065853">
        <w:rPr>
          <w:rFonts w:ascii="Arial" w:hAnsi="Arial" w:cs="Arial"/>
          <w:sz w:val="22"/>
          <w:szCs w:val="22"/>
        </w:rPr>
        <w:t xml:space="preserve">Germany. </w:t>
      </w:r>
    </w:p>
    <w:p w14:paraId="477F3CA8" w14:textId="4C87D55B" w:rsidR="004905E5" w:rsidRPr="00F13615" w:rsidRDefault="004905E5" w:rsidP="004905E5">
      <w:pPr>
        <w:pStyle w:val="1Einrckung"/>
        <w:tabs>
          <w:tab w:val="left" w:pos="720"/>
        </w:tabs>
        <w:spacing w:before="200"/>
        <w:jc w:val="both"/>
        <w:rPr>
          <w:rFonts w:ascii="Arial" w:hAnsi="Arial" w:cs="Arial"/>
          <w:b/>
          <w:bCs/>
        </w:rPr>
      </w:pPr>
      <w:r w:rsidRPr="00F13615">
        <w:rPr>
          <w:rFonts w:ascii="Arial" w:hAnsi="Arial" w:cs="Arial"/>
          <w:b/>
          <w:bCs/>
        </w:rPr>
        <w:t>3.</w:t>
      </w:r>
      <w:r w:rsidR="009E76E8">
        <w:rPr>
          <w:rFonts w:ascii="Arial" w:hAnsi="Arial" w:cs="Arial"/>
          <w:b/>
          <w:bCs/>
        </w:rPr>
        <w:t>4</w:t>
      </w:r>
      <w:r w:rsidRPr="00F13615">
        <w:rPr>
          <w:rFonts w:ascii="Arial" w:hAnsi="Arial" w:cs="Arial"/>
          <w:b/>
          <w:bCs/>
        </w:rPr>
        <w:t>. Coordination and communication</w:t>
      </w:r>
    </w:p>
    <w:p w14:paraId="7746C96D" w14:textId="73C3B565" w:rsidR="004905E5" w:rsidRDefault="004905E5" w:rsidP="004905E5">
      <w:pPr>
        <w:pStyle w:val="1Einrckung"/>
        <w:numPr>
          <w:ilvl w:val="0"/>
          <w:numId w:val="7"/>
        </w:numPr>
        <w:tabs>
          <w:tab w:val="clear" w:pos="483"/>
          <w:tab w:val="left" w:pos="1170"/>
        </w:tabs>
        <w:spacing w:before="100" w:beforeAutospacing="1" w:after="100" w:afterAutospacing="1" w:line="240" w:lineRule="auto"/>
        <w:jc w:val="both"/>
        <w:rPr>
          <w:rFonts w:ascii="Arial" w:hAnsi="Arial" w:cs="Arial"/>
        </w:rPr>
      </w:pPr>
      <w:r w:rsidRPr="00F13615">
        <w:rPr>
          <w:rFonts w:ascii="Arial" w:hAnsi="Arial" w:cs="Arial"/>
        </w:rPr>
        <w:t xml:space="preserve">The </w:t>
      </w:r>
      <w:r>
        <w:rPr>
          <w:rFonts w:ascii="Arial" w:hAnsi="Arial" w:cs="Arial"/>
        </w:rPr>
        <w:t xml:space="preserve">Consultant will </w:t>
      </w:r>
      <w:r w:rsidRPr="00F13615">
        <w:rPr>
          <w:rFonts w:ascii="Arial" w:hAnsi="Arial" w:cs="Arial"/>
        </w:rPr>
        <w:t xml:space="preserve">report to </w:t>
      </w:r>
      <w:r>
        <w:rPr>
          <w:rFonts w:ascii="Arial" w:hAnsi="Arial" w:cs="Arial"/>
        </w:rPr>
        <w:t>DeveloPPP Projects Coordinator</w:t>
      </w:r>
      <w:r w:rsidRPr="00F13615">
        <w:rPr>
          <w:rFonts w:ascii="Arial" w:hAnsi="Arial" w:cs="Arial"/>
        </w:rPr>
        <w:t xml:space="preserve"> </w:t>
      </w:r>
      <w:r w:rsidR="009E76E8">
        <w:rPr>
          <w:rFonts w:ascii="Arial" w:hAnsi="Arial" w:cs="Arial"/>
        </w:rPr>
        <w:t>Aram Babayan</w:t>
      </w:r>
      <w:r w:rsidRPr="00F13615">
        <w:rPr>
          <w:rFonts w:ascii="Arial" w:hAnsi="Arial" w:cs="Arial"/>
        </w:rPr>
        <w:t xml:space="preserve"> (</w:t>
      </w:r>
      <w:r w:rsidR="009E76E8">
        <w:rPr>
          <w:rFonts w:ascii="Arial" w:hAnsi="Arial" w:cs="Arial"/>
        </w:rPr>
        <w:t>aram.babayan@giz.de</w:t>
      </w:r>
      <w:r w:rsidRPr="00F13615">
        <w:rPr>
          <w:rFonts w:ascii="Arial" w:hAnsi="Arial" w:cs="Arial"/>
        </w:rPr>
        <w:t>).</w:t>
      </w:r>
    </w:p>
    <w:p w14:paraId="2ED7A2BE" w14:textId="412EB9D5" w:rsidR="004905E5" w:rsidRPr="00664F1A" w:rsidRDefault="004905E5" w:rsidP="004905E5">
      <w:pPr>
        <w:pStyle w:val="1Einrckung"/>
        <w:numPr>
          <w:ilvl w:val="0"/>
          <w:numId w:val="7"/>
        </w:numPr>
        <w:tabs>
          <w:tab w:val="clear" w:pos="483"/>
          <w:tab w:val="left" w:pos="1170"/>
        </w:tabs>
        <w:spacing w:before="100" w:beforeAutospacing="1" w:after="100" w:afterAutospacing="1" w:line="240" w:lineRule="auto"/>
        <w:jc w:val="both"/>
        <w:rPr>
          <w:rFonts w:ascii="Arial" w:eastAsia="Arial" w:hAnsi="Arial" w:cs="Arial"/>
        </w:rPr>
      </w:pPr>
      <w:r w:rsidRPr="00F13615">
        <w:rPr>
          <w:rFonts w:ascii="Arial" w:hAnsi="Arial" w:cs="Arial"/>
        </w:rPr>
        <w:t xml:space="preserve">The </w:t>
      </w:r>
      <w:r w:rsidR="00664F1A">
        <w:rPr>
          <w:rFonts w:ascii="Arial" w:hAnsi="Arial" w:cs="Arial"/>
        </w:rPr>
        <w:t>Consultant</w:t>
      </w:r>
      <w:r w:rsidRPr="00F13615">
        <w:rPr>
          <w:rFonts w:ascii="Arial" w:hAnsi="Arial" w:cs="Arial"/>
        </w:rPr>
        <w:t xml:space="preserve"> shall comply with GIZ regulations for procurement and/or service provision.</w:t>
      </w:r>
    </w:p>
    <w:p w14:paraId="69D4B397" w14:textId="77777777" w:rsidR="00664F1A" w:rsidRPr="005B3D2C" w:rsidRDefault="00664F1A" w:rsidP="00664F1A">
      <w:pPr>
        <w:pStyle w:val="ListParagraph"/>
        <w:numPr>
          <w:ilvl w:val="0"/>
          <w:numId w:val="7"/>
        </w:numPr>
        <w:rPr>
          <w:rFonts w:ascii="Arial" w:eastAsia="Arial" w:hAnsi="Arial" w:cs="Arial"/>
        </w:rPr>
      </w:pPr>
      <w:r w:rsidRPr="005B3D2C">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p>
    <w:p w14:paraId="389C0010" w14:textId="2D17A6FA" w:rsidR="00664F1A" w:rsidRPr="00201A5C" w:rsidRDefault="00664F1A" w:rsidP="00664F1A">
      <w:pPr>
        <w:pStyle w:val="1Einrckung"/>
        <w:tabs>
          <w:tab w:val="clear" w:pos="483"/>
          <w:tab w:val="left" w:pos="1170"/>
        </w:tabs>
        <w:spacing w:before="100" w:beforeAutospacing="1" w:after="100" w:afterAutospacing="1" w:line="240" w:lineRule="auto"/>
        <w:jc w:val="both"/>
        <w:rPr>
          <w:rFonts w:ascii="Arial" w:eastAsia="Arial" w:hAnsi="Arial" w:cs="Arial"/>
          <w:b/>
          <w:bCs/>
        </w:rPr>
      </w:pPr>
      <w:r w:rsidRPr="00201A5C">
        <w:rPr>
          <w:rFonts w:ascii="Arial" w:eastAsia="Arial" w:hAnsi="Arial" w:cs="Arial"/>
          <w:b/>
          <w:bCs/>
        </w:rPr>
        <w:t>3.</w:t>
      </w:r>
      <w:r w:rsidR="009E76E8">
        <w:rPr>
          <w:rFonts w:ascii="Arial" w:eastAsia="Arial" w:hAnsi="Arial" w:cs="Arial"/>
          <w:b/>
          <w:bCs/>
        </w:rPr>
        <w:t>5</w:t>
      </w:r>
      <w:r w:rsidRPr="00201A5C">
        <w:rPr>
          <w:rFonts w:ascii="Arial" w:eastAsia="Arial" w:hAnsi="Arial" w:cs="Arial"/>
          <w:b/>
          <w:bCs/>
        </w:rPr>
        <w:t>. The Consultant should meet the following requirements:</w:t>
      </w:r>
    </w:p>
    <w:p w14:paraId="71A4E859" w14:textId="2C3C225C" w:rsidR="00664F1A" w:rsidRPr="00664F1A" w:rsidRDefault="00664F1A" w:rsidP="00664F1A">
      <w:pPr>
        <w:pStyle w:val="1Einrckung"/>
        <w:numPr>
          <w:ilvl w:val="0"/>
          <w:numId w:val="7"/>
        </w:numPr>
        <w:tabs>
          <w:tab w:val="clear" w:pos="483"/>
          <w:tab w:val="left" w:pos="720"/>
        </w:tabs>
        <w:spacing w:after="0"/>
        <w:rPr>
          <w:rFonts w:ascii="Arial" w:eastAsia="Arial" w:hAnsi="Arial" w:cs="Arial"/>
        </w:rPr>
      </w:pPr>
      <w:r>
        <w:rPr>
          <w:rFonts w:ascii="Arial" w:eastAsia="Arial" w:hAnsi="Arial" w:cs="Arial"/>
        </w:rPr>
        <w:t xml:space="preserve">Relevant qualification </w:t>
      </w:r>
      <w:r w:rsidR="00201A5C">
        <w:rPr>
          <w:rFonts w:ascii="Arial" w:eastAsia="Arial" w:hAnsi="Arial" w:cs="Arial"/>
        </w:rPr>
        <w:t>(</w:t>
      </w:r>
      <w:r w:rsidR="00031E6E">
        <w:rPr>
          <w:rFonts w:ascii="Arial" w:eastAsia="Arial" w:hAnsi="Arial" w:cs="Arial"/>
        </w:rPr>
        <w:t>enology, wine business, wine chemistry</w:t>
      </w:r>
      <w:r w:rsidR="00201A5C">
        <w:rPr>
          <w:rFonts w:ascii="Arial" w:eastAsia="Arial" w:hAnsi="Arial" w:cs="Arial"/>
        </w:rPr>
        <w:t xml:space="preserve">) </w:t>
      </w:r>
      <w:r>
        <w:rPr>
          <w:rFonts w:ascii="Arial" w:eastAsia="Arial" w:hAnsi="Arial" w:cs="Arial"/>
        </w:rPr>
        <w:t>and o</w:t>
      </w:r>
      <w:r w:rsidRPr="00664F1A">
        <w:rPr>
          <w:rFonts w:ascii="Arial" w:eastAsia="Arial" w:hAnsi="Arial" w:cs="Arial"/>
        </w:rPr>
        <w:t xml:space="preserve">ver 5 years of </w:t>
      </w:r>
      <w:r w:rsidR="009E76E8">
        <w:rPr>
          <w:rFonts w:ascii="Arial" w:eastAsia="Arial" w:hAnsi="Arial" w:cs="Arial"/>
        </w:rPr>
        <w:t xml:space="preserve">international </w:t>
      </w:r>
      <w:r w:rsidRPr="00664F1A">
        <w:rPr>
          <w:rFonts w:ascii="Arial" w:eastAsia="Arial" w:hAnsi="Arial" w:cs="Arial"/>
        </w:rPr>
        <w:t xml:space="preserve">experience </w:t>
      </w:r>
      <w:r>
        <w:rPr>
          <w:rFonts w:ascii="Arial" w:eastAsia="Arial" w:hAnsi="Arial" w:cs="Arial"/>
        </w:rPr>
        <w:t xml:space="preserve">of </w:t>
      </w:r>
      <w:r w:rsidR="00201A5C">
        <w:rPr>
          <w:rFonts w:ascii="Arial" w:eastAsia="Arial" w:hAnsi="Arial" w:cs="Arial"/>
        </w:rPr>
        <w:t>consulting the wine</w:t>
      </w:r>
      <w:r w:rsidR="00031E6E">
        <w:rPr>
          <w:rFonts w:ascii="Arial" w:eastAsia="Arial" w:hAnsi="Arial" w:cs="Arial"/>
        </w:rPr>
        <w:t xml:space="preserve"> and viticulture</w:t>
      </w:r>
      <w:r w:rsidR="00201A5C">
        <w:rPr>
          <w:rFonts w:ascii="Arial" w:eastAsia="Arial" w:hAnsi="Arial" w:cs="Arial"/>
        </w:rPr>
        <w:t xml:space="preserve"> sector</w:t>
      </w:r>
      <w:r>
        <w:rPr>
          <w:rFonts w:ascii="Arial" w:eastAsia="Arial" w:hAnsi="Arial" w:cs="Arial"/>
        </w:rPr>
        <w:t>; PhD will be regarded as an asset;</w:t>
      </w:r>
    </w:p>
    <w:p w14:paraId="7AA418A9" w14:textId="72432DB9" w:rsidR="00664F1A" w:rsidRDefault="00664F1A" w:rsidP="00664F1A">
      <w:pPr>
        <w:pStyle w:val="1Einrckung"/>
        <w:numPr>
          <w:ilvl w:val="0"/>
          <w:numId w:val="7"/>
        </w:numPr>
        <w:tabs>
          <w:tab w:val="clear" w:pos="483"/>
          <w:tab w:val="left" w:pos="720"/>
        </w:tabs>
        <w:spacing w:after="0"/>
        <w:rPr>
          <w:rFonts w:ascii="Arial" w:eastAsia="Arial" w:hAnsi="Arial" w:cs="Arial"/>
        </w:rPr>
      </w:pPr>
      <w:r>
        <w:rPr>
          <w:rFonts w:ascii="Arial" w:eastAsia="Arial" w:hAnsi="Arial" w:cs="Arial"/>
        </w:rPr>
        <w:t xml:space="preserve">Proven experience of developing and conducting presentations, </w:t>
      </w:r>
      <w:r w:rsidR="00F418CA">
        <w:rPr>
          <w:rFonts w:ascii="Arial" w:eastAsia="Arial" w:hAnsi="Arial" w:cs="Arial"/>
        </w:rPr>
        <w:t>workshops,</w:t>
      </w:r>
      <w:r>
        <w:rPr>
          <w:rFonts w:ascii="Arial" w:eastAsia="Arial" w:hAnsi="Arial" w:cs="Arial"/>
        </w:rPr>
        <w:t xml:space="preserve"> and seminars for the wine and grape producers;</w:t>
      </w:r>
    </w:p>
    <w:p w14:paraId="6DD6440B" w14:textId="453010A5" w:rsidR="00C2579C" w:rsidRDefault="00C2579C" w:rsidP="00664F1A">
      <w:pPr>
        <w:pStyle w:val="1Einrckung"/>
        <w:numPr>
          <w:ilvl w:val="0"/>
          <w:numId w:val="7"/>
        </w:numPr>
        <w:tabs>
          <w:tab w:val="clear" w:pos="483"/>
          <w:tab w:val="left" w:pos="720"/>
        </w:tabs>
        <w:spacing w:after="0"/>
        <w:rPr>
          <w:rFonts w:ascii="Arial" w:eastAsia="Arial" w:hAnsi="Arial" w:cs="Arial"/>
        </w:rPr>
      </w:pPr>
      <w:r>
        <w:rPr>
          <w:rFonts w:ascii="Arial" w:eastAsia="Arial" w:hAnsi="Arial" w:cs="Arial"/>
        </w:rPr>
        <w:lastRenderedPageBreak/>
        <w:t>Experience of advisory and consultancy of wine and grape producers</w:t>
      </w:r>
    </w:p>
    <w:p w14:paraId="709D2367" w14:textId="097EF125" w:rsidR="00664F1A" w:rsidRPr="002974F3" w:rsidRDefault="00664F1A" w:rsidP="00664F1A">
      <w:pPr>
        <w:pStyle w:val="1Einrckung"/>
        <w:numPr>
          <w:ilvl w:val="0"/>
          <w:numId w:val="7"/>
        </w:numPr>
        <w:tabs>
          <w:tab w:val="clear" w:pos="483"/>
          <w:tab w:val="left" w:pos="720"/>
        </w:tabs>
        <w:spacing w:after="0"/>
        <w:rPr>
          <w:rFonts w:ascii="Arial" w:eastAsia="Arial" w:hAnsi="Arial" w:cs="Arial"/>
        </w:rPr>
      </w:pPr>
      <w:r>
        <w:rPr>
          <w:rFonts w:ascii="Arial" w:eastAsia="Arial" w:hAnsi="Arial" w:cs="Arial"/>
        </w:rPr>
        <w:t>Proven experience of elaborating handbooks/manuals for the wine and vine sector is an asset;</w:t>
      </w:r>
    </w:p>
    <w:p w14:paraId="7A734747" w14:textId="31AE01EF" w:rsidR="00664F1A" w:rsidRPr="00F13615" w:rsidRDefault="00664F1A" w:rsidP="00664F1A">
      <w:pPr>
        <w:pStyle w:val="1Einrckung"/>
        <w:numPr>
          <w:ilvl w:val="0"/>
          <w:numId w:val="7"/>
        </w:numPr>
        <w:tabs>
          <w:tab w:val="clear" w:pos="483"/>
          <w:tab w:val="left" w:pos="720"/>
        </w:tabs>
        <w:spacing w:after="0"/>
        <w:rPr>
          <w:rFonts w:ascii="Arial" w:hAnsi="Arial" w:cs="Arial"/>
        </w:rPr>
      </w:pPr>
      <w:r w:rsidRPr="00F13615">
        <w:rPr>
          <w:rFonts w:ascii="Arial" w:hAnsi="Arial" w:cs="Arial"/>
        </w:rPr>
        <w:t>Prior experience working with international organisations and state agencies is a must</w:t>
      </w:r>
      <w:r>
        <w:rPr>
          <w:rFonts w:ascii="Arial" w:hAnsi="Arial" w:cs="Arial"/>
        </w:rPr>
        <w:t>;</w:t>
      </w:r>
    </w:p>
    <w:p w14:paraId="33826901" w14:textId="19FEFBEA" w:rsidR="00664F1A" w:rsidRPr="00F13615" w:rsidRDefault="00664F1A" w:rsidP="00664F1A">
      <w:pPr>
        <w:pStyle w:val="1Einrckung"/>
        <w:numPr>
          <w:ilvl w:val="0"/>
          <w:numId w:val="7"/>
        </w:numPr>
        <w:tabs>
          <w:tab w:val="clear" w:pos="483"/>
          <w:tab w:val="left" w:pos="720"/>
        </w:tabs>
        <w:spacing w:after="0"/>
        <w:rPr>
          <w:rFonts w:ascii="Arial" w:hAnsi="Arial" w:cs="Arial"/>
        </w:rPr>
      </w:pPr>
      <w:r w:rsidRPr="00F13615">
        <w:rPr>
          <w:rFonts w:ascii="Arial" w:hAnsi="Arial" w:cs="Arial"/>
        </w:rPr>
        <w:t>Fluency in English;</w:t>
      </w:r>
    </w:p>
    <w:p w14:paraId="2D0308BB" w14:textId="44FD419F" w:rsidR="00664F1A" w:rsidRPr="00031E6E" w:rsidRDefault="00664F1A" w:rsidP="00664F1A">
      <w:pPr>
        <w:pStyle w:val="1Einrckung"/>
        <w:numPr>
          <w:ilvl w:val="0"/>
          <w:numId w:val="7"/>
        </w:numPr>
        <w:tabs>
          <w:tab w:val="clear" w:pos="483"/>
          <w:tab w:val="left" w:pos="720"/>
        </w:tabs>
        <w:spacing w:after="0"/>
        <w:rPr>
          <w:rFonts w:ascii="Arial" w:eastAsia="Arial" w:hAnsi="Arial" w:cs="Arial"/>
        </w:rPr>
      </w:pPr>
      <w:r w:rsidRPr="00F13615">
        <w:rPr>
          <w:rFonts w:ascii="Arial" w:hAnsi="Arial" w:cs="Arial"/>
        </w:rPr>
        <w:t xml:space="preserve">Flexibility and </w:t>
      </w:r>
      <w:r w:rsidRPr="00F13615">
        <w:rPr>
          <w:rFonts w:ascii="Arial" w:eastAsia="Calibri" w:hAnsi="Arial" w:cs="Arial"/>
        </w:rPr>
        <w:t>ability</w:t>
      </w:r>
      <w:r w:rsidRPr="00F13615">
        <w:rPr>
          <w:rFonts w:ascii="Arial" w:hAnsi="Arial" w:cs="Arial"/>
        </w:rPr>
        <w:t xml:space="preserve"> to meet tight deadlines</w:t>
      </w:r>
      <w:r>
        <w:rPr>
          <w:rFonts w:ascii="Arial" w:hAnsi="Arial" w:cs="Arial"/>
        </w:rPr>
        <w:t>; ability to travel</w:t>
      </w:r>
      <w:r w:rsidR="009E76E8">
        <w:rPr>
          <w:rFonts w:ascii="Arial" w:hAnsi="Arial" w:cs="Arial"/>
        </w:rPr>
        <w:t xml:space="preserve"> to Germany</w:t>
      </w:r>
      <w:r>
        <w:rPr>
          <w:rFonts w:ascii="Arial" w:hAnsi="Arial" w:cs="Arial"/>
        </w:rPr>
        <w:t xml:space="preserve"> </w:t>
      </w:r>
    </w:p>
    <w:p w14:paraId="15BCD520" w14:textId="77777777" w:rsidR="00031E6E" w:rsidRPr="00031E6E" w:rsidRDefault="00031E6E" w:rsidP="00031E6E">
      <w:pPr>
        <w:pStyle w:val="1Einrckung"/>
        <w:tabs>
          <w:tab w:val="clear" w:pos="483"/>
          <w:tab w:val="left" w:pos="720"/>
        </w:tabs>
        <w:spacing w:after="0"/>
        <w:rPr>
          <w:rFonts w:ascii="Arial" w:eastAsia="Arial" w:hAnsi="Arial" w:cs="Arial"/>
        </w:rPr>
      </w:pPr>
    </w:p>
    <w:p w14:paraId="7C0CD0E3" w14:textId="0AAF865D" w:rsidR="00031E6E" w:rsidRDefault="00031E6E" w:rsidP="00031E6E">
      <w:pPr>
        <w:pStyle w:val="1Einrckung"/>
        <w:tabs>
          <w:tab w:val="clear" w:pos="483"/>
          <w:tab w:val="left" w:pos="720"/>
        </w:tabs>
        <w:spacing w:after="0"/>
        <w:rPr>
          <w:rFonts w:ascii="Arial" w:hAnsi="Arial" w:cs="Arial"/>
        </w:rPr>
      </w:pPr>
      <w:r>
        <w:rPr>
          <w:rFonts w:ascii="Arial" w:hAnsi="Arial" w:cs="Arial"/>
        </w:rPr>
        <w:t xml:space="preserve">The Technical </w:t>
      </w:r>
      <w:r w:rsidR="00662E5A">
        <w:rPr>
          <w:rFonts w:ascii="Arial" w:hAnsi="Arial" w:cs="Arial"/>
        </w:rPr>
        <w:t>O</w:t>
      </w:r>
      <w:r>
        <w:rPr>
          <w:rFonts w:ascii="Arial" w:hAnsi="Arial" w:cs="Arial"/>
        </w:rPr>
        <w:t>ffer should include:</w:t>
      </w:r>
    </w:p>
    <w:p w14:paraId="4A215DC3" w14:textId="77777777" w:rsidR="00C2579C" w:rsidRDefault="00664F1A" w:rsidP="00C2579C">
      <w:pPr>
        <w:pStyle w:val="1Einrckung"/>
        <w:numPr>
          <w:ilvl w:val="0"/>
          <w:numId w:val="11"/>
        </w:numPr>
        <w:tabs>
          <w:tab w:val="clear" w:pos="483"/>
          <w:tab w:val="left" w:pos="720"/>
        </w:tabs>
        <w:spacing w:after="0"/>
        <w:rPr>
          <w:rFonts w:ascii="Arial" w:hAnsi="Arial" w:cs="Arial"/>
        </w:rPr>
      </w:pPr>
      <w:r w:rsidRPr="00031E6E">
        <w:rPr>
          <w:rFonts w:ascii="Arial" w:hAnsi="Arial" w:cs="Arial"/>
        </w:rPr>
        <w:t xml:space="preserve">CV </w:t>
      </w:r>
    </w:p>
    <w:p w14:paraId="12EB3561" w14:textId="7060FA9B" w:rsidR="00664F1A" w:rsidRPr="00C2579C" w:rsidRDefault="00664F1A" w:rsidP="00C2579C">
      <w:pPr>
        <w:pStyle w:val="1Einrckung"/>
        <w:numPr>
          <w:ilvl w:val="0"/>
          <w:numId w:val="11"/>
        </w:numPr>
        <w:tabs>
          <w:tab w:val="clear" w:pos="483"/>
          <w:tab w:val="left" w:pos="720"/>
        </w:tabs>
        <w:spacing w:after="0"/>
        <w:rPr>
          <w:rFonts w:ascii="Arial" w:hAnsi="Arial" w:cs="Arial"/>
        </w:rPr>
      </w:pPr>
      <w:r w:rsidRPr="00C2579C">
        <w:rPr>
          <w:rFonts w:ascii="Arial" w:hAnsi="Arial" w:cs="Arial"/>
        </w:rPr>
        <w:t xml:space="preserve">other relevant documents (e.g. research papers, articles, publications, etc.) </w:t>
      </w:r>
    </w:p>
    <w:p w14:paraId="3B565C7D" w14:textId="77777777" w:rsidR="0015304A" w:rsidRPr="0015304A" w:rsidRDefault="0015304A" w:rsidP="0015304A">
      <w:pPr>
        <w:pStyle w:val="1Einrckung"/>
        <w:tabs>
          <w:tab w:val="clear" w:pos="483"/>
          <w:tab w:val="left" w:pos="720"/>
        </w:tabs>
        <w:spacing w:after="0"/>
        <w:ind w:left="720" w:firstLine="0"/>
        <w:rPr>
          <w:rFonts w:ascii="Arial" w:hAnsi="Arial" w:cs="Arial"/>
        </w:rPr>
      </w:pPr>
    </w:p>
    <w:p w14:paraId="0AD9A61F" w14:textId="5AC6ABAE" w:rsidR="00664F1A" w:rsidRDefault="00664F1A" w:rsidP="00664F1A">
      <w:pPr>
        <w:pStyle w:val="1Einrckung"/>
        <w:tabs>
          <w:tab w:val="clear" w:pos="483"/>
          <w:tab w:val="left" w:pos="720"/>
        </w:tabs>
        <w:spacing w:after="0"/>
        <w:rPr>
          <w:rFonts w:ascii="Arial" w:hAnsi="Arial" w:cs="Arial"/>
        </w:rPr>
      </w:pPr>
    </w:p>
    <w:p w14:paraId="12B529CD" w14:textId="77777777" w:rsidR="00664F1A" w:rsidRPr="00664F1A" w:rsidRDefault="00664F1A" w:rsidP="00664F1A">
      <w:pPr>
        <w:pStyle w:val="1Einrckung"/>
        <w:tabs>
          <w:tab w:val="clear" w:pos="483"/>
          <w:tab w:val="left" w:pos="720"/>
        </w:tabs>
        <w:spacing w:after="0"/>
        <w:rPr>
          <w:rFonts w:ascii="Arial" w:eastAsia="Arial" w:hAnsi="Arial" w:cs="Arial"/>
        </w:rPr>
      </w:pPr>
    </w:p>
    <w:p w14:paraId="2F54A3C3" w14:textId="5D1B3838" w:rsidR="00664F1A" w:rsidRDefault="00664F1A" w:rsidP="00664F1A">
      <w:pPr>
        <w:pStyle w:val="1Einrckung"/>
        <w:tabs>
          <w:tab w:val="clear" w:pos="483"/>
          <w:tab w:val="left" w:pos="720"/>
        </w:tabs>
        <w:spacing w:after="0"/>
        <w:rPr>
          <w:rFonts w:ascii="Arial" w:hAnsi="Arial" w:cs="Arial"/>
        </w:rPr>
      </w:pPr>
    </w:p>
    <w:p w14:paraId="7848A803" w14:textId="77777777" w:rsidR="00664F1A" w:rsidRPr="002974F3" w:rsidRDefault="00664F1A" w:rsidP="00664F1A">
      <w:pPr>
        <w:pStyle w:val="1Einrckung"/>
        <w:tabs>
          <w:tab w:val="clear" w:pos="483"/>
          <w:tab w:val="left" w:pos="720"/>
        </w:tabs>
        <w:spacing w:after="0"/>
        <w:rPr>
          <w:rFonts w:ascii="Arial" w:eastAsia="Arial" w:hAnsi="Arial" w:cs="Arial"/>
        </w:rPr>
      </w:pPr>
    </w:p>
    <w:p w14:paraId="714D29FE" w14:textId="6872BEB4" w:rsidR="00664F1A" w:rsidRDefault="00664F1A" w:rsidP="00664F1A">
      <w:pPr>
        <w:pStyle w:val="1Einrckung"/>
        <w:tabs>
          <w:tab w:val="clear" w:pos="483"/>
          <w:tab w:val="left" w:pos="1170"/>
        </w:tabs>
        <w:spacing w:before="100" w:beforeAutospacing="1" w:after="100" w:afterAutospacing="1" w:line="240" w:lineRule="auto"/>
        <w:jc w:val="both"/>
        <w:rPr>
          <w:rFonts w:ascii="Arial" w:eastAsia="Arial" w:hAnsi="Arial" w:cs="Arial"/>
        </w:rPr>
      </w:pPr>
    </w:p>
    <w:p w14:paraId="4EACE03E" w14:textId="77777777" w:rsidR="00664F1A" w:rsidRPr="00F13615" w:rsidRDefault="00664F1A" w:rsidP="00664F1A">
      <w:pPr>
        <w:pStyle w:val="1Einrckung"/>
        <w:tabs>
          <w:tab w:val="clear" w:pos="483"/>
          <w:tab w:val="left" w:pos="1170"/>
        </w:tabs>
        <w:spacing w:before="100" w:beforeAutospacing="1" w:after="100" w:afterAutospacing="1" w:line="240" w:lineRule="auto"/>
        <w:jc w:val="both"/>
        <w:rPr>
          <w:rFonts w:ascii="Arial" w:eastAsia="Arial" w:hAnsi="Arial" w:cs="Arial"/>
        </w:rPr>
      </w:pPr>
    </w:p>
    <w:p w14:paraId="7D07BD81" w14:textId="218B187C" w:rsidR="004905E5" w:rsidRPr="008B06CD" w:rsidRDefault="004905E5" w:rsidP="00477ED7">
      <w:pPr>
        <w:pStyle w:val="ListParagraph"/>
        <w:ind w:left="426"/>
        <w:rPr>
          <w:rFonts w:ascii="Arial" w:hAnsi="Arial" w:cs="Arial"/>
        </w:rPr>
      </w:pPr>
    </w:p>
    <w:p w14:paraId="1411FF52" w14:textId="77777777" w:rsidR="00D34650" w:rsidRPr="008B06CD" w:rsidRDefault="00D34650" w:rsidP="002D65C3">
      <w:pPr>
        <w:pStyle w:val="ListParagraph"/>
        <w:ind w:left="426"/>
        <w:rPr>
          <w:rFonts w:ascii="Arial" w:hAnsi="Arial" w:cs="Arial"/>
        </w:rPr>
      </w:pPr>
    </w:p>
    <w:p w14:paraId="117C9B19" w14:textId="77777777" w:rsidR="005543A8" w:rsidRPr="008B06CD" w:rsidRDefault="005543A8" w:rsidP="00EF1DED">
      <w:pPr>
        <w:rPr>
          <w:rFonts w:ascii="Arial" w:hAnsi="Arial" w:cs="Arial"/>
          <w:b/>
          <w:sz w:val="22"/>
          <w:szCs w:val="22"/>
        </w:rPr>
      </w:pPr>
    </w:p>
    <w:sectPr w:rsidR="005543A8" w:rsidRPr="008B06CD" w:rsidSect="00D13D2E">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5E86" w14:textId="77777777" w:rsidR="00151357" w:rsidRDefault="00151357" w:rsidP="001E50C0">
      <w:r>
        <w:separator/>
      </w:r>
    </w:p>
  </w:endnote>
  <w:endnote w:type="continuationSeparator" w:id="0">
    <w:p w14:paraId="560B90EB" w14:textId="77777777" w:rsidR="00151357" w:rsidRDefault="00151357"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B727" w14:textId="2A82993C" w:rsidR="00F17538" w:rsidRDefault="000C398C" w:rsidP="001E50C0">
    <w:r>
      <w:fldChar w:fldCharType="begin"/>
    </w:r>
    <w:r w:rsidR="00F17538">
      <w:instrText xml:space="preserve"> PAGE </w:instrText>
    </w:r>
    <w:r>
      <w:fldChar w:fldCharType="separate"/>
    </w:r>
    <w:r w:rsidR="001C345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2DF3" w14:textId="05D01A14" w:rsidR="00F17538" w:rsidRDefault="00F17538" w:rsidP="001E50C0">
    <w:pPr>
      <w:pStyle w:val="Footer"/>
    </w:pPr>
    <w:r>
      <w:tab/>
    </w:r>
    <w:r w:rsidR="000C398C" w:rsidRPr="00951885">
      <w:rPr>
        <w:rStyle w:val="PageNumber"/>
        <w:sz w:val="20"/>
      </w:rPr>
      <w:fldChar w:fldCharType="begin"/>
    </w:r>
    <w:r w:rsidRPr="00951885">
      <w:rPr>
        <w:rStyle w:val="PageNumber"/>
        <w:sz w:val="20"/>
      </w:rPr>
      <w:instrText xml:space="preserve"> PAGE </w:instrText>
    </w:r>
    <w:r w:rsidR="000C398C" w:rsidRPr="00951885">
      <w:rPr>
        <w:rStyle w:val="PageNumber"/>
        <w:sz w:val="20"/>
      </w:rPr>
      <w:fldChar w:fldCharType="separate"/>
    </w:r>
    <w:r w:rsidR="001C3458">
      <w:rPr>
        <w:rStyle w:val="PageNumber"/>
        <w:noProof/>
        <w:sz w:val="20"/>
      </w:rPr>
      <w:t>1</w:t>
    </w:r>
    <w:r w:rsidR="000C398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D75E" w14:textId="77777777" w:rsidR="00151357" w:rsidRDefault="00151357" w:rsidP="001E50C0">
      <w:r>
        <w:separator/>
      </w:r>
    </w:p>
  </w:footnote>
  <w:footnote w:type="continuationSeparator" w:id="0">
    <w:p w14:paraId="2F4A83DD" w14:textId="77777777" w:rsidR="00151357" w:rsidRDefault="00151357"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22E3" w14:textId="77777777" w:rsidR="00F17538" w:rsidRDefault="00D13D2E">
    <w:r>
      <w:rPr>
        <w:noProof/>
      </w:rPr>
      <w:drawing>
        <wp:anchor distT="0" distB="0" distL="114300" distR="114300" simplePos="0" relativeHeight="251663360" behindDoc="0" locked="0" layoutInCell="1" allowOverlap="1" wp14:anchorId="2863EDC0" wp14:editId="1CA498D2">
          <wp:simplePos x="0" y="0"/>
          <wp:positionH relativeFrom="margin">
            <wp:posOffset>-540467</wp:posOffset>
          </wp:positionH>
          <wp:positionV relativeFrom="margin">
            <wp:posOffset>-1269697</wp:posOffset>
          </wp:positionV>
          <wp:extent cx="1524000" cy="596265"/>
          <wp:effectExtent l="0" t="0" r="0" b="0"/>
          <wp:wrapNone/>
          <wp:docPr id="3" name="Grafik 12" descr="logo_develop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veloppp1.png"/>
                  <pic:cNvPicPr/>
                </pic:nvPicPr>
                <pic:blipFill>
                  <a:blip r:embed="rId1"/>
                  <a:stretch>
                    <a:fillRect/>
                  </a:stretch>
                </pic:blipFill>
                <pic:spPr>
                  <a:xfrm>
                    <a:off x="0" y="0"/>
                    <a:ext cx="1524000" cy="596265"/>
                  </a:xfrm>
                  <a:prstGeom prst="rect">
                    <a:avLst/>
                  </a:prstGeom>
                </pic:spPr>
              </pic:pic>
            </a:graphicData>
          </a:graphic>
        </wp:anchor>
      </w:drawing>
    </w:r>
    <w:r w:rsidRPr="00702FE9">
      <w:rPr>
        <w:rFonts w:cs="Arial"/>
        <w:noProof/>
      </w:rPr>
      <w:drawing>
        <wp:anchor distT="0" distB="0" distL="114300" distR="114300" simplePos="0" relativeHeight="251665408" behindDoc="0" locked="0" layoutInCell="1" allowOverlap="1" wp14:anchorId="7187815C" wp14:editId="767A94CA">
          <wp:simplePos x="0" y="0"/>
          <wp:positionH relativeFrom="column">
            <wp:posOffset>5287727</wp:posOffset>
          </wp:positionH>
          <wp:positionV relativeFrom="paragraph">
            <wp:posOffset>-51517</wp:posOffset>
          </wp:positionV>
          <wp:extent cx="895350" cy="897890"/>
          <wp:effectExtent l="0" t="0" r="0" b="0"/>
          <wp:wrapNone/>
          <wp:docPr id="4" name="Grafik 4"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rgb.gif"/>
                  <pic:cNvPicPr/>
                </pic:nvPicPr>
                <pic:blipFill>
                  <a:blip r:embed="rId2"/>
                  <a:stretch>
                    <a:fillRect/>
                  </a:stretch>
                </pic:blipFill>
                <pic:spPr>
                  <a:xfrm>
                    <a:off x="0" y="0"/>
                    <a:ext cx="895350" cy="897890"/>
                  </a:xfrm>
                  <a:prstGeom prst="rect">
                    <a:avLst/>
                  </a:prstGeom>
                </pic:spPr>
              </pic:pic>
            </a:graphicData>
          </a:graphic>
        </wp:anchor>
      </w:drawing>
    </w:r>
  </w:p>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65D31BC" w14:textId="77777777" w:rsidTr="002470C8">
      <w:tc>
        <w:tcPr>
          <w:tcW w:w="7096" w:type="dxa"/>
        </w:tcPr>
        <w:p w14:paraId="00BE28CC" w14:textId="77777777" w:rsidR="00D13D2E" w:rsidRDefault="00D13D2E" w:rsidP="00FC422F">
          <w:pPr>
            <w:pStyle w:val="Header"/>
            <w:spacing w:after="0"/>
            <w:rPr>
              <w:rFonts w:ascii="Arial" w:hAnsi="Arial" w:cs="Arial"/>
              <w:b/>
            </w:rPr>
          </w:pPr>
        </w:p>
        <w:p w14:paraId="1A2FD4C8" w14:textId="77777777" w:rsidR="00D13D2E" w:rsidRDefault="00D13D2E" w:rsidP="00FC422F">
          <w:pPr>
            <w:pStyle w:val="Header"/>
            <w:spacing w:after="0"/>
            <w:rPr>
              <w:rFonts w:ascii="Arial" w:hAnsi="Arial" w:cs="Arial"/>
              <w:b/>
            </w:rPr>
          </w:pPr>
        </w:p>
        <w:p w14:paraId="3802B8C0" w14:textId="77777777" w:rsidR="00D13D2E" w:rsidRDefault="00D13D2E" w:rsidP="00FC422F">
          <w:pPr>
            <w:pStyle w:val="Header"/>
            <w:spacing w:after="0"/>
            <w:rPr>
              <w:rFonts w:ascii="Arial" w:hAnsi="Arial" w:cs="Arial"/>
              <w:b/>
            </w:rPr>
          </w:pPr>
        </w:p>
        <w:p w14:paraId="5B7676A7"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6AB2BF2E" w14:textId="77777777" w:rsidR="00F17538" w:rsidRPr="00062D05" w:rsidRDefault="00F17538" w:rsidP="001E50C0">
          <w:pPr>
            <w:pStyle w:val="Header"/>
          </w:pPr>
        </w:p>
      </w:tc>
    </w:tr>
  </w:tbl>
  <w:p w14:paraId="2049D3F6"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0455" w14:textId="77777777" w:rsidR="00F17538" w:rsidRDefault="00D13D2E">
    <w:r w:rsidRPr="00702FE9">
      <w:rPr>
        <w:rFonts w:cs="Arial"/>
        <w:noProof/>
      </w:rPr>
      <w:drawing>
        <wp:anchor distT="0" distB="0" distL="114300" distR="114300" simplePos="0" relativeHeight="251661312" behindDoc="0" locked="0" layoutInCell="1" allowOverlap="1" wp14:anchorId="57AAF8A6" wp14:editId="5511EE77">
          <wp:simplePos x="0" y="0"/>
          <wp:positionH relativeFrom="column">
            <wp:posOffset>5372100</wp:posOffset>
          </wp:positionH>
          <wp:positionV relativeFrom="paragraph">
            <wp:posOffset>-162836</wp:posOffset>
          </wp:positionV>
          <wp:extent cx="895350" cy="897890"/>
          <wp:effectExtent l="0" t="0" r="0" b="0"/>
          <wp:wrapNone/>
          <wp:docPr id="9" name="Grafik 4"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rgb.gif"/>
                  <pic:cNvPicPr/>
                </pic:nvPicPr>
                <pic:blipFill>
                  <a:blip r:embed="rId1"/>
                  <a:stretch>
                    <a:fillRect/>
                  </a:stretch>
                </pic:blipFill>
                <pic:spPr>
                  <a:xfrm>
                    <a:off x="0" y="0"/>
                    <a:ext cx="895350" cy="897890"/>
                  </a:xfrm>
                  <a:prstGeom prst="rect">
                    <a:avLst/>
                  </a:prstGeom>
                </pic:spPr>
              </pic:pic>
            </a:graphicData>
          </a:graphic>
        </wp:anchor>
      </w:drawing>
    </w:r>
  </w:p>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56B7167A" w14:textId="77777777" w:rsidTr="00916230">
      <w:trPr>
        <w:trHeight w:val="743"/>
      </w:trPr>
      <w:tc>
        <w:tcPr>
          <w:tcW w:w="7049" w:type="dxa"/>
        </w:tcPr>
        <w:p w14:paraId="79F10086" w14:textId="77777777" w:rsidR="00F17538" w:rsidRDefault="00D13D2E" w:rsidP="00FC422F">
          <w:pPr>
            <w:rPr>
              <w:b/>
              <w:sz w:val="20"/>
              <w:szCs w:val="20"/>
            </w:rPr>
          </w:pPr>
          <w:r>
            <w:rPr>
              <w:noProof/>
            </w:rPr>
            <w:drawing>
              <wp:anchor distT="0" distB="0" distL="114300" distR="114300" simplePos="0" relativeHeight="251659264" behindDoc="0" locked="0" layoutInCell="1" allowOverlap="1" wp14:anchorId="2BF6363B" wp14:editId="1F8B3799">
                <wp:simplePos x="0" y="0"/>
                <wp:positionH relativeFrom="margin">
                  <wp:posOffset>-662499</wp:posOffset>
                </wp:positionH>
                <wp:positionV relativeFrom="margin">
                  <wp:posOffset>-318052</wp:posOffset>
                </wp:positionV>
                <wp:extent cx="1524000" cy="596265"/>
                <wp:effectExtent l="0" t="0" r="0" b="0"/>
                <wp:wrapNone/>
                <wp:docPr id="12" name="Grafik 12" descr="logo_develop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veloppp1.png"/>
                        <pic:cNvPicPr/>
                      </pic:nvPicPr>
                      <pic:blipFill>
                        <a:blip r:embed="rId2"/>
                        <a:stretch>
                          <a:fillRect/>
                        </a:stretch>
                      </pic:blipFill>
                      <pic:spPr>
                        <a:xfrm>
                          <a:off x="0" y="0"/>
                          <a:ext cx="1524000" cy="596265"/>
                        </a:xfrm>
                        <a:prstGeom prst="rect">
                          <a:avLst/>
                        </a:prstGeom>
                      </pic:spPr>
                    </pic:pic>
                  </a:graphicData>
                </a:graphic>
              </wp:anchor>
            </w:drawing>
          </w:r>
        </w:p>
        <w:p w14:paraId="2DAE181B" w14:textId="77777777" w:rsidR="00D13D2E" w:rsidRDefault="00D13D2E" w:rsidP="00064A8D">
          <w:pPr>
            <w:rPr>
              <w:rFonts w:ascii="Arial" w:hAnsi="Arial" w:cs="Arial"/>
              <w:b/>
            </w:rPr>
          </w:pPr>
        </w:p>
        <w:p w14:paraId="0ADF8E5E" w14:textId="77777777" w:rsidR="00D13D2E" w:rsidRDefault="00D13D2E" w:rsidP="00064A8D">
          <w:pPr>
            <w:rPr>
              <w:rFonts w:ascii="Arial" w:hAnsi="Arial" w:cs="Arial"/>
              <w:b/>
            </w:rPr>
          </w:pPr>
        </w:p>
        <w:p w14:paraId="3D65555C" w14:textId="77777777" w:rsidR="00F17538" w:rsidRPr="009241DB" w:rsidRDefault="00F17538" w:rsidP="00064A8D">
          <w:pPr>
            <w:rPr>
              <w:b/>
            </w:rPr>
          </w:pPr>
          <w:r w:rsidRPr="009241DB">
            <w:rPr>
              <w:rFonts w:ascii="Arial" w:hAnsi="Arial" w:cs="Arial"/>
              <w:b/>
            </w:rPr>
            <w:t>Terms of Reference</w:t>
          </w:r>
        </w:p>
      </w:tc>
      <w:tc>
        <w:tcPr>
          <w:tcW w:w="1971" w:type="dxa"/>
        </w:tcPr>
        <w:p w14:paraId="73888083" w14:textId="77777777" w:rsidR="00F17538" w:rsidRPr="00062D05" w:rsidRDefault="00F17538" w:rsidP="001E50C0">
          <w:pPr>
            <w:pStyle w:val="Header"/>
          </w:pPr>
        </w:p>
      </w:tc>
    </w:tr>
  </w:tbl>
  <w:p w14:paraId="48E62D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E07"/>
    <w:multiLevelType w:val="hybridMultilevel"/>
    <w:tmpl w:val="1E7CED50"/>
    <w:lvl w:ilvl="0" w:tplc="E1FC00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48DE"/>
    <w:multiLevelType w:val="hybridMultilevel"/>
    <w:tmpl w:val="499E981E"/>
    <w:lvl w:ilvl="0" w:tplc="0E8EC8E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D56"/>
    <w:multiLevelType w:val="multilevel"/>
    <w:tmpl w:val="94C84128"/>
    <w:lvl w:ilvl="0">
      <w:start w:val="1"/>
      <w:numFmt w:val="decimal"/>
      <w:lvlText w:val="%1."/>
      <w:lvlJc w:val="left"/>
      <w:pPr>
        <w:ind w:left="720" w:hanging="360"/>
      </w:pPr>
      <w:rPr>
        <w:rFonts w:hint="default"/>
        <w:sz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7" w15:restartNumberingAfterBreak="0">
    <w:nsid w:val="36976D2D"/>
    <w:multiLevelType w:val="hybridMultilevel"/>
    <w:tmpl w:val="2ED025CC"/>
    <w:lvl w:ilvl="0" w:tplc="F8207F2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27F3AE5"/>
    <w:multiLevelType w:val="hybridMultilevel"/>
    <w:tmpl w:val="36D297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8"/>
  </w:num>
  <w:num w:numId="5">
    <w:abstractNumId w:val="10"/>
  </w:num>
  <w:num w:numId="6">
    <w:abstractNumId w:val="5"/>
  </w:num>
  <w:num w:numId="7">
    <w:abstractNumId w:val="4"/>
  </w:num>
  <w:num w:numId="8">
    <w:abstractNumId w:val="6"/>
  </w:num>
  <w:num w:numId="9">
    <w:abstractNumId w:val="7"/>
  </w:num>
  <w:num w:numId="10">
    <w:abstractNumId w:val="1"/>
  </w:num>
  <w:num w:numId="11">
    <w:abstractNumId w:val="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14FD"/>
    <w:rsid w:val="00001FF5"/>
    <w:rsid w:val="00015418"/>
    <w:rsid w:val="00022447"/>
    <w:rsid w:val="00031E6E"/>
    <w:rsid w:val="00032082"/>
    <w:rsid w:val="00033322"/>
    <w:rsid w:val="000333B3"/>
    <w:rsid w:val="00037CF4"/>
    <w:rsid w:val="000436C3"/>
    <w:rsid w:val="00043801"/>
    <w:rsid w:val="000502A2"/>
    <w:rsid w:val="00051027"/>
    <w:rsid w:val="00054F84"/>
    <w:rsid w:val="000559FD"/>
    <w:rsid w:val="000614FD"/>
    <w:rsid w:val="00062D05"/>
    <w:rsid w:val="000642E5"/>
    <w:rsid w:val="00064A8D"/>
    <w:rsid w:val="00065853"/>
    <w:rsid w:val="000661D9"/>
    <w:rsid w:val="000706BB"/>
    <w:rsid w:val="00075C61"/>
    <w:rsid w:val="0008187F"/>
    <w:rsid w:val="00081A14"/>
    <w:rsid w:val="00087B16"/>
    <w:rsid w:val="00087B71"/>
    <w:rsid w:val="0009426B"/>
    <w:rsid w:val="000974EA"/>
    <w:rsid w:val="00097786"/>
    <w:rsid w:val="000A5998"/>
    <w:rsid w:val="000A71A5"/>
    <w:rsid w:val="000A7C06"/>
    <w:rsid w:val="000A7CC4"/>
    <w:rsid w:val="000B3161"/>
    <w:rsid w:val="000C2EE3"/>
    <w:rsid w:val="000C398C"/>
    <w:rsid w:val="000D282A"/>
    <w:rsid w:val="000D3468"/>
    <w:rsid w:val="000E1B7E"/>
    <w:rsid w:val="000E21AC"/>
    <w:rsid w:val="000E532A"/>
    <w:rsid w:val="000F7140"/>
    <w:rsid w:val="000F7EEF"/>
    <w:rsid w:val="001020EA"/>
    <w:rsid w:val="001032AA"/>
    <w:rsid w:val="00103B5E"/>
    <w:rsid w:val="00104931"/>
    <w:rsid w:val="00106540"/>
    <w:rsid w:val="001070E6"/>
    <w:rsid w:val="0011371B"/>
    <w:rsid w:val="00115907"/>
    <w:rsid w:val="00142C4F"/>
    <w:rsid w:val="00144E63"/>
    <w:rsid w:val="0014579A"/>
    <w:rsid w:val="00146B53"/>
    <w:rsid w:val="00146C45"/>
    <w:rsid w:val="00150BB7"/>
    <w:rsid w:val="00151357"/>
    <w:rsid w:val="0015304A"/>
    <w:rsid w:val="00154E4E"/>
    <w:rsid w:val="001619FF"/>
    <w:rsid w:val="00170F25"/>
    <w:rsid w:val="00171529"/>
    <w:rsid w:val="00172820"/>
    <w:rsid w:val="0017373B"/>
    <w:rsid w:val="001737DE"/>
    <w:rsid w:val="001758F3"/>
    <w:rsid w:val="00186DCA"/>
    <w:rsid w:val="00190E90"/>
    <w:rsid w:val="001A2190"/>
    <w:rsid w:val="001A3D1F"/>
    <w:rsid w:val="001A4F63"/>
    <w:rsid w:val="001A54F0"/>
    <w:rsid w:val="001B189C"/>
    <w:rsid w:val="001B2B64"/>
    <w:rsid w:val="001B4FB4"/>
    <w:rsid w:val="001B7D57"/>
    <w:rsid w:val="001C1848"/>
    <w:rsid w:val="001C275B"/>
    <w:rsid w:val="001C3458"/>
    <w:rsid w:val="001C3F3C"/>
    <w:rsid w:val="001C6F4E"/>
    <w:rsid w:val="001D2CC2"/>
    <w:rsid w:val="001D3613"/>
    <w:rsid w:val="001D5010"/>
    <w:rsid w:val="001D5932"/>
    <w:rsid w:val="001D7A1C"/>
    <w:rsid w:val="001E50C0"/>
    <w:rsid w:val="001E6C85"/>
    <w:rsid w:val="001F07FD"/>
    <w:rsid w:val="001F10CC"/>
    <w:rsid w:val="001F49D3"/>
    <w:rsid w:val="0020182E"/>
    <w:rsid w:val="00201A5C"/>
    <w:rsid w:val="00205D51"/>
    <w:rsid w:val="00207064"/>
    <w:rsid w:val="00211EC4"/>
    <w:rsid w:val="00215DFB"/>
    <w:rsid w:val="00225217"/>
    <w:rsid w:val="00226C6B"/>
    <w:rsid w:val="00231FB6"/>
    <w:rsid w:val="0023328A"/>
    <w:rsid w:val="00246FDF"/>
    <w:rsid w:val="002470C8"/>
    <w:rsid w:val="0025148C"/>
    <w:rsid w:val="00253783"/>
    <w:rsid w:val="00260FC0"/>
    <w:rsid w:val="002625EC"/>
    <w:rsid w:val="00263852"/>
    <w:rsid w:val="00265D89"/>
    <w:rsid w:val="00266050"/>
    <w:rsid w:val="00271E15"/>
    <w:rsid w:val="00280189"/>
    <w:rsid w:val="002804EC"/>
    <w:rsid w:val="002809B8"/>
    <w:rsid w:val="0028641D"/>
    <w:rsid w:val="002874AF"/>
    <w:rsid w:val="002A090C"/>
    <w:rsid w:val="002B0F45"/>
    <w:rsid w:val="002B391F"/>
    <w:rsid w:val="002B45EA"/>
    <w:rsid w:val="002B5DB0"/>
    <w:rsid w:val="002B788E"/>
    <w:rsid w:val="002C13D9"/>
    <w:rsid w:val="002C2AB8"/>
    <w:rsid w:val="002C5557"/>
    <w:rsid w:val="002C5662"/>
    <w:rsid w:val="002D44C0"/>
    <w:rsid w:val="002D5B01"/>
    <w:rsid w:val="002D65C3"/>
    <w:rsid w:val="002E1D5D"/>
    <w:rsid w:val="002E2A25"/>
    <w:rsid w:val="002F0493"/>
    <w:rsid w:val="002F4890"/>
    <w:rsid w:val="002F52AA"/>
    <w:rsid w:val="00303161"/>
    <w:rsid w:val="0030616D"/>
    <w:rsid w:val="003075A2"/>
    <w:rsid w:val="0030773C"/>
    <w:rsid w:val="00312403"/>
    <w:rsid w:val="003134F3"/>
    <w:rsid w:val="00320046"/>
    <w:rsid w:val="003217A5"/>
    <w:rsid w:val="00331829"/>
    <w:rsid w:val="003438EA"/>
    <w:rsid w:val="00343B65"/>
    <w:rsid w:val="0034556B"/>
    <w:rsid w:val="00347897"/>
    <w:rsid w:val="00347FE3"/>
    <w:rsid w:val="00351D4F"/>
    <w:rsid w:val="0035597A"/>
    <w:rsid w:val="00355A12"/>
    <w:rsid w:val="00357AF3"/>
    <w:rsid w:val="003614D9"/>
    <w:rsid w:val="00362E71"/>
    <w:rsid w:val="003633F0"/>
    <w:rsid w:val="003654F0"/>
    <w:rsid w:val="0036575E"/>
    <w:rsid w:val="0037454B"/>
    <w:rsid w:val="003746E3"/>
    <w:rsid w:val="003801EF"/>
    <w:rsid w:val="00382620"/>
    <w:rsid w:val="00382A71"/>
    <w:rsid w:val="00386181"/>
    <w:rsid w:val="0039471A"/>
    <w:rsid w:val="00394E82"/>
    <w:rsid w:val="00395665"/>
    <w:rsid w:val="003A7759"/>
    <w:rsid w:val="003B0B64"/>
    <w:rsid w:val="003B71A9"/>
    <w:rsid w:val="003C204B"/>
    <w:rsid w:val="003C4E82"/>
    <w:rsid w:val="003C6290"/>
    <w:rsid w:val="003C7791"/>
    <w:rsid w:val="003D19B0"/>
    <w:rsid w:val="003D474E"/>
    <w:rsid w:val="003E402C"/>
    <w:rsid w:val="003F568E"/>
    <w:rsid w:val="00401069"/>
    <w:rsid w:val="00404085"/>
    <w:rsid w:val="00406F2F"/>
    <w:rsid w:val="004128E8"/>
    <w:rsid w:val="0041334E"/>
    <w:rsid w:val="00413A76"/>
    <w:rsid w:val="004141C3"/>
    <w:rsid w:val="00414C0F"/>
    <w:rsid w:val="00421144"/>
    <w:rsid w:val="004218C8"/>
    <w:rsid w:val="004219B9"/>
    <w:rsid w:val="004233BB"/>
    <w:rsid w:val="00424D5E"/>
    <w:rsid w:val="004267BC"/>
    <w:rsid w:val="00427970"/>
    <w:rsid w:val="00430EC0"/>
    <w:rsid w:val="0043385E"/>
    <w:rsid w:val="0043795D"/>
    <w:rsid w:val="0044041F"/>
    <w:rsid w:val="00440D5A"/>
    <w:rsid w:val="004446CC"/>
    <w:rsid w:val="0044476C"/>
    <w:rsid w:val="004454F4"/>
    <w:rsid w:val="00446D50"/>
    <w:rsid w:val="00446DE9"/>
    <w:rsid w:val="00450040"/>
    <w:rsid w:val="004511C1"/>
    <w:rsid w:val="004529D9"/>
    <w:rsid w:val="00455EE7"/>
    <w:rsid w:val="00457FE9"/>
    <w:rsid w:val="004611E3"/>
    <w:rsid w:val="0046763B"/>
    <w:rsid w:val="00467942"/>
    <w:rsid w:val="00467955"/>
    <w:rsid w:val="00473948"/>
    <w:rsid w:val="00474034"/>
    <w:rsid w:val="004741AC"/>
    <w:rsid w:val="00477ED7"/>
    <w:rsid w:val="00481E8E"/>
    <w:rsid w:val="00482EE5"/>
    <w:rsid w:val="004905E5"/>
    <w:rsid w:val="0049409B"/>
    <w:rsid w:val="00496ABB"/>
    <w:rsid w:val="004A4B4B"/>
    <w:rsid w:val="004A6391"/>
    <w:rsid w:val="004A6506"/>
    <w:rsid w:val="004A6D0A"/>
    <w:rsid w:val="004B0727"/>
    <w:rsid w:val="004B12C0"/>
    <w:rsid w:val="004B48FA"/>
    <w:rsid w:val="004C5857"/>
    <w:rsid w:val="004C6BFF"/>
    <w:rsid w:val="004C7935"/>
    <w:rsid w:val="004D2908"/>
    <w:rsid w:val="004D351D"/>
    <w:rsid w:val="004D4A97"/>
    <w:rsid w:val="004D7271"/>
    <w:rsid w:val="004E6FD0"/>
    <w:rsid w:val="004E7199"/>
    <w:rsid w:val="004F3A4E"/>
    <w:rsid w:val="004F62FF"/>
    <w:rsid w:val="00500C83"/>
    <w:rsid w:val="00500D18"/>
    <w:rsid w:val="00502531"/>
    <w:rsid w:val="00503CB0"/>
    <w:rsid w:val="00514772"/>
    <w:rsid w:val="005230CC"/>
    <w:rsid w:val="00524A32"/>
    <w:rsid w:val="00526F49"/>
    <w:rsid w:val="00531BE1"/>
    <w:rsid w:val="0053469C"/>
    <w:rsid w:val="0053585D"/>
    <w:rsid w:val="005367F8"/>
    <w:rsid w:val="005378DB"/>
    <w:rsid w:val="00540A26"/>
    <w:rsid w:val="00541B79"/>
    <w:rsid w:val="005447A1"/>
    <w:rsid w:val="00545F61"/>
    <w:rsid w:val="005543A8"/>
    <w:rsid w:val="00557271"/>
    <w:rsid w:val="005608C2"/>
    <w:rsid w:val="005650DB"/>
    <w:rsid w:val="005655A3"/>
    <w:rsid w:val="00565BFF"/>
    <w:rsid w:val="00576A3C"/>
    <w:rsid w:val="00582A0B"/>
    <w:rsid w:val="005841FE"/>
    <w:rsid w:val="00587BDD"/>
    <w:rsid w:val="005A0589"/>
    <w:rsid w:val="005A34ED"/>
    <w:rsid w:val="005A483A"/>
    <w:rsid w:val="005B13A7"/>
    <w:rsid w:val="005B1885"/>
    <w:rsid w:val="005B2E83"/>
    <w:rsid w:val="005C1C92"/>
    <w:rsid w:val="005C7BE4"/>
    <w:rsid w:val="005D0DAE"/>
    <w:rsid w:val="005D1FF2"/>
    <w:rsid w:val="005D5261"/>
    <w:rsid w:val="005D5902"/>
    <w:rsid w:val="005D6CA4"/>
    <w:rsid w:val="005D7D9D"/>
    <w:rsid w:val="005E31BF"/>
    <w:rsid w:val="005E5BDB"/>
    <w:rsid w:val="005E5EF4"/>
    <w:rsid w:val="005F0484"/>
    <w:rsid w:val="005F0746"/>
    <w:rsid w:val="005F2639"/>
    <w:rsid w:val="005F4265"/>
    <w:rsid w:val="005F5D8F"/>
    <w:rsid w:val="005F6D2F"/>
    <w:rsid w:val="005F748F"/>
    <w:rsid w:val="00602FA5"/>
    <w:rsid w:val="00603C0F"/>
    <w:rsid w:val="006046C6"/>
    <w:rsid w:val="00607C92"/>
    <w:rsid w:val="00607DA0"/>
    <w:rsid w:val="00611466"/>
    <w:rsid w:val="00611911"/>
    <w:rsid w:val="006151D2"/>
    <w:rsid w:val="00615675"/>
    <w:rsid w:val="00617487"/>
    <w:rsid w:val="006233FE"/>
    <w:rsid w:val="006264A8"/>
    <w:rsid w:val="00630190"/>
    <w:rsid w:val="006333DC"/>
    <w:rsid w:val="006357D1"/>
    <w:rsid w:val="00651B12"/>
    <w:rsid w:val="006560EE"/>
    <w:rsid w:val="00662E5A"/>
    <w:rsid w:val="00664F1A"/>
    <w:rsid w:val="00666500"/>
    <w:rsid w:val="00671A84"/>
    <w:rsid w:val="00672AE5"/>
    <w:rsid w:val="00672F67"/>
    <w:rsid w:val="00674F91"/>
    <w:rsid w:val="00676E5D"/>
    <w:rsid w:val="006836A8"/>
    <w:rsid w:val="00685934"/>
    <w:rsid w:val="00690F4C"/>
    <w:rsid w:val="00693F22"/>
    <w:rsid w:val="00694D09"/>
    <w:rsid w:val="00695AEC"/>
    <w:rsid w:val="00696BE4"/>
    <w:rsid w:val="006A0DD1"/>
    <w:rsid w:val="006A1817"/>
    <w:rsid w:val="006A3010"/>
    <w:rsid w:val="006A600D"/>
    <w:rsid w:val="006B2D9B"/>
    <w:rsid w:val="006B7003"/>
    <w:rsid w:val="006C0252"/>
    <w:rsid w:val="006C2E74"/>
    <w:rsid w:val="006C48C4"/>
    <w:rsid w:val="006C6460"/>
    <w:rsid w:val="006D0C13"/>
    <w:rsid w:val="006D2D87"/>
    <w:rsid w:val="006D4C3B"/>
    <w:rsid w:val="006D6FA7"/>
    <w:rsid w:val="006D7994"/>
    <w:rsid w:val="006E1214"/>
    <w:rsid w:val="006E13C3"/>
    <w:rsid w:val="006E1935"/>
    <w:rsid w:val="006E32F7"/>
    <w:rsid w:val="006E56A8"/>
    <w:rsid w:val="006E6E97"/>
    <w:rsid w:val="006F318B"/>
    <w:rsid w:val="00700A3D"/>
    <w:rsid w:val="007023EF"/>
    <w:rsid w:val="00703804"/>
    <w:rsid w:val="007064BD"/>
    <w:rsid w:val="00716392"/>
    <w:rsid w:val="007208B9"/>
    <w:rsid w:val="00720F01"/>
    <w:rsid w:val="00726590"/>
    <w:rsid w:val="00730652"/>
    <w:rsid w:val="0073103E"/>
    <w:rsid w:val="0073555F"/>
    <w:rsid w:val="00737926"/>
    <w:rsid w:val="00741AEB"/>
    <w:rsid w:val="00747702"/>
    <w:rsid w:val="007578E0"/>
    <w:rsid w:val="00763215"/>
    <w:rsid w:val="007645D3"/>
    <w:rsid w:val="0076520E"/>
    <w:rsid w:val="0076536D"/>
    <w:rsid w:val="007667CF"/>
    <w:rsid w:val="00767BAE"/>
    <w:rsid w:val="007768CD"/>
    <w:rsid w:val="00780261"/>
    <w:rsid w:val="00782441"/>
    <w:rsid w:val="0078530F"/>
    <w:rsid w:val="007856E2"/>
    <w:rsid w:val="00787316"/>
    <w:rsid w:val="00793B95"/>
    <w:rsid w:val="00795961"/>
    <w:rsid w:val="0079609E"/>
    <w:rsid w:val="007B375E"/>
    <w:rsid w:val="007B439E"/>
    <w:rsid w:val="007C0718"/>
    <w:rsid w:val="007C128D"/>
    <w:rsid w:val="007C12EF"/>
    <w:rsid w:val="007C1F5D"/>
    <w:rsid w:val="007D30E0"/>
    <w:rsid w:val="007E260F"/>
    <w:rsid w:val="007E48FA"/>
    <w:rsid w:val="007E66CC"/>
    <w:rsid w:val="007F0369"/>
    <w:rsid w:val="007F77A4"/>
    <w:rsid w:val="00806837"/>
    <w:rsid w:val="00806CAA"/>
    <w:rsid w:val="00813972"/>
    <w:rsid w:val="00814A07"/>
    <w:rsid w:val="0081749D"/>
    <w:rsid w:val="00826CF1"/>
    <w:rsid w:val="00826E4B"/>
    <w:rsid w:val="00827E83"/>
    <w:rsid w:val="008347DF"/>
    <w:rsid w:val="008353B9"/>
    <w:rsid w:val="00844C50"/>
    <w:rsid w:val="00845AED"/>
    <w:rsid w:val="008573B2"/>
    <w:rsid w:val="0086653D"/>
    <w:rsid w:val="00866C0A"/>
    <w:rsid w:val="00871A58"/>
    <w:rsid w:val="008740DE"/>
    <w:rsid w:val="008769AE"/>
    <w:rsid w:val="00880041"/>
    <w:rsid w:val="00880EAB"/>
    <w:rsid w:val="00882AA1"/>
    <w:rsid w:val="00884125"/>
    <w:rsid w:val="008873E2"/>
    <w:rsid w:val="008933EB"/>
    <w:rsid w:val="008A534A"/>
    <w:rsid w:val="008A6A31"/>
    <w:rsid w:val="008B06CD"/>
    <w:rsid w:val="008B111B"/>
    <w:rsid w:val="008B5D8B"/>
    <w:rsid w:val="008C459C"/>
    <w:rsid w:val="008C5E5D"/>
    <w:rsid w:val="008D0FAF"/>
    <w:rsid w:val="008D55AE"/>
    <w:rsid w:val="008D6EBE"/>
    <w:rsid w:val="008E5FB0"/>
    <w:rsid w:val="008F687F"/>
    <w:rsid w:val="009010F1"/>
    <w:rsid w:val="00905DB1"/>
    <w:rsid w:val="00907080"/>
    <w:rsid w:val="00910D16"/>
    <w:rsid w:val="00911604"/>
    <w:rsid w:val="00911742"/>
    <w:rsid w:val="00912C46"/>
    <w:rsid w:val="00916230"/>
    <w:rsid w:val="009220C9"/>
    <w:rsid w:val="0092222D"/>
    <w:rsid w:val="009241DB"/>
    <w:rsid w:val="0092442B"/>
    <w:rsid w:val="0092457B"/>
    <w:rsid w:val="00927F84"/>
    <w:rsid w:val="009319DC"/>
    <w:rsid w:val="00935BE7"/>
    <w:rsid w:val="00940D85"/>
    <w:rsid w:val="00944C54"/>
    <w:rsid w:val="0094641D"/>
    <w:rsid w:val="00947E51"/>
    <w:rsid w:val="00951885"/>
    <w:rsid w:val="00962136"/>
    <w:rsid w:val="009749D8"/>
    <w:rsid w:val="00981E12"/>
    <w:rsid w:val="009823AD"/>
    <w:rsid w:val="0098567D"/>
    <w:rsid w:val="00986378"/>
    <w:rsid w:val="00987573"/>
    <w:rsid w:val="009949AB"/>
    <w:rsid w:val="00996415"/>
    <w:rsid w:val="00997850"/>
    <w:rsid w:val="009A0002"/>
    <w:rsid w:val="009A3250"/>
    <w:rsid w:val="009A5D14"/>
    <w:rsid w:val="009B216B"/>
    <w:rsid w:val="009B592A"/>
    <w:rsid w:val="009C0659"/>
    <w:rsid w:val="009E07A9"/>
    <w:rsid w:val="009E260A"/>
    <w:rsid w:val="009E76E8"/>
    <w:rsid w:val="009E7DD7"/>
    <w:rsid w:val="009F0934"/>
    <w:rsid w:val="009F3D26"/>
    <w:rsid w:val="009F424A"/>
    <w:rsid w:val="009F6C65"/>
    <w:rsid w:val="00A00A27"/>
    <w:rsid w:val="00A00F3A"/>
    <w:rsid w:val="00A0195E"/>
    <w:rsid w:val="00A02A12"/>
    <w:rsid w:val="00A0789F"/>
    <w:rsid w:val="00A122A8"/>
    <w:rsid w:val="00A179C2"/>
    <w:rsid w:val="00A17F3E"/>
    <w:rsid w:val="00A22ABC"/>
    <w:rsid w:val="00A355A0"/>
    <w:rsid w:val="00A4252C"/>
    <w:rsid w:val="00A44E13"/>
    <w:rsid w:val="00A54253"/>
    <w:rsid w:val="00A5633D"/>
    <w:rsid w:val="00A671D9"/>
    <w:rsid w:val="00A7505D"/>
    <w:rsid w:val="00A7605E"/>
    <w:rsid w:val="00A82A4A"/>
    <w:rsid w:val="00A83E7F"/>
    <w:rsid w:val="00A8452F"/>
    <w:rsid w:val="00A86687"/>
    <w:rsid w:val="00A87B2E"/>
    <w:rsid w:val="00A90F16"/>
    <w:rsid w:val="00A9237C"/>
    <w:rsid w:val="00A93732"/>
    <w:rsid w:val="00A97BF8"/>
    <w:rsid w:val="00AA315F"/>
    <w:rsid w:val="00AA477C"/>
    <w:rsid w:val="00AA4C18"/>
    <w:rsid w:val="00AA7A86"/>
    <w:rsid w:val="00AB5FFD"/>
    <w:rsid w:val="00AB6E9A"/>
    <w:rsid w:val="00AD2AF8"/>
    <w:rsid w:val="00AD361E"/>
    <w:rsid w:val="00AD3925"/>
    <w:rsid w:val="00AD70F8"/>
    <w:rsid w:val="00AD73D6"/>
    <w:rsid w:val="00AD7B2D"/>
    <w:rsid w:val="00AD7D1D"/>
    <w:rsid w:val="00AF0D6C"/>
    <w:rsid w:val="00AF360C"/>
    <w:rsid w:val="00AF406A"/>
    <w:rsid w:val="00AF7B32"/>
    <w:rsid w:val="00B007D6"/>
    <w:rsid w:val="00B00946"/>
    <w:rsid w:val="00B07C05"/>
    <w:rsid w:val="00B07CC3"/>
    <w:rsid w:val="00B115DE"/>
    <w:rsid w:val="00B12017"/>
    <w:rsid w:val="00B13591"/>
    <w:rsid w:val="00B152E7"/>
    <w:rsid w:val="00B209FB"/>
    <w:rsid w:val="00B2446A"/>
    <w:rsid w:val="00B26056"/>
    <w:rsid w:val="00B34EC3"/>
    <w:rsid w:val="00B364CA"/>
    <w:rsid w:val="00B3727F"/>
    <w:rsid w:val="00B3787A"/>
    <w:rsid w:val="00B424DD"/>
    <w:rsid w:val="00B45289"/>
    <w:rsid w:val="00B452F9"/>
    <w:rsid w:val="00B54AAE"/>
    <w:rsid w:val="00B54D96"/>
    <w:rsid w:val="00B64456"/>
    <w:rsid w:val="00B65DDC"/>
    <w:rsid w:val="00B6764E"/>
    <w:rsid w:val="00B83669"/>
    <w:rsid w:val="00B87D21"/>
    <w:rsid w:val="00B903B1"/>
    <w:rsid w:val="00B91F35"/>
    <w:rsid w:val="00B93AB2"/>
    <w:rsid w:val="00B96D74"/>
    <w:rsid w:val="00BA057D"/>
    <w:rsid w:val="00BA3356"/>
    <w:rsid w:val="00BA3D4B"/>
    <w:rsid w:val="00BA6830"/>
    <w:rsid w:val="00BB4AF6"/>
    <w:rsid w:val="00BB4ECC"/>
    <w:rsid w:val="00BB79D0"/>
    <w:rsid w:val="00BC26A9"/>
    <w:rsid w:val="00BC71AF"/>
    <w:rsid w:val="00BC739F"/>
    <w:rsid w:val="00BC7FD7"/>
    <w:rsid w:val="00BD0506"/>
    <w:rsid w:val="00BD1FAE"/>
    <w:rsid w:val="00BD2D41"/>
    <w:rsid w:val="00BD6C61"/>
    <w:rsid w:val="00BE1E96"/>
    <w:rsid w:val="00BE1EC0"/>
    <w:rsid w:val="00BE43E9"/>
    <w:rsid w:val="00BF20A7"/>
    <w:rsid w:val="00C05489"/>
    <w:rsid w:val="00C13DB2"/>
    <w:rsid w:val="00C155A6"/>
    <w:rsid w:val="00C16DFC"/>
    <w:rsid w:val="00C211E1"/>
    <w:rsid w:val="00C2579C"/>
    <w:rsid w:val="00C31E34"/>
    <w:rsid w:val="00C3273F"/>
    <w:rsid w:val="00C32EAE"/>
    <w:rsid w:val="00C34A5F"/>
    <w:rsid w:val="00C41096"/>
    <w:rsid w:val="00C42959"/>
    <w:rsid w:val="00C42D5E"/>
    <w:rsid w:val="00C46E3A"/>
    <w:rsid w:val="00C47C41"/>
    <w:rsid w:val="00C510D7"/>
    <w:rsid w:val="00C53803"/>
    <w:rsid w:val="00C6265B"/>
    <w:rsid w:val="00C62FB7"/>
    <w:rsid w:val="00C700AC"/>
    <w:rsid w:val="00C70B8F"/>
    <w:rsid w:val="00C80EB6"/>
    <w:rsid w:val="00C817D7"/>
    <w:rsid w:val="00C842A2"/>
    <w:rsid w:val="00C9290A"/>
    <w:rsid w:val="00CA1A00"/>
    <w:rsid w:val="00CA5141"/>
    <w:rsid w:val="00CB2093"/>
    <w:rsid w:val="00CB6327"/>
    <w:rsid w:val="00CC1398"/>
    <w:rsid w:val="00CC549E"/>
    <w:rsid w:val="00CC661A"/>
    <w:rsid w:val="00CC6D0E"/>
    <w:rsid w:val="00CD3F65"/>
    <w:rsid w:val="00CD5059"/>
    <w:rsid w:val="00CE1B86"/>
    <w:rsid w:val="00CE3754"/>
    <w:rsid w:val="00CE4588"/>
    <w:rsid w:val="00CE46C4"/>
    <w:rsid w:val="00CE7325"/>
    <w:rsid w:val="00CF66AB"/>
    <w:rsid w:val="00CF744F"/>
    <w:rsid w:val="00D048F7"/>
    <w:rsid w:val="00D05649"/>
    <w:rsid w:val="00D068E1"/>
    <w:rsid w:val="00D06FBD"/>
    <w:rsid w:val="00D124D6"/>
    <w:rsid w:val="00D13D2E"/>
    <w:rsid w:val="00D1481D"/>
    <w:rsid w:val="00D16C7B"/>
    <w:rsid w:val="00D170E3"/>
    <w:rsid w:val="00D17560"/>
    <w:rsid w:val="00D21541"/>
    <w:rsid w:val="00D2224E"/>
    <w:rsid w:val="00D236CF"/>
    <w:rsid w:val="00D3389B"/>
    <w:rsid w:val="00D33D11"/>
    <w:rsid w:val="00D34650"/>
    <w:rsid w:val="00D3624A"/>
    <w:rsid w:val="00D40D76"/>
    <w:rsid w:val="00D424C1"/>
    <w:rsid w:val="00D45DB8"/>
    <w:rsid w:val="00D51442"/>
    <w:rsid w:val="00D54531"/>
    <w:rsid w:val="00D559F6"/>
    <w:rsid w:val="00D579FC"/>
    <w:rsid w:val="00D57CD7"/>
    <w:rsid w:val="00D62399"/>
    <w:rsid w:val="00D708CD"/>
    <w:rsid w:val="00D71D06"/>
    <w:rsid w:val="00D744BC"/>
    <w:rsid w:val="00D74C74"/>
    <w:rsid w:val="00D779B2"/>
    <w:rsid w:val="00D8377C"/>
    <w:rsid w:val="00D837EC"/>
    <w:rsid w:val="00D841B7"/>
    <w:rsid w:val="00D85E95"/>
    <w:rsid w:val="00D8625D"/>
    <w:rsid w:val="00DA1F7F"/>
    <w:rsid w:val="00DA2B31"/>
    <w:rsid w:val="00DA5750"/>
    <w:rsid w:val="00DA6829"/>
    <w:rsid w:val="00DA7E3C"/>
    <w:rsid w:val="00DB0AB8"/>
    <w:rsid w:val="00DC129F"/>
    <w:rsid w:val="00DC2872"/>
    <w:rsid w:val="00DC7B24"/>
    <w:rsid w:val="00DD0B7A"/>
    <w:rsid w:val="00DD2352"/>
    <w:rsid w:val="00DE291E"/>
    <w:rsid w:val="00DF0178"/>
    <w:rsid w:val="00DF1965"/>
    <w:rsid w:val="00DF527E"/>
    <w:rsid w:val="00DF7903"/>
    <w:rsid w:val="00E00725"/>
    <w:rsid w:val="00E05079"/>
    <w:rsid w:val="00E05719"/>
    <w:rsid w:val="00E06CB2"/>
    <w:rsid w:val="00E1710D"/>
    <w:rsid w:val="00E17AC8"/>
    <w:rsid w:val="00E20C2D"/>
    <w:rsid w:val="00E2309F"/>
    <w:rsid w:val="00E245A9"/>
    <w:rsid w:val="00E313CE"/>
    <w:rsid w:val="00E320A8"/>
    <w:rsid w:val="00E335FA"/>
    <w:rsid w:val="00E402B9"/>
    <w:rsid w:val="00E407DB"/>
    <w:rsid w:val="00E4151D"/>
    <w:rsid w:val="00E5369E"/>
    <w:rsid w:val="00E55019"/>
    <w:rsid w:val="00E56277"/>
    <w:rsid w:val="00E57243"/>
    <w:rsid w:val="00E57B3A"/>
    <w:rsid w:val="00E60B4B"/>
    <w:rsid w:val="00E62C5D"/>
    <w:rsid w:val="00E6459C"/>
    <w:rsid w:val="00E66196"/>
    <w:rsid w:val="00E66639"/>
    <w:rsid w:val="00E70526"/>
    <w:rsid w:val="00E73CB8"/>
    <w:rsid w:val="00E8318E"/>
    <w:rsid w:val="00E831B0"/>
    <w:rsid w:val="00E85B26"/>
    <w:rsid w:val="00E8648F"/>
    <w:rsid w:val="00E96337"/>
    <w:rsid w:val="00E96B2D"/>
    <w:rsid w:val="00EA23E8"/>
    <w:rsid w:val="00EA2D19"/>
    <w:rsid w:val="00EA32DE"/>
    <w:rsid w:val="00EA475E"/>
    <w:rsid w:val="00EA5D9F"/>
    <w:rsid w:val="00EB5A0F"/>
    <w:rsid w:val="00EB5FAF"/>
    <w:rsid w:val="00EB62AE"/>
    <w:rsid w:val="00EC4A37"/>
    <w:rsid w:val="00EC4E56"/>
    <w:rsid w:val="00ED20C1"/>
    <w:rsid w:val="00ED40A1"/>
    <w:rsid w:val="00ED78A5"/>
    <w:rsid w:val="00EE0D9B"/>
    <w:rsid w:val="00EE48B3"/>
    <w:rsid w:val="00EF0CC7"/>
    <w:rsid w:val="00EF1DED"/>
    <w:rsid w:val="00EF2A40"/>
    <w:rsid w:val="00EF355D"/>
    <w:rsid w:val="00EF6851"/>
    <w:rsid w:val="00EF6C31"/>
    <w:rsid w:val="00F00907"/>
    <w:rsid w:val="00F03542"/>
    <w:rsid w:val="00F03AD5"/>
    <w:rsid w:val="00F046F1"/>
    <w:rsid w:val="00F109F3"/>
    <w:rsid w:val="00F110A7"/>
    <w:rsid w:val="00F14C96"/>
    <w:rsid w:val="00F15F1C"/>
    <w:rsid w:val="00F17538"/>
    <w:rsid w:val="00F213C7"/>
    <w:rsid w:val="00F23D3F"/>
    <w:rsid w:val="00F2608B"/>
    <w:rsid w:val="00F34069"/>
    <w:rsid w:val="00F34411"/>
    <w:rsid w:val="00F3586F"/>
    <w:rsid w:val="00F418CA"/>
    <w:rsid w:val="00F418FF"/>
    <w:rsid w:val="00F43009"/>
    <w:rsid w:val="00F458B6"/>
    <w:rsid w:val="00F45AB1"/>
    <w:rsid w:val="00F47519"/>
    <w:rsid w:val="00F47AD0"/>
    <w:rsid w:val="00F513B5"/>
    <w:rsid w:val="00F53BD1"/>
    <w:rsid w:val="00F5448E"/>
    <w:rsid w:val="00F56DCF"/>
    <w:rsid w:val="00F57E4B"/>
    <w:rsid w:val="00F61286"/>
    <w:rsid w:val="00F659EC"/>
    <w:rsid w:val="00F6767D"/>
    <w:rsid w:val="00F67CE8"/>
    <w:rsid w:val="00F72242"/>
    <w:rsid w:val="00F74361"/>
    <w:rsid w:val="00F771CC"/>
    <w:rsid w:val="00F83AF0"/>
    <w:rsid w:val="00F92424"/>
    <w:rsid w:val="00F932D3"/>
    <w:rsid w:val="00F938B4"/>
    <w:rsid w:val="00F97135"/>
    <w:rsid w:val="00FB16F9"/>
    <w:rsid w:val="00FC0D9A"/>
    <w:rsid w:val="00FC32C1"/>
    <w:rsid w:val="00FC422F"/>
    <w:rsid w:val="00FC60BE"/>
    <w:rsid w:val="00FC72CB"/>
    <w:rsid w:val="00FD264D"/>
    <w:rsid w:val="00FD3042"/>
    <w:rsid w:val="00FE1A3C"/>
    <w:rsid w:val="00FE6F14"/>
    <w:rsid w:val="00FF0ED8"/>
    <w:rsid w:val="00F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BC362"/>
  <w15:docId w15:val="{0F25C420-04DC-465A-B205-5D9C7D5B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shorttext">
    <w:name w:val="short_text"/>
    <w:basedOn w:val="DefaultParagraphFont"/>
    <w:rsid w:val="00BA3D4B"/>
  </w:style>
  <w:style w:type="character" w:customStyle="1" w:styleId="HeaderChar">
    <w:name w:val="Header Char"/>
    <w:basedOn w:val="DefaultParagraphFont"/>
    <w:link w:val="Header"/>
    <w:uiPriority w:val="99"/>
    <w:rsid w:val="008B5D8B"/>
    <w:rPr>
      <w:sz w:val="22"/>
      <w:szCs w:val="22"/>
      <w:lang w:bidi="en-US"/>
    </w:rPr>
  </w:style>
  <w:style w:type="character" w:styleId="UnresolvedMention">
    <w:name w:val="Unresolved Mention"/>
    <w:basedOn w:val="DefaultParagraphFont"/>
    <w:uiPriority w:val="99"/>
    <w:semiHidden/>
    <w:unhideWhenUsed/>
    <w:rsid w:val="00D744BC"/>
    <w:rPr>
      <w:color w:val="605E5C"/>
      <w:shd w:val="clear" w:color="auto" w:fill="E1DFDD"/>
    </w:rPr>
  </w:style>
  <w:style w:type="character" w:customStyle="1" w:styleId="ListParagraphChar">
    <w:name w:val="List Paragraph Char"/>
    <w:aliases w:val="Aufzählung Spiegelstrich Char"/>
    <w:basedOn w:val="DefaultParagraphFont"/>
    <w:link w:val="ListParagraph"/>
    <w:uiPriority w:val="34"/>
    <w:locked/>
    <w:rsid w:val="00664F1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35082614">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EAC8-7A9A-46AF-8964-4E8ACBD2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175</TotalTime>
  <Pages>4</Pages>
  <Words>1142</Words>
  <Characters>6515</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Stakyan, Yulia GIZ AM</cp:lastModifiedBy>
  <cp:revision>25</cp:revision>
  <cp:lastPrinted>2021-02-03T07:18:00Z</cp:lastPrinted>
  <dcterms:created xsi:type="dcterms:W3CDTF">2020-10-28T08:32:00Z</dcterms:created>
  <dcterms:modified xsi:type="dcterms:W3CDTF">2021-02-11T13:58:00Z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