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CBA01" w14:textId="7DD07DD8" w:rsidR="00857F0A" w:rsidRPr="00AD2B8C" w:rsidRDefault="00857F0A" w:rsidP="00EE027F">
      <w:pPr>
        <w:tabs>
          <w:tab w:val="left" w:pos="1418"/>
        </w:tabs>
        <w:spacing w:after="120"/>
        <w:rPr>
          <w:rFonts w:cs="Arial"/>
          <w:b/>
          <w:bCs/>
          <w:szCs w:val="22"/>
          <w:lang w:val="en-GB"/>
        </w:rPr>
      </w:pPr>
      <w:r w:rsidRPr="00AD2B8C">
        <w:rPr>
          <w:rFonts w:cs="Arial"/>
          <w:b/>
          <w:bCs/>
          <w:szCs w:val="22"/>
          <w:lang w:val="en-GB"/>
        </w:rPr>
        <w:t>Project:</w:t>
      </w:r>
      <w:r w:rsidRPr="00AD2B8C">
        <w:rPr>
          <w:rFonts w:cs="Arial"/>
          <w:b/>
          <w:bCs/>
          <w:szCs w:val="22"/>
          <w:lang w:val="en-GB"/>
        </w:rPr>
        <w:tab/>
      </w:r>
      <w:r w:rsidR="006A3725" w:rsidRPr="00AD2B8C">
        <w:rPr>
          <w:rFonts w:cs="Arial"/>
          <w:b/>
          <w:bCs/>
          <w:szCs w:val="22"/>
          <w:lang w:val="en-GB"/>
        </w:rPr>
        <w:t>Good Governance for Local Development in the South Caucasus</w:t>
      </w:r>
    </w:p>
    <w:p w14:paraId="50D85FED" w14:textId="3C94147B" w:rsidR="00857F0A" w:rsidRPr="00AD2B8C" w:rsidRDefault="00857F0A" w:rsidP="00C90CF9">
      <w:pPr>
        <w:tabs>
          <w:tab w:val="left" w:pos="1418"/>
        </w:tabs>
        <w:spacing w:after="120"/>
        <w:ind w:left="1418" w:hanging="1418"/>
        <w:rPr>
          <w:rFonts w:cs="Arial"/>
          <w:b/>
          <w:bCs/>
          <w:szCs w:val="22"/>
          <w:lang w:val="en-GB"/>
        </w:rPr>
      </w:pPr>
      <w:r w:rsidRPr="00AD2B8C">
        <w:rPr>
          <w:rFonts w:cs="Arial"/>
          <w:b/>
          <w:bCs/>
          <w:szCs w:val="22"/>
          <w:lang w:val="en-GB"/>
        </w:rPr>
        <w:t xml:space="preserve">PN: </w:t>
      </w:r>
      <w:r w:rsidRPr="00AD2B8C">
        <w:rPr>
          <w:rFonts w:cs="Arial"/>
          <w:b/>
          <w:bCs/>
          <w:szCs w:val="22"/>
          <w:lang w:val="en-GB"/>
        </w:rPr>
        <w:tab/>
      </w:r>
      <w:bookmarkStart w:id="0" w:name="_Hlk32309615"/>
      <w:r w:rsidR="00564807" w:rsidRPr="00AD2B8C">
        <w:rPr>
          <w:rFonts w:cs="Arial"/>
          <w:b/>
          <w:bCs/>
          <w:szCs w:val="22"/>
          <w:lang w:val="en-GB"/>
        </w:rPr>
        <w:t>16.2174.7-</w:t>
      </w:r>
      <w:r w:rsidR="00A67422" w:rsidRPr="00AD2B8C">
        <w:rPr>
          <w:rFonts w:cs="Arial"/>
          <w:b/>
          <w:bCs/>
          <w:szCs w:val="22"/>
          <w:lang w:val="en-GB"/>
        </w:rPr>
        <w:t>0</w:t>
      </w:r>
      <w:r w:rsidR="00CF7212">
        <w:rPr>
          <w:rFonts w:cs="Arial"/>
          <w:b/>
          <w:bCs/>
          <w:szCs w:val="22"/>
          <w:lang w:val="en-GB"/>
        </w:rPr>
        <w:t>02</w:t>
      </w:r>
      <w:r w:rsidR="00A2473E" w:rsidRPr="00AD2B8C">
        <w:rPr>
          <w:rFonts w:cs="Arial"/>
          <w:b/>
          <w:bCs/>
          <w:szCs w:val="22"/>
          <w:lang w:val="en-GB"/>
        </w:rPr>
        <w:t>.00</w:t>
      </w:r>
      <w:r w:rsidR="00564807" w:rsidRPr="00AD2B8C">
        <w:rPr>
          <w:rFonts w:cs="Arial"/>
          <w:b/>
          <w:bCs/>
          <w:szCs w:val="22"/>
          <w:lang w:val="en-GB"/>
        </w:rPr>
        <w:t xml:space="preserve"> </w:t>
      </w:r>
      <w:bookmarkEnd w:id="0"/>
    </w:p>
    <w:p w14:paraId="17E4DD58" w14:textId="25A80B7C" w:rsidR="00857F0A" w:rsidRPr="00AD2B8C" w:rsidRDefault="00857F0A" w:rsidP="00C90CF9">
      <w:pPr>
        <w:tabs>
          <w:tab w:val="left" w:pos="1418"/>
        </w:tabs>
        <w:spacing w:after="120"/>
        <w:ind w:left="1418" w:hanging="1418"/>
        <w:rPr>
          <w:rFonts w:cs="Arial"/>
          <w:b/>
          <w:bCs/>
          <w:szCs w:val="22"/>
          <w:lang w:val="en-GB"/>
        </w:rPr>
      </w:pPr>
      <w:r w:rsidRPr="00AD2B8C">
        <w:rPr>
          <w:rFonts w:cs="Arial"/>
          <w:b/>
          <w:bCs/>
          <w:szCs w:val="22"/>
          <w:lang w:val="en-GB"/>
        </w:rPr>
        <w:t>Mission:</w:t>
      </w:r>
      <w:r w:rsidRPr="00AD2B8C">
        <w:rPr>
          <w:rFonts w:cs="Arial"/>
          <w:b/>
          <w:bCs/>
          <w:szCs w:val="22"/>
          <w:lang w:val="en-GB"/>
        </w:rPr>
        <w:tab/>
      </w:r>
      <w:r w:rsidR="00830656">
        <w:rPr>
          <w:rFonts w:cs="Arial"/>
          <w:b/>
          <w:bCs/>
          <w:szCs w:val="22"/>
          <w:lang w:val="en-GB"/>
        </w:rPr>
        <w:t xml:space="preserve">Baseline Study on </w:t>
      </w:r>
      <w:r w:rsidR="00717809">
        <w:rPr>
          <w:rFonts w:cs="Arial"/>
          <w:b/>
          <w:bCs/>
          <w:szCs w:val="22"/>
          <w:lang w:val="en-GB"/>
        </w:rPr>
        <w:t xml:space="preserve">the </w:t>
      </w:r>
      <w:r w:rsidR="00CF7212">
        <w:rPr>
          <w:rFonts w:cs="Arial"/>
          <w:b/>
          <w:bCs/>
          <w:szCs w:val="22"/>
          <w:lang w:val="en-GB"/>
        </w:rPr>
        <w:t xml:space="preserve">application of </w:t>
      </w:r>
      <w:r w:rsidR="00717809">
        <w:rPr>
          <w:rFonts w:cs="Arial"/>
          <w:b/>
          <w:bCs/>
          <w:szCs w:val="22"/>
          <w:lang w:val="en-GB"/>
        </w:rPr>
        <w:t xml:space="preserve">APSAS and </w:t>
      </w:r>
      <w:r w:rsidR="00CF7212">
        <w:rPr>
          <w:rFonts w:cs="Arial"/>
          <w:b/>
          <w:bCs/>
          <w:szCs w:val="22"/>
          <w:lang w:val="en-GB"/>
        </w:rPr>
        <w:t xml:space="preserve">use of </w:t>
      </w:r>
      <w:r w:rsidR="00717809">
        <w:rPr>
          <w:rFonts w:cs="Arial"/>
          <w:b/>
          <w:bCs/>
          <w:szCs w:val="22"/>
          <w:lang w:val="en-GB"/>
        </w:rPr>
        <w:t xml:space="preserve">APSAS Manual </w:t>
      </w:r>
      <w:r w:rsidR="00CF7212">
        <w:rPr>
          <w:rFonts w:cs="Arial"/>
          <w:b/>
          <w:bCs/>
          <w:szCs w:val="22"/>
          <w:lang w:val="en-GB"/>
        </w:rPr>
        <w:t>in Armenian enlarged municipalities</w:t>
      </w:r>
    </w:p>
    <w:p w14:paraId="011F118A" w14:textId="6FB67CDB" w:rsidR="006A3725" w:rsidRPr="00AD2B8C" w:rsidRDefault="006A3725" w:rsidP="006A3725">
      <w:pPr>
        <w:tabs>
          <w:tab w:val="left" w:pos="1418"/>
        </w:tabs>
        <w:ind w:left="1418" w:hanging="1418"/>
        <w:rPr>
          <w:rFonts w:cs="Arial"/>
          <w:b/>
          <w:bCs/>
          <w:szCs w:val="22"/>
          <w:lang w:val="en-GB"/>
        </w:rPr>
      </w:pPr>
      <w:r w:rsidRPr="00AD2B8C">
        <w:rPr>
          <w:rFonts w:cs="Arial"/>
          <w:b/>
          <w:bCs/>
          <w:szCs w:val="22"/>
          <w:lang w:val="en-GB"/>
        </w:rPr>
        <w:t xml:space="preserve">Period: </w:t>
      </w:r>
      <w:r w:rsidRPr="00AD2B8C">
        <w:rPr>
          <w:rFonts w:cs="Arial"/>
          <w:b/>
          <w:bCs/>
          <w:szCs w:val="22"/>
          <w:lang w:val="en-GB"/>
        </w:rPr>
        <w:tab/>
      </w:r>
      <w:r w:rsidR="004A4239" w:rsidRPr="00870E92">
        <w:rPr>
          <w:rFonts w:cs="Arial"/>
          <w:b/>
          <w:bCs/>
          <w:szCs w:val="22"/>
          <w:lang w:val="en-GB"/>
        </w:rPr>
        <w:t>01</w:t>
      </w:r>
      <w:r w:rsidRPr="00870E92">
        <w:rPr>
          <w:rFonts w:cs="Arial"/>
          <w:b/>
          <w:bCs/>
          <w:szCs w:val="22"/>
          <w:lang w:val="en-GB"/>
        </w:rPr>
        <w:t>.0</w:t>
      </w:r>
      <w:r w:rsidR="004A4239" w:rsidRPr="00870E92">
        <w:rPr>
          <w:rFonts w:cs="Arial"/>
          <w:b/>
          <w:bCs/>
          <w:szCs w:val="22"/>
          <w:lang w:val="en-GB"/>
        </w:rPr>
        <w:t>6</w:t>
      </w:r>
      <w:r w:rsidRPr="00870E92">
        <w:rPr>
          <w:rFonts w:cs="Arial"/>
          <w:b/>
          <w:bCs/>
          <w:szCs w:val="22"/>
          <w:lang w:val="en-GB"/>
        </w:rPr>
        <w:t>.2020-</w:t>
      </w:r>
      <w:r w:rsidR="00E17AA3" w:rsidRPr="00870E92">
        <w:rPr>
          <w:rFonts w:cs="Arial"/>
          <w:b/>
          <w:bCs/>
          <w:szCs w:val="22"/>
          <w:lang w:val="en-GB"/>
        </w:rPr>
        <w:t>07.09</w:t>
      </w:r>
      <w:r w:rsidR="00717809" w:rsidRPr="00870E92">
        <w:rPr>
          <w:rFonts w:cs="Arial"/>
          <w:b/>
          <w:bCs/>
          <w:szCs w:val="22"/>
          <w:lang w:val="en-GB"/>
        </w:rPr>
        <w:t>.2020</w:t>
      </w:r>
    </w:p>
    <w:p w14:paraId="6071D5B2" w14:textId="77777777" w:rsidR="00070F83" w:rsidRPr="00A9351C" w:rsidRDefault="00070F83" w:rsidP="00855D60">
      <w:pPr>
        <w:tabs>
          <w:tab w:val="left" w:pos="1418"/>
        </w:tabs>
        <w:spacing w:after="120"/>
        <w:rPr>
          <w:rFonts w:cs="Arial"/>
          <w:szCs w:val="22"/>
          <w:lang w:val="en-GB"/>
        </w:rPr>
      </w:pPr>
    </w:p>
    <w:p w14:paraId="24E2168F" w14:textId="77777777" w:rsidR="00ED75DA" w:rsidRPr="00A9351C" w:rsidRDefault="00ED75DA" w:rsidP="002B3AFD">
      <w:pPr>
        <w:pStyle w:val="Paragraphedeliste"/>
        <w:numPr>
          <w:ilvl w:val="0"/>
          <w:numId w:val="1"/>
        </w:numPr>
        <w:spacing w:line="240" w:lineRule="auto"/>
        <w:contextualSpacing w:val="0"/>
        <w:jc w:val="both"/>
        <w:rPr>
          <w:rFonts w:ascii="Arial" w:hAnsi="Arial" w:cs="Arial"/>
          <w:b/>
          <w:lang w:val="en-GB"/>
        </w:rPr>
      </w:pPr>
      <w:r w:rsidRPr="00A9351C">
        <w:rPr>
          <w:rFonts w:ascii="Arial" w:hAnsi="Arial" w:cs="Arial"/>
          <w:b/>
          <w:lang w:val="en-GB"/>
        </w:rPr>
        <w:t>Introduction</w:t>
      </w:r>
    </w:p>
    <w:p w14:paraId="2D7BC9D4" w14:textId="77777777" w:rsidR="00CF7212" w:rsidRDefault="006A3725" w:rsidP="00CF7212">
      <w:pPr>
        <w:pStyle w:val="NormalWeb"/>
        <w:spacing w:line="276" w:lineRule="auto"/>
        <w:jc w:val="both"/>
        <w:rPr>
          <w:rFonts w:ascii="Arial" w:hAnsi="Arial" w:cs="Arial"/>
          <w:sz w:val="22"/>
          <w:szCs w:val="22"/>
          <w:lang w:val="en-GB" w:eastAsia="de-DE"/>
        </w:rPr>
      </w:pPr>
      <w:r w:rsidRPr="00A9351C">
        <w:rPr>
          <w:rFonts w:ascii="Arial" w:hAnsi="Arial" w:cs="Arial"/>
          <w:sz w:val="22"/>
          <w:szCs w:val="22"/>
          <w:lang w:val="en-GB" w:eastAsia="de-DE"/>
        </w:rPr>
        <w:t xml:space="preserve">The “Good Governance for Local Development in South Caucasus” project (GGLD) aims at strengthening the capacities of public institutions in the South Caucasus to the effect that they are better able to provide citizen-oriented services. The project advises partner institutions at national, regional (sub-national) and local levels in Armenia, Azerbaijan and Georgia on designing and implementing national reform processes, improving framework conditions and developing standards and guidelines. It supports the capacity development of key actors for citizen-oriented service delivery, primarily at local level. </w:t>
      </w:r>
    </w:p>
    <w:p w14:paraId="3335E48E" w14:textId="2951A87C" w:rsidR="0028749F" w:rsidRDefault="00CF7212" w:rsidP="00315FCF">
      <w:pPr>
        <w:pStyle w:val="NormalWeb"/>
        <w:spacing w:line="276" w:lineRule="auto"/>
        <w:jc w:val="both"/>
        <w:rPr>
          <w:rFonts w:ascii="Arial" w:hAnsi="Arial" w:cs="Arial"/>
          <w:sz w:val="22"/>
          <w:szCs w:val="22"/>
          <w:lang w:val="en-GB" w:eastAsia="de-DE"/>
        </w:rPr>
      </w:pPr>
      <w:r w:rsidRPr="00A9351C">
        <w:rPr>
          <w:rFonts w:ascii="Arial" w:hAnsi="Arial" w:cs="Arial"/>
          <w:sz w:val="22"/>
          <w:szCs w:val="22"/>
          <w:lang w:val="en-GB" w:eastAsia="de-DE"/>
        </w:rPr>
        <w:t xml:space="preserve">The project is commissioned by the German Federal Ministry of Economic Cooperation and Development (BMZ). In Armenia it is co-funded by the Swiss Development Cooperation (SDC) and carried out in close cooperation with the Ministry of Territorial Administration and Infrastructure (MTAI) as the main political partner. </w:t>
      </w:r>
    </w:p>
    <w:p w14:paraId="3BF5CDF2" w14:textId="0A01D0A0" w:rsidR="006A3725" w:rsidRPr="00A9351C" w:rsidRDefault="0028749F" w:rsidP="00315FCF">
      <w:pPr>
        <w:spacing w:after="120" w:line="276" w:lineRule="auto"/>
        <w:jc w:val="both"/>
        <w:rPr>
          <w:rFonts w:cs="Arial"/>
          <w:szCs w:val="22"/>
          <w:lang w:val="en-GB"/>
        </w:rPr>
      </w:pPr>
      <w:r w:rsidRPr="00315FCF">
        <w:rPr>
          <w:rFonts w:cs="Arial"/>
          <w:szCs w:val="22"/>
          <w:lang w:val="en-GB"/>
        </w:rPr>
        <w:t xml:space="preserve">To improve the quality of the financial management, efficiency in accounting and reporting in the public sector the project advises in making efficient and transparent the public accounting and reporting system and in compliance with the International Public Sector Accounting Standards (IPSAS). The project supports the introduction of new Armenian public sector accounting standards (APSAS), which were developed on the bases of IPSAS for the public sector of the Republic of Armenia to significantly ease the transformation to IPSAS. </w:t>
      </w:r>
      <w:r w:rsidR="006A3725" w:rsidRPr="00A9351C">
        <w:rPr>
          <w:rFonts w:cs="Arial"/>
          <w:szCs w:val="22"/>
          <w:lang w:val="en-GB"/>
        </w:rPr>
        <w:t>As a part of the German Caucasus Initiative, the project promotes professional exchange of knowledge and experiences between the countries of the South Caucasus.</w:t>
      </w:r>
    </w:p>
    <w:p w14:paraId="39D5C97D" w14:textId="10C8714F" w:rsidR="009A13F6" w:rsidRDefault="00315FCF" w:rsidP="00315FCF">
      <w:pPr>
        <w:spacing w:line="276" w:lineRule="auto"/>
        <w:jc w:val="both"/>
        <w:rPr>
          <w:rFonts w:cs="Arial"/>
          <w:szCs w:val="22"/>
          <w:lang w:val="en-GB"/>
        </w:rPr>
      </w:pPr>
      <w:r>
        <w:rPr>
          <w:rFonts w:cs="Arial"/>
          <w:szCs w:val="22"/>
          <w:lang w:val="en-GB"/>
        </w:rPr>
        <w:t xml:space="preserve">Financial Management and Accounting </w:t>
      </w:r>
      <w:r w:rsidR="006A3725" w:rsidRPr="00A9351C">
        <w:rPr>
          <w:rFonts w:cs="Arial"/>
          <w:szCs w:val="22"/>
          <w:lang w:val="en-GB"/>
        </w:rPr>
        <w:t xml:space="preserve">as one component of the </w:t>
      </w:r>
      <w:r w:rsidR="00CF7212">
        <w:rPr>
          <w:rFonts w:cs="Arial"/>
          <w:szCs w:val="22"/>
          <w:lang w:val="en-GB"/>
        </w:rPr>
        <w:t>project</w:t>
      </w:r>
      <w:r w:rsidR="00CF7212" w:rsidRPr="00A9351C">
        <w:rPr>
          <w:rFonts w:cs="Arial"/>
          <w:szCs w:val="22"/>
          <w:lang w:val="en-GB"/>
        </w:rPr>
        <w:t xml:space="preserve"> </w:t>
      </w:r>
      <w:r w:rsidR="006A3725" w:rsidRPr="00A9351C">
        <w:rPr>
          <w:rFonts w:cs="Arial"/>
          <w:szCs w:val="22"/>
          <w:lang w:val="en-GB"/>
        </w:rPr>
        <w:t xml:space="preserve">is being implemented at the local government level in Armenia. The </w:t>
      </w:r>
      <w:r>
        <w:rPr>
          <w:rFonts w:cs="Arial"/>
          <w:szCs w:val="22"/>
          <w:lang w:val="en-GB"/>
        </w:rPr>
        <w:t xml:space="preserve">Financial Management and Accounting </w:t>
      </w:r>
      <w:r w:rsidR="006A3725" w:rsidRPr="00A9351C">
        <w:rPr>
          <w:rFonts w:cs="Arial"/>
          <w:szCs w:val="22"/>
          <w:lang w:val="en-GB"/>
        </w:rPr>
        <w:t xml:space="preserve">process is going in parallel with the Territorial and Administrative Reform in </w:t>
      </w:r>
      <w:r w:rsidR="006A3725" w:rsidRPr="00F25351">
        <w:rPr>
          <w:rFonts w:cs="Arial"/>
          <w:szCs w:val="22"/>
          <w:lang w:val="en-GB"/>
        </w:rPr>
        <w:t xml:space="preserve">Armenia (TARA). To serve this end and support </w:t>
      </w:r>
      <w:r>
        <w:rPr>
          <w:rFonts w:cs="Arial"/>
          <w:szCs w:val="22"/>
          <w:lang w:val="en-GB"/>
        </w:rPr>
        <w:t xml:space="preserve">the enlarged municipalities </w:t>
      </w:r>
      <w:r w:rsidR="006A3725" w:rsidRPr="00F25351">
        <w:rPr>
          <w:rFonts w:cs="Arial"/>
          <w:szCs w:val="22"/>
          <w:lang w:val="en-GB"/>
        </w:rPr>
        <w:t>in further</w:t>
      </w:r>
      <w:r>
        <w:rPr>
          <w:rFonts w:cs="Arial"/>
          <w:szCs w:val="22"/>
          <w:lang w:val="en-GB"/>
        </w:rPr>
        <w:t xml:space="preserve"> transformation </w:t>
      </w:r>
      <w:r w:rsidRPr="00F25351">
        <w:rPr>
          <w:rFonts w:cs="Arial"/>
          <w:szCs w:val="22"/>
          <w:lang w:val="en-GB"/>
        </w:rPr>
        <w:t>phase</w:t>
      </w:r>
      <w:r>
        <w:rPr>
          <w:rFonts w:cs="Arial"/>
          <w:szCs w:val="22"/>
          <w:lang w:val="en-GB"/>
        </w:rPr>
        <w:t xml:space="preserve"> to APSAS</w:t>
      </w:r>
      <w:r w:rsidR="006A3725" w:rsidRPr="00F25351">
        <w:rPr>
          <w:rFonts w:cs="Arial"/>
          <w:szCs w:val="22"/>
          <w:lang w:val="en-GB"/>
        </w:rPr>
        <w:t xml:space="preserve"> in the country, the Programme seeks to engage </w:t>
      </w:r>
      <w:r w:rsidR="00CF7212">
        <w:rPr>
          <w:rFonts w:cs="Arial"/>
          <w:szCs w:val="22"/>
          <w:lang w:val="en-GB"/>
        </w:rPr>
        <w:t xml:space="preserve">local </w:t>
      </w:r>
      <w:r>
        <w:rPr>
          <w:rFonts w:cs="Arial"/>
          <w:szCs w:val="22"/>
          <w:lang w:val="en-GB"/>
        </w:rPr>
        <w:t>Financial Management and Accounting</w:t>
      </w:r>
      <w:r w:rsidR="006A3725" w:rsidRPr="00F25351">
        <w:rPr>
          <w:rFonts w:cs="Arial"/>
          <w:szCs w:val="22"/>
          <w:lang w:val="en-GB"/>
        </w:rPr>
        <w:t xml:space="preserve"> expertise </w:t>
      </w:r>
      <w:r>
        <w:rPr>
          <w:rFonts w:cs="Arial"/>
          <w:szCs w:val="22"/>
          <w:lang w:val="en-GB"/>
        </w:rPr>
        <w:t xml:space="preserve">to analyse the situation in </w:t>
      </w:r>
      <w:r w:rsidR="00CF7212">
        <w:rPr>
          <w:rFonts w:cs="Arial"/>
          <w:szCs w:val="22"/>
          <w:lang w:val="en-GB"/>
        </w:rPr>
        <w:t>enlarged municipalities</w:t>
      </w:r>
      <w:r>
        <w:rPr>
          <w:rFonts w:cs="Arial"/>
          <w:szCs w:val="22"/>
          <w:lang w:val="en-GB"/>
        </w:rPr>
        <w:t xml:space="preserve"> regarding the accounting system and software use, with particular stress on APSAS and APSAS Manual use. </w:t>
      </w:r>
      <w:r w:rsidR="006A3725" w:rsidRPr="00A9351C">
        <w:rPr>
          <w:rFonts w:cs="Arial"/>
          <w:szCs w:val="22"/>
          <w:lang w:val="en-GB"/>
        </w:rPr>
        <w:t xml:space="preserve">   </w:t>
      </w:r>
    </w:p>
    <w:p w14:paraId="530E3887" w14:textId="77777777" w:rsidR="00070F83" w:rsidRDefault="00070F83" w:rsidP="00315FCF">
      <w:pPr>
        <w:spacing w:line="276" w:lineRule="auto"/>
        <w:jc w:val="both"/>
        <w:rPr>
          <w:rFonts w:cs="Arial"/>
          <w:szCs w:val="22"/>
          <w:lang w:val="en-GB"/>
        </w:rPr>
      </w:pPr>
    </w:p>
    <w:p w14:paraId="00BBF846" w14:textId="7BFF5733" w:rsidR="00ED75DA" w:rsidRDefault="0031639B" w:rsidP="002B3AFD">
      <w:pPr>
        <w:pStyle w:val="Paragraphedeliste"/>
        <w:numPr>
          <w:ilvl w:val="0"/>
          <w:numId w:val="1"/>
        </w:numPr>
        <w:spacing w:line="240" w:lineRule="auto"/>
        <w:contextualSpacing w:val="0"/>
        <w:jc w:val="both"/>
        <w:rPr>
          <w:rFonts w:ascii="Arial" w:hAnsi="Arial" w:cs="Arial"/>
          <w:b/>
          <w:lang w:val="en-GB"/>
        </w:rPr>
      </w:pPr>
      <w:r w:rsidRPr="00A9351C">
        <w:rPr>
          <w:rFonts w:ascii="Arial" w:hAnsi="Arial" w:cs="Arial"/>
          <w:b/>
          <w:lang w:val="en-GB"/>
        </w:rPr>
        <w:t>Background</w:t>
      </w:r>
    </w:p>
    <w:p w14:paraId="262204ED" w14:textId="43ED3409" w:rsidR="009A13F6" w:rsidRPr="00E079A8" w:rsidRDefault="009A13F6" w:rsidP="003B59E2">
      <w:pPr>
        <w:spacing w:after="120" w:line="276" w:lineRule="auto"/>
        <w:jc w:val="both"/>
        <w:rPr>
          <w:rFonts w:cs="Arial"/>
          <w:lang w:val="en-GB"/>
        </w:rPr>
      </w:pPr>
      <w:r w:rsidRPr="009A13F6">
        <w:rPr>
          <w:rFonts w:cs="Arial"/>
          <w:lang w:val="en-US"/>
        </w:rPr>
        <w:t>One of the priorities of the Armenian P</w:t>
      </w:r>
      <w:r w:rsidR="00CF7212">
        <w:rPr>
          <w:rFonts w:cs="Arial"/>
          <w:lang w:val="en-US"/>
        </w:rPr>
        <w:t xml:space="preserve">ublic </w:t>
      </w:r>
      <w:r w:rsidRPr="009A13F6">
        <w:rPr>
          <w:rFonts w:cs="Arial"/>
          <w:lang w:val="en-US"/>
        </w:rPr>
        <w:t>F</w:t>
      </w:r>
      <w:r w:rsidR="00CF7212">
        <w:rPr>
          <w:rFonts w:cs="Arial"/>
          <w:lang w:val="en-US"/>
        </w:rPr>
        <w:t xml:space="preserve">inance </w:t>
      </w:r>
      <w:r w:rsidRPr="009A13F6">
        <w:rPr>
          <w:rFonts w:cs="Arial"/>
          <w:lang w:val="en-US"/>
        </w:rPr>
        <w:t>M</w:t>
      </w:r>
      <w:r w:rsidR="00CF7212">
        <w:rPr>
          <w:rFonts w:cs="Arial"/>
          <w:lang w:val="en-US"/>
        </w:rPr>
        <w:t>anagement (PFM)</w:t>
      </w:r>
      <w:r w:rsidRPr="009A13F6">
        <w:rPr>
          <w:rFonts w:cs="Arial"/>
          <w:lang w:val="en-US"/>
        </w:rPr>
        <w:t xml:space="preserve"> Reform is the improvement of the quality of the financial management, efficiency in accounting and reporting in the public sector. P</w:t>
      </w:r>
      <w:proofErr w:type="spellStart"/>
      <w:r w:rsidR="00830656" w:rsidRPr="00E079A8">
        <w:rPr>
          <w:rFonts w:cs="Arial"/>
          <w:lang w:val="en-GB"/>
        </w:rPr>
        <w:t>ublic</w:t>
      </w:r>
      <w:proofErr w:type="spellEnd"/>
      <w:r w:rsidRPr="00E079A8">
        <w:rPr>
          <w:rFonts w:cs="Arial"/>
          <w:lang w:val="en-GB"/>
        </w:rPr>
        <w:t xml:space="preserve"> accounting and reporting system should be </w:t>
      </w:r>
      <w:r>
        <w:rPr>
          <w:rFonts w:cs="Arial"/>
          <w:lang w:val="en-GB"/>
        </w:rPr>
        <w:t xml:space="preserve">made </w:t>
      </w:r>
      <w:r w:rsidRPr="00E079A8">
        <w:rPr>
          <w:rFonts w:cs="Arial"/>
          <w:lang w:val="en-GB"/>
        </w:rPr>
        <w:t xml:space="preserve">efficient and transparent and in compliance with the International Public Sector Accounting Standards (IPSAS). New Armenian public sector accounting standards (APSAS) were developed </w:t>
      </w:r>
      <w:r>
        <w:rPr>
          <w:rFonts w:cs="Arial"/>
          <w:lang w:val="en-GB"/>
        </w:rPr>
        <w:t xml:space="preserve">on the bases of IPSAS </w:t>
      </w:r>
      <w:r w:rsidRPr="00E079A8">
        <w:rPr>
          <w:rFonts w:cs="Arial"/>
          <w:lang w:val="en-GB"/>
        </w:rPr>
        <w:t xml:space="preserve">for the public sector of the Republic of Armenia to significantly ease the transformation to IPSAS. </w:t>
      </w:r>
    </w:p>
    <w:p w14:paraId="30EBD993" w14:textId="348270B0" w:rsidR="00206C66" w:rsidRPr="00855D60" w:rsidRDefault="009A13F6" w:rsidP="00855D60">
      <w:pPr>
        <w:spacing w:after="120" w:line="276" w:lineRule="auto"/>
        <w:jc w:val="both"/>
        <w:rPr>
          <w:szCs w:val="22"/>
          <w:lang w:val="en-US"/>
        </w:rPr>
      </w:pPr>
      <w:r w:rsidRPr="00E079A8">
        <w:rPr>
          <w:rFonts w:cs="Arial"/>
          <w:lang w:val="en-GB"/>
        </w:rPr>
        <w:lastRenderedPageBreak/>
        <w:t>APSAS was adopted</w:t>
      </w:r>
      <w:r w:rsidR="00CF7212">
        <w:rPr>
          <w:rFonts w:cs="Arial"/>
          <w:lang w:val="en-GB"/>
        </w:rPr>
        <w:t xml:space="preserve"> b</w:t>
      </w:r>
      <w:r w:rsidR="00206C66">
        <w:rPr>
          <w:rFonts w:cs="Arial"/>
          <w:lang w:val="en-GB"/>
        </w:rPr>
        <w:t>y the Government of Armenia</w:t>
      </w:r>
      <w:r w:rsidRPr="00E079A8">
        <w:rPr>
          <w:rFonts w:cs="Arial"/>
          <w:lang w:val="en-GB"/>
        </w:rPr>
        <w:t xml:space="preserve"> in 2014 and came into force in 2015. </w:t>
      </w:r>
      <w:r w:rsidR="00206C66">
        <w:rPr>
          <w:rFonts w:cs="Arial"/>
          <w:lang w:val="en-GB"/>
        </w:rPr>
        <w:t xml:space="preserve"> </w:t>
      </w:r>
      <w:r w:rsidR="00206C66">
        <w:rPr>
          <w:szCs w:val="22"/>
          <w:lang w:val="en-US"/>
        </w:rPr>
        <w:t xml:space="preserve">The Government </w:t>
      </w:r>
      <w:r w:rsidR="00206C66" w:rsidRPr="00855D60">
        <w:rPr>
          <w:szCs w:val="22"/>
          <w:lang w:val="en-US"/>
        </w:rPr>
        <w:t>set</w:t>
      </w:r>
      <w:r w:rsidR="00206C66">
        <w:rPr>
          <w:szCs w:val="22"/>
          <w:lang w:val="en-US"/>
        </w:rPr>
        <w:t>s</w:t>
      </w:r>
      <w:r w:rsidR="00206C66" w:rsidRPr="00855D60">
        <w:rPr>
          <w:szCs w:val="22"/>
          <w:lang w:val="en-US"/>
        </w:rPr>
        <w:t xml:space="preserve"> a transitional time schedule for its adoption based on the Government Decree 463-N dated July 23, 2014. Based on the transitional time schedule, all the government entities and the municipalities shall prepare its financial statements based on the APSAS for the calendar year started on January 01, 2018. </w:t>
      </w:r>
    </w:p>
    <w:p w14:paraId="76EFFF8F" w14:textId="0B29E9EE" w:rsidR="006E750A" w:rsidRDefault="009A13F6" w:rsidP="003B59E2">
      <w:pPr>
        <w:spacing w:after="120" w:line="276" w:lineRule="auto"/>
        <w:jc w:val="both"/>
        <w:rPr>
          <w:rFonts w:cs="Arial"/>
          <w:lang w:val="en-GB"/>
        </w:rPr>
      </w:pPr>
      <w:r w:rsidRPr="00E079A8">
        <w:rPr>
          <w:rFonts w:cs="Arial"/>
          <w:lang w:val="en-GB"/>
        </w:rPr>
        <w:t>However, the Government indicated in the Government Programme 2017–2022</w:t>
      </w:r>
      <w:r w:rsidR="009177B4">
        <w:rPr>
          <w:rFonts w:cs="Arial"/>
          <w:lang w:val="en-GB"/>
        </w:rPr>
        <w:t xml:space="preserve"> </w:t>
      </w:r>
      <w:r w:rsidRPr="00E079A8">
        <w:rPr>
          <w:rFonts w:cs="Arial"/>
          <w:lang w:val="en-GB"/>
        </w:rPr>
        <w:t xml:space="preserve">its intention to implement the second phase of the introduction of APSAS and consider moving fully to </w:t>
      </w:r>
      <w:r w:rsidR="00CF7212">
        <w:rPr>
          <w:rFonts w:cs="Arial"/>
          <w:lang w:val="en-GB"/>
        </w:rPr>
        <w:t>IPSAS</w:t>
      </w:r>
      <w:r w:rsidRPr="00E079A8">
        <w:rPr>
          <w:rFonts w:cs="Arial"/>
          <w:lang w:val="en-GB"/>
        </w:rPr>
        <w:t xml:space="preserve"> standards </w:t>
      </w:r>
      <w:r w:rsidR="009177B4">
        <w:rPr>
          <w:rFonts w:cs="Arial"/>
          <w:lang w:val="en-GB"/>
        </w:rPr>
        <w:t xml:space="preserve">starting from 2019. </w:t>
      </w:r>
    </w:p>
    <w:p w14:paraId="144495BE" w14:textId="73515CF7" w:rsidR="006E750A" w:rsidRPr="00855D60" w:rsidRDefault="006E750A" w:rsidP="00855D60">
      <w:pPr>
        <w:spacing w:after="120" w:line="276" w:lineRule="auto"/>
        <w:jc w:val="both"/>
        <w:rPr>
          <w:szCs w:val="22"/>
          <w:lang w:val="en-US"/>
        </w:rPr>
      </w:pPr>
      <w:r w:rsidRPr="00855D60">
        <w:rPr>
          <w:szCs w:val="22"/>
          <w:lang w:val="en-US"/>
        </w:rPr>
        <w:t>The third Public Finance Management System (PFMS) Strategy was adopted by the Government in 2019 for the period 2019-2023, with very clear vision, goal and activities, based on the results of the self-assessment of the PFM system done by the M</w:t>
      </w:r>
      <w:r w:rsidR="00752F9E">
        <w:rPr>
          <w:szCs w:val="22"/>
          <w:lang w:val="en-US"/>
        </w:rPr>
        <w:t xml:space="preserve">inistry </w:t>
      </w:r>
      <w:r w:rsidRPr="00855D60">
        <w:rPr>
          <w:szCs w:val="22"/>
          <w:lang w:val="en-US"/>
        </w:rPr>
        <w:t>o</w:t>
      </w:r>
      <w:r w:rsidR="00752F9E">
        <w:rPr>
          <w:szCs w:val="22"/>
          <w:lang w:val="en-US"/>
        </w:rPr>
        <w:t xml:space="preserve">f </w:t>
      </w:r>
      <w:r w:rsidRPr="00855D60">
        <w:rPr>
          <w:szCs w:val="22"/>
          <w:lang w:val="en-US"/>
        </w:rPr>
        <w:t>F</w:t>
      </w:r>
      <w:r w:rsidR="00752F9E">
        <w:rPr>
          <w:szCs w:val="22"/>
          <w:lang w:val="en-US"/>
        </w:rPr>
        <w:t>inance</w:t>
      </w:r>
      <w:r w:rsidRPr="00855D60">
        <w:rPr>
          <w:szCs w:val="22"/>
          <w:lang w:val="en-US"/>
        </w:rPr>
        <w:t xml:space="preserve"> and commitments undertaken by the Government of Armenia. The PFMS Strategy sets clear objectives and measures for “Public Sector Accounting” area. </w:t>
      </w:r>
    </w:p>
    <w:p w14:paraId="1CFD115F" w14:textId="7006B25E" w:rsidR="00B177A4" w:rsidRDefault="00B177A4" w:rsidP="003B59E2">
      <w:pPr>
        <w:spacing w:line="276" w:lineRule="auto"/>
        <w:jc w:val="both"/>
        <w:rPr>
          <w:rFonts w:cs="Arial"/>
          <w:lang w:val="en-GB"/>
        </w:rPr>
      </w:pPr>
      <w:r w:rsidRPr="00B107F8">
        <w:rPr>
          <w:rFonts w:cs="Arial"/>
          <w:lang w:val="en-GB"/>
        </w:rPr>
        <w:t>In 2018</w:t>
      </w:r>
      <w:r w:rsidR="00CF7212">
        <w:rPr>
          <w:rFonts w:cs="Arial"/>
          <w:lang w:val="en-GB"/>
        </w:rPr>
        <w:t>,</w:t>
      </w:r>
      <w:r w:rsidRPr="00B107F8">
        <w:rPr>
          <w:rFonts w:cs="Arial"/>
          <w:lang w:val="en-GB"/>
        </w:rPr>
        <w:t xml:space="preserve"> </w:t>
      </w:r>
      <w:r>
        <w:rPr>
          <w:rFonts w:cs="Arial"/>
          <w:lang w:val="en-GB"/>
        </w:rPr>
        <w:t xml:space="preserve">GIZ </w:t>
      </w:r>
      <w:r w:rsidRPr="00B107F8">
        <w:rPr>
          <w:rFonts w:cs="Arial"/>
          <w:lang w:val="en-GB"/>
        </w:rPr>
        <w:t>provide</w:t>
      </w:r>
      <w:r>
        <w:rPr>
          <w:rFonts w:cs="Arial"/>
          <w:lang w:val="en-GB"/>
        </w:rPr>
        <w:t>d</w:t>
      </w:r>
      <w:r w:rsidRPr="00B107F8">
        <w:rPr>
          <w:rFonts w:cs="Arial"/>
          <w:lang w:val="en-GB"/>
        </w:rPr>
        <w:t xml:space="preserve"> </w:t>
      </w:r>
      <w:r w:rsidR="00CF7212">
        <w:rPr>
          <w:rFonts w:cs="Arial"/>
          <w:lang w:val="en-GB"/>
        </w:rPr>
        <w:t>i</w:t>
      </w:r>
      <w:r w:rsidR="00CF7212" w:rsidRPr="00B107F8">
        <w:rPr>
          <w:rFonts w:cs="Arial"/>
          <w:lang w:val="en-GB"/>
        </w:rPr>
        <w:t xml:space="preserve">ntroductory </w:t>
      </w:r>
      <w:r w:rsidRPr="00B107F8">
        <w:rPr>
          <w:rFonts w:cs="Arial"/>
          <w:lang w:val="en-GB"/>
        </w:rPr>
        <w:t xml:space="preserve">training for 52 accountants from 52 enlarged municipalities to understand the general principles and terminology of accounting. </w:t>
      </w:r>
    </w:p>
    <w:p w14:paraId="33902947" w14:textId="36885E85" w:rsidR="00B177A4" w:rsidRPr="00F560C0" w:rsidRDefault="00B177A4" w:rsidP="003B59E2">
      <w:pPr>
        <w:spacing w:before="120" w:after="120" w:line="276" w:lineRule="auto"/>
        <w:jc w:val="both"/>
        <w:rPr>
          <w:rFonts w:cs="Arial"/>
          <w:lang w:val="en-GB"/>
        </w:rPr>
      </w:pPr>
      <w:r w:rsidRPr="00F560C0">
        <w:rPr>
          <w:rFonts w:cs="Arial"/>
          <w:lang w:val="en-GB"/>
        </w:rPr>
        <w:t xml:space="preserve">Taking into consideration the huge volume of </w:t>
      </w:r>
      <w:r w:rsidRPr="00B177A4">
        <w:rPr>
          <w:rFonts w:cs="Arial"/>
          <w:lang w:val="en-US"/>
        </w:rPr>
        <w:t xml:space="preserve">APSAS accounting regulations, a complex methodological framework, as well as </w:t>
      </w:r>
      <w:r w:rsidRPr="00F560C0">
        <w:rPr>
          <w:rFonts w:cs="Arial"/>
          <w:lang w:val="en-GB"/>
        </w:rPr>
        <w:t xml:space="preserve">the recommendation received from the training participants, the next assistance from GIZ in this transformation process was the elaboration of </w:t>
      </w:r>
      <w:r w:rsidR="008C5A4C">
        <w:rPr>
          <w:rFonts w:cs="Arial"/>
          <w:lang w:val="en-GB"/>
        </w:rPr>
        <w:t>an “</w:t>
      </w:r>
      <w:r w:rsidRPr="00F560C0">
        <w:rPr>
          <w:rFonts w:cs="Arial"/>
          <w:lang w:val="en-GB"/>
        </w:rPr>
        <w:t>APSAS</w:t>
      </w:r>
      <w:r w:rsidR="008C5A4C">
        <w:rPr>
          <w:rFonts w:cs="Arial"/>
          <w:lang w:val="en-GB"/>
        </w:rPr>
        <w:t xml:space="preserve"> </w:t>
      </w:r>
      <w:r w:rsidRPr="00F560C0">
        <w:rPr>
          <w:rFonts w:cs="Arial"/>
          <w:lang w:val="en-GB"/>
        </w:rPr>
        <w:t xml:space="preserve"> Accounting Manual</w:t>
      </w:r>
      <w:r w:rsidR="008C5A4C">
        <w:rPr>
          <w:rFonts w:cs="Arial"/>
          <w:lang w:val="en-GB"/>
        </w:rPr>
        <w:t>”</w:t>
      </w:r>
      <w:r w:rsidRPr="00F560C0">
        <w:rPr>
          <w:rFonts w:cs="Arial"/>
          <w:lang w:val="en-GB"/>
        </w:rPr>
        <w:t xml:space="preserve"> for municipalities, which aims making the public accounting and reporting system more efficient and transparent for municipalities. </w:t>
      </w:r>
    </w:p>
    <w:p w14:paraId="00C682BF" w14:textId="1243D072" w:rsidR="00B177A4" w:rsidRDefault="00B177A4" w:rsidP="003B59E2">
      <w:pPr>
        <w:spacing w:line="276" w:lineRule="auto"/>
        <w:jc w:val="both"/>
        <w:rPr>
          <w:rFonts w:cs="Arial"/>
          <w:lang w:val="en-GB"/>
        </w:rPr>
      </w:pPr>
      <w:r>
        <w:rPr>
          <w:rFonts w:cs="Arial"/>
          <w:lang w:val="en-GB"/>
        </w:rPr>
        <w:t xml:space="preserve">In September 2019, the </w:t>
      </w:r>
      <w:r w:rsidR="008C5A4C">
        <w:rPr>
          <w:rFonts w:cs="Arial"/>
          <w:lang w:val="en-GB"/>
        </w:rPr>
        <w:t xml:space="preserve">APSAS </w:t>
      </w:r>
      <w:r w:rsidRPr="00E079A8">
        <w:rPr>
          <w:rFonts w:cs="Arial"/>
          <w:lang w:val="en-GB"/>
        </w:rPr>
        <w:t>Accounting Manual</w:t>
      </w:r>
      <w:r>
        <w:rPr>
          <w:rFonts w:cs="Arial"/>
          <w:lang w:val="en-GB"/>
        </w:rPr>
        <w:t xml:space="preserve"> was </w:t>
      </w:r>
      <w:r w:rsidR="00DF76D0">
        <w:rPr>
          <w:rFonts w:cs="Arial"/>
          <w:lang w:val="en-GB"/>
        </w:rPr>
        <w:t>launched,</w:t>
      </w:r>
      <w:r>
        <w:rPr>
          <w:rFonts w:cs="Arial"/>
          <w:lang w:val="en-GB"/>
        </w:rPr>
        <w:t xml:space="preserve"> and a very comprehensive presentation was made for financial specialists, accountants, municipality staff and Government representatives. The copy of the Manual was distributed </w:t>
      </w:r>
      <w:r w:rsidR="008C5A4C">
        <w:rPr>
          <w:rFonts w:cs="Arial"/>
          <w:lang w:val="en-GB"/>
        </w:rPr>
        <w:t xml:space="preserve">in USB Flash drives </w:t>
      </w:r>
      <w:r>
        <w:rPr>
          <w:rFonts w:cs="Arial"/>
          <w:lang w:val="en-GB"/>
        </w:rPr>
        <w:t xml:space="preserve">to all participants and the municipalities were given a chance to call and ask questions related to APSAS Manual use and other related issues to the company who elaborated the Manual. Based on the nature of the questions given and the frequency of calls from the municipalities, it </w:t>
      </w:r>
      <w:r w:rsidR="008C5A4C">
        <w:rPr>
          <w:rFonts w:cs="Arial"/>
          <w:lang w:val="en-GB"/>
        </w:rPr>
        <w:t xml:space="preserve">seemed </w:t>
      </w:r>
      <w:r>
        <w:rPr>
          <w:rFonts w:cs="Arial"/>
          <w:lang w:val="en-GB"/>
        </w:rPr>
        <w:t>that municipalities still need</w:t>
      </w:r>
      <w:r w:rsidR="008C5A4C">
        <w:rPr>
          <w:rFonts w:cs="Arial"/>
          <w:lang w:val="en-GB"/>
        </w:rPr>
        <w:t>ed</w:t>
      </w:r>
      <w:r>
        <w:rPr>
          <w:rFonts w:cs="Arial"/>
          <w:lang w:val="en-GB"/>
        </w:rPr>
        <w:t xml:space="preserve"> assistance in APSAS Manual use and application. </w:t>
      </w:r>
    </w:p>
    <w:p w14:paraId="4EA05A3D" w14:textId="77777777" w:rsidR="00752F9E" w:rsidRPr="00752F9E" w:rsidRDefault="00752F9E" w:rsidP="003B59E2">
      <w:pPr>
        <w:spacing w:line="276" w:lineRule="auto"/>
        <w:jc w:val="both"/>
        <w:rPr>
          <w:rFonts w:cs="Arial"/>
          <w:lang w:val="en-GB"/>
        </w:rPr>
      </w:pPr>
    </w:p>
    <w:p w14:paraId="7A6A1DEB" w14:textId="77777777" w:rsidR="00752F9E" w:rsidRDefault="00B177A4" w:rsidP="003B59E2">
      <w:pPr>
        <w:spacing w:line="276" w:lineRule="auto"/>
        <w:jc w:val="both"/>
        <w:rPr>
          <w:rFonts w:cs="Arial"/>
          <w:lang w:val="en-GB"/>
        </w:rPr>
      </w:pPr>
      <w:r>
        <w:rPr>
          <w:rFonts w:cs="Arial"/>
          <w:lang w:val="en-GB"/>
        </w:rPr>
        <w:t xml:space="preserve">In October 2019 the </w:t>
      </w:r>
      <w:r w:rsidR="008C5A4C" w:rsidRPr="00A9351C">
        <w:rPr>
          <w:rFonts w:cs="Arial"/>
          <w:szCs w:val="22"/>
          <w:lang w:val="en-GB"/>
        </w:rPr>
        <w:t>Ministry of Territorial Administration and Infrastructure (MTAI)</w:t>
      </w:r>
      <w:r>
        <w:rPr>
          <w:rFonts w:cs="Arial"/>
          <w:lang w:val="en-GB"/>
        </w:rPr>
        <w:t xml:space="preserve"> </w:t>
      </w:r>
      <w:r w:rsidR="008C5A4C">
        <w:rPr>
          <w:rFonts w:cs="Arial"/>
          <w:lang w:val="en-GB"/>
        </w:rPr>
        <w:t xml:space="preserve">launched </w:t>
      </w:r>
      <w:r>
        <w:rPr>
          <w:rFonts w:cs="Arial"/>
          <w:lang w:val="en-GB"/>
        </w:rPr>
        <w:t xml:space="preserve">a series of visits to consolidated municipalities of Armenia to understand the procedural, administrative, sector management, performance, and other challenges. </w:t>
      </w:r>
      <w:r w:rsidR="008C5A4C">
        <w:rPr>
          <w:rFonts w:cs="Arial"/>
          <w:lang w:val="en-GB"/>
        </w:rPr>
        <w:t>During these meetings,</w:t>
      </w:r>
      <w:r>
        <w:rPr>
          <w:rFonts w:cs="Arial"/>
          <w:lang w:val="en-GB"/>
        </w:rPr>
        <w:t xml:space="preserve"> </w:t>
      </w:r>
      <w:r w:rsidR="008C5A4C">
        <w:rPr>
          <w:rFonts w:cs="Arial"/>
          <w:lang w:val="en-GB"/>
        </w:rPr>
        <w:t>P</w:t>
      </w:r>
      <w:r>
        <w:rPr>
          <w:rFonts w:cs="Arial"/>
          <w:lang w:val="en-GB"/>
        </w:rPr>
        <w:t xml:space="preserve">ublic Sector Accounting issues were also addressed, and questions related to Accounting, APSAS, its use and additional assistance were </w:t>
      </w:r>
      <w:r w:rsidR="008C5A4C">
        <w:rPr>
          <w:rFonts w:cs="Arial"/>
          <w:lang w:val="en-GB"/>
        </w:rPr>
        <w:t>part of the feedback</w:t>
      </w:r>
      <w:r>
        <w:rPr>
          <w:rFonts w:cs="Arial"/>
          <w:lang w:val="en-GB"/>
        </w:rPr>
        <w:t xml:space="preserve">. </w:t>
      </w:r>
    </w:p>
    <w:p w14:paraId="10AC20C6" w14:textId="78B2B22B" w:rsidR="00B177A4" w:rsidRDefault="00B177A4" w:rsidP="003B59E2">
      <w:pPr>
        <w:spacing w:line="276" w:lineRule="auto"/>
        <w:jc w:val="both"/>
        <w:rPr>
          <w:rFonts w:cs="Arial"/>
          <w:lang w:val="en-GB"/>
        </w:rPr>
      </w:pPr>
      <w:r>
        <w:rPr>
          <w:rFonts w:cs="Arial"/>
          <w:lang w:val="en-GB"/>
        </w:rPr>
        <w:t xml:space="preserve"> </w:t>
      </w:r>
    </w:p>
    <w:p w14:paraId="1D6E9DCB" w14:textId="083B7E95" w:rsidR="00604CCF" w:rsidRPr="00A9351C" w:rsidRDefault="00604CCF" w:rsidP="00011382">
      <w:pPr>
        <w:spacing w:line="276" w:lineRule="auto"/>
        <w:jc w:val="both"/>
        <w:rPr>
          <w:rFonts w:cs="Arial"/>
          <w:szCs w:val="22"/>
          <w:lang w:val="en-GB"/>
        </w:rPr>
      </w:pPr>
      <w:r w:rsidRPr="00A9351C">
        <w:rPr>
          <w:rFonts w:cs="Arial"/>
          <w:szCs w:val="22"/>
          <w:lang w:val="en-GB"/>
        </w:rPr>
        <w:t xml:space="preserve">In consultations with the </w:t>
      </w:r>
      <w:r w:rsidR="008C5A4C">
        <w:rPr>
          <w:rFonts w:cs="Arial"/>
          <w:szCs w:val="22"/>
          <w:lang w:val="en-GB"/>
        </w:rPr>
        <w:t>MTAI</w:t>
      </w:r>
      <w:r w:rsidRPr="00A9351C">
        <w:rPr>
          <w:rFonts w:cs="Arial"/>
          <w:szCs w:val="22"/>
          <w:lang w:val="en-GB"/>
        </w:rPr>
        <w:t>, for</w:t>
      </w:r>
      <w:r w:rsidR="00B177A4">
        <w:rPr>
          <w:rFonts w:cs="Arial"/>
          <w:szCs w:val="22"/>
          <w:lang w:val="en-GB"/>
        </w:rPr>
        <w:t xml:space="preserve"> further support to municipalities in strengthening the Financial and Managerial accounting</w:t>
      </w:r>
      <w:r w:rsidR="003B59E2">
        <w:rPr>
          <w:rFonts w:cs="Arial"/>
          <w:szCs w:val="22"/>
          <w:lang w:val="en-GB"/>
        </w:rPr>
        <w:t xml:space="preserve"> capacities and skills and supporting the transformation process to APSAS</w:t>
      </w:r>
      <w:r w:rsidRPr="00A9351C">
        <w:rPr>
          <w:rFonts w:cs="Arial"/>
          <w:szCs w:val="22"/>
          <w:lang w:val="en-GB"/>
        </w:rPr>
        <w:t xml:space="preserve">, the </w:t>
      </w:r>
      <w:r w:rsidR="008C5A4C">
        <w:rPr>
          <w:rFonts w:cs="Arial"/>
          <w:szCs w:val="22"/>
          <w:lang w:val="en-GB"/>
        </w:rPr>
        <w:t>project</w:t>
      </w:r>
      <w:r w:rsidR="008C5A4C" w:rsidRPr="00A9351C">
        <w:rPr>
          <w:rFonts w:cs="Arial"/>
          <w:szCs w:val="22"/>
          <w:lang w:val="en-GB"/>
        </w:rPr>
        <w:t xml:space="preserve"> </w:t>
      </w:r>
      <w:r w:rsidRPr="00A9351C">
        <w:rPr>
          <w:rFonts w:cs="Arial"/>
          <w:szCs w:val="22"/>
          <w:lang w:val="en-GB"/>
        </w:rPr>
        <w:t>intends to</w:t>
      </w:r>
      <w:r w:rsidR="003B59E2">
        <w:rPr>
          <w:rFonts w:cs="Arial"/>
          <w:szCs w:val="22"/>
          <w:lang w:val="en-GB"/>
        </w:rPr>
        <w:t xml:space="preserve"> have a clear and comprehensive view on the situation </w:t>
      </w:r>
      <w:r w:rsidR="003B59E2" w:rsidRPr="00A9351C">
        <w:rPr>
          <w:rFonts w:cs="Arial"/>
          <w:szCs w:val="22"/>
          <w:lang w:val="en-GB"/>
        </w:rPr>
        <w:t xml:space="preserve">through conducting </w:t>
      </w:r>
      <w:r w:rsidR="003B59E2">
        <w:rPr>
          <w:rFonts w:cs="Arial"/>
          <w:szCs w:val="22"/>
          <w:lang w:val="en-GB"/>
        </w:rPr>
        <w:t xml:space="preserve">an analysis of APSAS use and APSAS Manual use among </w:t>
      </w:r>
      <w:r w:rsidRPr="00A9351C">
        <w:rPr>
          <w:rFonts w:cs="Arial"/>
          <w:szCs w:val="22"/>
          <w:lang w:val="en-GB"/>
        </w:rPr>
        <w:t xml:space="preserve">local authorities of </w:t>
      </w:r>
      <w:r w:rsidR="008C5A4C">
        <w:rPr>
          <w:rFonts w:cs="Arial"/>
          <w:szCs w:val="22"/>
          <w:lang w:val="en-GB"/>
        </w:rPr>
        <w:t xml:space="preserve">all </w:t>
      </w:r>
      <w:r w:rsidRPr="00A9351C">
        <w:rPr>
          <w:rFonts w:cs="Arial"/>
          <w:szCs w:val="22"/>
          <w:lang w:val="en-GB"/>
        </w:rPr>
        <w:t xml:space="preserve">52 enlarged municipalities.  </w:t>
      </w:r>
    </w:p>
    <w:p w14:paraId="663037AD" w14:textId="540ABBC7" w:rsidR="003B59E2" w:rsidRDefault="003B59E2" w:rsidP="00011382">
      <w:pPr>
        <w:spacing w:after="200" w:line="276" w:lineRule="auto"/>
        <w:jc w:val="both"/>
        <w:rPr>
          <w:rFonts w:cs="Arial"/>
          <w:szCs w:val="22"/>
          <w:lang w:val="en-GB"/>
        </w:rPr>
      </w:pPr>
    </w:p>
    <w:p w14:paraId="3AD2A16D" w14:textId="3D87AE29" w:rsidR="00752F9E" w:rsidRDefault="00752F9E" w:rsidP="00011382">
      <w:pPr>
        <w:spacing w:after="200" w:line="276" w:lineRule="auto"/>
        <w:jc w:val="both"/>
        <w:rPr>
          <w:rFonts w:cs="Arial"/>
          <w:szCs w:val="22"/>
          <w:lang w:val="en-GB"/>
        </w:rPr>
      </w:pPr>
    </w:p>
    <w:p w14:paraId="19313363" w14:textId="0F8D244D" w:rsidR="00752F9E" w:rsidRDefault="00752F9E" w:rsidP="00011382">
      <w:pPr>
        <w:spacing w:after="200" w:line="276" w:lineRule="auto"/>
        <w:jc w:val="both"/>
        <w:rPr>
          <w:rFonts w:cs="Arial"/>
          <w:szCs w:val="22"/>
          <w:lang w:val="en-GB"/>
        </w:rPr>
      </w:pPr>
    </w:p>
    <w:p w14:paraId="34B64E74" w14:textId="50EC7F9F" w:rsidR="00752F9E" w:rsidRDefault="00752F9E" w:rsidP="00011382">
      <w:pPr>
        <w:spacing w:after="200" w:line="276" w:lineRule="auto"/>
        <w:jc w:val="both"/>
        <w:rPr>
          <w:rFonts w:cs="Arial"/>
          <w:szCs w:val="22"/>
          <w:lang w:val="en-GB"/>
        </w:rPr>
      </w:pPr>
    </w:p>
    <w:p w14:paraId="1BE8DB8B" w14:textId="77777777" w:rsidR="00752F9E" w:rsidRDefault="00752F9E" w:rsidP="00011382">
      <w:pPr>
        <w:spacing w:after="200" w:line="276" w:lineRule="auto"/>
        <w:jc w:val="both"/>
        <w:rPr>
          <w:rFonts w:cs="Arial"/>
          <w:szCs w:val="22"/>
          <w:lang w:val="en-GB"/>
        </w:rPr>
      </w:pPr>
    </w:p>
    <w:p w14:paraId="2DED62F5" w14:textId="3B0F13D9" w:rsidR="0031639B" w:rsidRDefault="0031639B" w:rsidP="00011382">
      <w:pPr>
        <w:pStyle w:val="Paragraphedeliste"/>
        <w:numPr>
          <w:ilvl w:val="0"/>
          <w:numId w:val="1"/>
        </w:numPr>
        <w:jc w:val="both"/>
        <w:rPr>
          <w:rFonts w:ascii="Arial" w:hAnsi="Arial" w:cs="Arial"/>
          <w:b/>
          <w:lang w:val="en-GB"/>
        </w:rPr>
      </w:pPr>
      <w:r w:rsidRPr="00A9351C">
        <w:rPr>
          <w:rFonts w:ascii="Arial" w:hAnsi="Arial" w:cs="Arial"/>
          <w:b/>
          <w:lang w:val="en-GB"/>
        </w:rPr>
        <w:lastRenderedPageBreak/>
        <w:t>Purpose of the assignment</w:t>
      </w:r>
    </w:p>
    <w:p w14:paraId="4B209FCA" w14:textId="77777777" w:rsidR="0091360E" w:rsidRPr="00830656" w:rsidRDefault="00E31F6A" w:rsidP="00011382">
      <w:pPr>
        <w:tabs>
          <w:tab w:val="left" w:pos="284"/>
          <w:tab w:val="left" w:pos="567"/>
        </w:tabs>
        <w:spacing w:line="276" w:lineRule="auto"/>
        <w:jc w:val="both"/>
        <w:rPr>
          <w:rFonts w:cs="Arial"/>
          <w:szCs w:val="22"/>
          <w:lang w:val="en-GB"/>
        </w:rPr>
      </w:pPr>
      <w:r w:rsidRPr="00830656">
        <w:rPr>
          <w:rFonts w:cs="Arial"/>
          <w:szCs w:val="22"/>
          <w:lang w:val="en-GB"/>
        </w:rPr>
        <w:t xml:space="preserve">Purpose of the assignment is </w:t>
      </w:r>
      <w:r w:rsidR="0091360E" w:rsidRPr="00830656">
        <w:rPr>
          <w:rFonts w:cs="Arial"/>
          <w:szCs w:val="22"/>
          <w:lang w:val="en-GB"/>
        </w:rPr>
        <w:t>twofold:</w:t>
      </w:r>
    </w:p>
    <w:p w14:paraId="0440D296" w14:textId="11750486" w:rsidR="008C5A4C" w:rsidRDefault="008C5A4C" w:rsidP="00830656">
      <w:pPr>
        <w:pStyle w:val="Paragraphedeliste"/>
        <w:numPr>
          <w:ilvl w:val="0"/>
          <w:numId w:val="11"/>
        </w:numPr>
        <w:tabs>
          <w:tab w:val="left" w:pos="284"/>
          <w:tab w:val="left" w:pos="567"/>
        </w:tabs>
        <w:jc w:val="both"/>
        <w:rPr>
          <w:rFonts w:ascii="Arial" w:eastAsia="Times New Roman" w:hAnsi="Arial" w:cs="Arial"/>
          <w:lang w:val="en-GB" w:eastAsia="de-DE"/>
        </w:rPr>
      </w:pPr>
      <w:r>
        <w:rPr>
          <w:rFonts w:ascii="Arial" w:eastAsia="Times New Roman" w:hAnsi="Arial" w:cs="Arial"/>
          <w:lang w:val="en-GB" w:eastAsia="de-DE"/>
        </w:rPr>
        <w:t>C</w:t>
      </w:r>
      <w:r w:rsidR="00E31F6A" w:rsidRPr="00830656">
        <w:rPr>
          <w:rFonts w:ascii="Arial" w:eastAsia="Times New Roman" w:hAnsi="Arial" w:cs="Arial"/>
          <w:lang w:val="en-GB" w:eastAsia="de-DE"/>
        </w:rPr>
        <w:t xml:space="preserve">onduct a Baseline </w:t>
      </w:r>
      <w:r w:rsidR="00830656" w:rsidRPr="00830656">
        <w:rPr>
          <w:rFonts w:ascii="Arial" w:eastAsia="Times New Roman" w:hAnsi="Arial" w:cs="Arial"/>
          <w:lang w:val="en-GB" w:eastAsia="de-DE"/>
        </w:rPr>
        <w:t>Study</w:t>
      </w:r>
      <w:r w:rsidR="00E31F6A" w:rsidRPr="00830656">
        <w:rPr>
          <w:rFonts w:ascii="Arial" w:eastAsia="Times New Roman" w:hAnsi="Arial" w:cs="Arial"/>
          <w:lang w:val="en-GB" w:eastAsia="de-DE"/>
        </w:rPr>
        <w:t xml:space="preserve"> </w:t>
      </w:r>
      <w:r w:rsidR="00830656" w:rsidRPr="00830656">
        <w:rPr>
          <w:rFonts w:ascii="Arial" w:eastAsia="Times New Roman" w:hAnsi="Arial" w:cs="Arial"/>
          <w:lang w:val="en-GB" w:eastAsia="de-DE"/>
        </w:rPr>
        <w:t xml:space="preserve">on use of APSAS system and the APSAS Manual </w:t>
      </w:r>
      <w:r w:rsidR="00E31F6A" w:rsidRPr="00830656">
        <w:rPr>
          <w:rFonts w:ascii="Arial" w:eastAsia="Times New Roman" w:hAnsi="Arial" w:cs="Arial"/>
          <w:lang w:val="en-GB" w:eastAsia="de-DE"/>
        </w:rPr>
        <w:t xml:space="preserve">among enlarged municipalities. </w:t>
      </w:r>
    </w:p>
    <w:p w14:paraId="06CE6764" w14:textId="6E7A60E5" w:rsidR="00A30CD2" w:rsidRDefault="00A30CD2" w:rsidP="00830656">
      <w:pPr>
        <w:pStyle w:val="Paragraphedeliste"/>
        <w:numPr>
          <w:ilvl w:val="0"/>
          <w:numId w:val="11"/>
        </w:numPr>
        <w:tabs>
          <w:tab w:val="left" w:pos="284"/>
          <w:tab w:val="left" w:pos="567"/>
        </w:tabs>
        <w:jc w:val="both"/>
        <w:rPr>
          <w:rFonts w:ascii="Arial" w:eastAsia="Times New Roman" w:hAnsi="Arial" w:cs="Arial"/>
          <w:lang w:val="en-GB" w:eastAsia="de-DE"/>
        </w:rPr>
      </w:pPr>
      <w:r>
        <w:rPr>
          <w:rFonts w:ascii="Arial" w:eastAsia="Times New Roman" w:hAnsi="Arial" w:cs="Arial"/>
          <w:lang w:val="en-GB" w:eastAsia="de-DE"/>
        </w:rPr>
        <w:t>Based on the baseline study,</w:t>
      </w:r>
      <w:r w:rsidR="00830656" w:rsidRPr="00830656">
        <w:rPr>
          <w:rFonts w:ascii="Arial" w:eastAsia="Times New Roman" w:hAnsi="Arial" w:cs="Arial"/>
          <w:lang w:val="en-GB" w:eastAsia="de-DE"/>
        </w:rPr>
        <w:t xml:space="preserve"> </w:t>
      </w:r>
      <w:r>
        <w:rPr>
          <w:rFonts w:ascii="Arial" w:eastAsia="Times New Roman" w:hAnsi="Arial" w:cs="Arial"/>
          <w:lang w:val="en-GB" w:eastAsia="de-DE"/>
        </w:rPr>
        <w:t xml:space="preserve">provide recommendations for each of the </w:t>
      </w:r>
      <w:r w:rsidR="004C2830">
        <w:rPr>
          <w:rFonts w:ascii="Arial" w:eastAsia="Times New Roman" w:hAnsi="Arial" w:cs="Arial"/>
          <w:lang w:val="en-GB" w:eastAsia="de-DE"/>
        </w:rPr>
        <w:t>sectio</w:t>
      </w:r>
      <w:r w:rsidR="007422E7">
        <w:rPr>
          <w:rFonts w:ascii="Arial" w:eastAsia="Times New Roman" w:hAnsi="Arial" w:cs="Arial"/>
          <w:lang w:val="en-GB" w:eastAsia="de-DE"/>
        </w:rPr>
        <w:t>ns of the baseline (see Tasks)</w:t>
      </w:r>
      <w:r w:rsidR="002A453D">
        <w:rPr>
          <w:rFonts w:ascii="Arial" w:eastAsia="Times New Roman" w:hAnsi="Arial" w:cs="Arial"/>
          <w:lang w:val="en-GB" w:eastAsia="de-DE"/>
        </w:rPr>
        <w:t>.</w:t>
      </w:r>
    </w:p>
    <w:p w14:paraId="05C80182" w14:textId="77777777" w:rsidR="00F93E06" w:rsidRPr="00A9351C" w:rsidRDefault="00F93E06" w:rsidP="00855D60">
      <w:pPr>
        <w:jc w:val="both"/>
        <w:rPr>
          <w:rFonts w:cs="Arial"/>
          <w:szCs w:val="22"/>
          <w:lang w:val="en-GB"/>
        </w:rPr>
      </w:pPr>
    </w:p>
    <w:p w14:paraId="40D67A57" w14:textId="7E2824EF" w:rsidR="00E54228" w:rsidRPr="00D81648" w:rsidRDefault="00E54228" w:rsidP="002B3AFD">
      <w:pPr>
        <w:pStyle w:val="Paragraphedeliste"/>
        <w:numPr>
          <w:ilvl w:val="0"/>
          <w:numId w:val="1"/>
        </w:numPr>
        <w:spacing w:line="240" w:lineRule="auto"/>
        <w:jc w:val="both"/>
        <w:rPr>
          <w:rFonts w:ascii="Arial" w:eastAsia="Times New Roman" w:hAnsi="Arial" w:cs="Arial"/>
          <w:b/>
          <w:bCs/>
          <w:lang w:val="en-GB" w:eastAsia="de-DE"/>
        </w:rPr>
      </w:pPr>
      <w:r w:rsidRPr="00D81648">
        <w:rPr>
          <w:rFonts w:ascii="Arial" w:eastAsia="Times New Roman" w:hAnsi="Arial" w:cs="Arial"/>
          <w:b/>
          <w:bCs/>
          <w:lang w:val="en-GB" w:eastAsia="de-DE"/>
        </w:rPr>
        <w:t>Tasks</w:t>
      </w:r>
    </w:p>
    <w:p w14:paraId="651DD4C4" w14:textId="22ACBA3A" w:rsidR="00830656" w:rsidRPr="00D81648" w:rsidRDefault="00830656" w:rsidP="00830656">
      <w:pPr>
        <w:jc w:val="both"/>
        <w:rPr>
          <w:rFonts w:cs="Arial"/>
          <w:szCs w:val="22"/>
          <w:lang w:val="en-GB"/>
        </w:rPr>
      </w:pPr>
    </w:p>
    <w:p w14:paraId="27FFD10F" w14:textId="2A46965E" w:rsidR="00544517" w:rsidRPr="00D81648" w:rsidRDefault="00544517" w:rsidP="00261EAE">
      <w:pPr>
        <w:spacing w:after="200"/>
        <w:jc w:val="both"/>
        <w:rPr>
          <w:rFonts w:cs="Arial"/>
          <w:lang w:val="en-GB"/>
        </w:rPr>
      </w:pPr>
      <w:r w:rsidRPr="00A9351C">
        <w:rPr>
          <w:rFonts w:cs="Arial"/>
          <w:szCs w:val="22"/>
          <w:lang w:val="en-GB"/>
        </w:rPr>
        <w:t>The tasks of this assignment include</w:t>
      </w:r>
      <w:r w:rsidR="00A30CD2">
        <w:rPr>
          <w:rFonts w:cs="Arial"/>
          <w:szCs w:val="22"/>
          <w:lang w:val="en-GB"/>
        </w:rPr>
        <w:t>:</w:t>
      </w:r>
      <w:r w:rsidRPr="00D81648">
        <w:rPr>
          <w:rFonts w:cs="Arial"/>
          <w:lang w:val="en-GB"/>
        </w:rPr>
        <w:t xml:space="preserve"> </w:t>
      </w:r>
    </w:p>
    <w:p w14:paraId="57710BF9" w14:textId="71035F73" w:rsidR="00830656" w:rsidRPr="00D81648" w:rsidRDefault="00353CA9" w:rsidP="00D81648">
      <w:pPr>
        <w:ind w:firstLine="709"/>
        <w:jc w:val="both"/>
        <w:rPr>
          <w:rFonts w:cs="Arial"/>
          <w:b/>
          <w:bCs/>
          <w:szCs w:val="22"/>
          <w:lang w:val="en-GB"/>
        </w:rPr>
      </w:pPr>
      <w:r w:rsidRPr="00D81648">
        <w:rPr>
          <w:rFonts w:cs="Arial"/>
          <w:b/>
          <w:bCs/>
          <w:szCs w:val="22"/>
          <w:lang w:val="en-GB"/>
        </w:rPr>
        <w:t xml:space="preserve">Task 1. </w:t>
      </w:r>
      <w:r w:rsidR="007422E7">
        <w:rPr>
          <w:rFonts w:cs="Arial"/>
          <w:b/>
          <w:bCs/>
          <w:szCs w:val="22"/>
          <w:lang w:val="en-GB"/>
        </w:rPr>
        <w:t>Conduct of b</w:t>
      </w:r>
      <w:r w:rsidR="007422E7" w:rsidRPr="00D81648">
        <w:rPr>
          <w:rFonts w:cs="Arial"/>
          <w:b/>
          <w:bCs/>
          <w:szCs w:val="22"/>
          <w:lang w:val="en-GB"/>
        </w:rPr>
        <w:t xml:space="preserve">aseline </w:t>
      </w:r>
      <w:r w:rsidR="00A67BCA" w:rsidRPr="00D81648">
        <w:rPr>
          <w:rFonts w:cs="Arial"/>
          <w:b/>
          <w:bCs/>
          <w:szCs w:val="22"/>
          <w:lang w:val="en-GB"/>
        </w:rPr>
        <w:t>Study</w:t>
      </w:r>
    </w:p>
    <w:p w14:paraId="47F04925" w14:textId="77777777" w:rsidR="004C2830" w:rsidRPr="007422E7" w:rsidRDefault="004C2830" w:rsidP="007422E7">
      <w:pPr>
        <w:tabs>
          <w:tab w:val="left" w:pos="7080"/>
        </w:tabs>
        <w:jc w:val="both"/>
        <w:rPr>
          <w:rFonts w:cs="Arial"/>
          <w:lang w:val="en-GB"/>
        </w:rPr>
      </w:pPr>
    </w:p>
    <w:p w14:paraId="5BCA2DDC" w14:textId="778C6C2F" w:rsidR="007422E7" w:rsidRDefault="004C2830" w:rsidP="007422E7">
      <w:pPr>
        <w:tabs>
          <w:tab w:val="left" w:pos="7080"/>
        </w:tabs>
        <w:jc w:val="both"/>
        <w:rPr>
          <w:rFonts w:cs="Arial"/>
          <w:szCs w:val="22"/>
          <w:lang w:val="en-GB"/>
        </w:rPr>
      </w:pPr>
      <w:r>
        <w:rPr>
          <w:rFonts w:cs="Arial"/>
          <w:lang w:val="en-GB"/>
        </w:rPr>
        <w:t>The</w:t>
      </w:r>
      <w:r w:rsidR="007422E7">
        <w:rPr>
          <w:rFonts w:cs="Arial"/>
          <w:lang w:val="en-GB"/>
        </w:rPr>
        <w:t xml:space="preserve"> proposed</w:t>
      </w:r>
      <w:r>
        <w:rPr>
          <w:rFonts w:cs="Arial"/>
          <w:lang w:val="en-GB"/>
        </w:rPr>
        <w:t xml:space="preserve"> content and structure of the baseline study should </w:t>
      </w:r>
      <w:r w:rsidR="007422E7">
        <w:rPr>
          <w:rFonts w:cs="Arial"/>
          <w:lang w:val="en-GB"/>
        </w:rPr>
        <w:t xml:space="preserve">be </w:t>
      </w:r>
      <w:r w:rsidR="007422E7">
        <w:rPr>
          <w:rFonts w:cs="Arial"/>
          <w:szCs w:val="22"/>
          <w:lang w:val="en-GB"/>
        </w:rPr>
        <w:t>outlined as part of the Technical Proposal in the application process for this consultancy and based on the following core questions:</w:t>
      </w:r>
    </w:p>
    <w:p w14:paraId="008DA295" w14:textId="77777777" w:rsidR="007422E7" w:rsidRPr="004C2830" w:rsidRDefault="007422E7" w:rsidP="00261EAE">
      <w:pPr>
        <w:tabs>
          <w:tab w:val="left" w:pos="7080"/>
        </w:tabs>
        <w:jc w:val="both"/>
        <w:rPr>
          <w:rFonts w:cs="Arial"/>
          <w:lang w:val="en-GB"/>
        </w:rPr>
      </w:pPr>
    </w:p>
    <w:p w14:paraId="7989E2E6" w14:textId="28B27581" w:rsidR="004C2830" w:rsidRPr="008C5A4C" w:rsidRDefault="004C2830" w:rsidP="00261EAE">
      <w:pPr>
        <w:pStyle w:val="Paragraphedeliste"/>
        <w:numPr>
          <w:ilvl w:val="2"/>
          <w:numId w:val="11"/>
        </w:numPr>
        <w:tabs>
          <w:tab w:val="left" w:pos="284"/>
          <w:tab w:val="left" w:pos="567"/>
        </w:tabs>
        <w:ind w:left="889"/>
        <w:jc w:val="both"/>
        <w:rPr>
          <w:rFonts w:ascii="Arial" w:eastAsia="Times New Roman" w:hAnsi="Arial" w:cs="Arial"/>
          <w:lang w:val="en-GB" w:eastAsia="de-DE"/>
        </w:rPr>
      </w:pPr>
      <w:r w:rsidRPr="008C5A4C">
        <w:rPr>
          <w:rFonts w:ascii="Arial" w:eastAsia="Times New Roman" w:hAnsi="Arial" w:cs="Arial"/>
          <w:lang w:val="en-GB" w:eastAsia="de-DE"/>
        </w:rPr>
        <w:t>Is APSAS used in the given municipality?</w:t>
      </w:r>
    </w:p>
    <w:p w14:paraId="39D28026" w14:textId="2C3E6348" w:rsidR="004C2830" w:rsidRDefault="004C2830" w:rsidP="00261EAE">
      <w:pPr>
        <w:pStyle w:val="Paragraphedeliste"/>
        <w:numPr>
          <w:ilvl w:val="3"/>
          <w:numId w:val="15"/>
        </w:numPr>
        <w:tabs>
          <w:tab w:val="left" w:pos="284"/>
          <w:tab w:val="left" w:pos="567"/>
        </w:tabs>
        <w:ind w:left="1609"/>
        <w:jc w:val="both"/>
        <w:rPr>
          <w:rFonts w:ascii="Arial" w:eastAsia="Times New Roman" w:hAnsi="Arial" w:cs="Arial"/>
          <w:lang w:val="en-GB" w:eastAsia="de-DE"/>
        </w:rPr>
      </w:pPr>
      <w:r w:rsidRPr="008C5A4C">
        <w:rPr>
          <w:rFonts w:ascii="Arial" w:eastAsia="Times New Roman" w:hAnsi="Arial" w:cs="Arial"/>
          <w:lang w:val="en-GB" w:eastAsia="de-DE"/>
        </w:rPr>
        <w:t xml:space="preserve">If yes, to which </w:t>
      </w:r>
      <w:r w:rsidR="007422E7">
        <w:rPr>
          <w:rFonts w:ascii="Arial" w:eastAsia="Times New Roman" w:hAnsi="Arial" w:cs="Arial"/>
          <w:lang w:val="en-GB" w:eastAsia="de-DE"/>
        </w:rPr>
        <w:t>degree and</w:t>
      </w:r>
      <w:r w:rsidRPr="008C5A4C">
        <w:rPr>
          <w:rFonts w:ascii="Arial" w:eastAsia="Times New Roman" w:hAnsi="Arial" w:cs="Arial"/>
          <w:lang w:val="en-GB" w:eastAsia="de-DE"/>
        </w:rPr>
        <w:t xml:space="preserve"> to which quality?</w:t>
      </w:r>
    </w:p>
    <w:p w14:paraId="5B8B0F8A" w14:textId="5D44CFE0" w:rsidR="004C2830" w:rsidRPr="005D5B0D" w:rsidRDefault="004C2830" w:rsidP="00261EAE">
      <w:pPr>
        <w:pStyle w:val="Paragraphedeliste"/>
        <w:numPr>
          <w:ilvl w:val="3"/>
          <w:numId w:val="15"/>
        </w:numPr>
        <w:tabs>
          <w:tab w:val="left" w:pos="284"/>
          <w:tab w:val="left" w:pos="567"/>
        </w:tabs>
        <w:ind w:left="1609"/>
        <w:jc w:val="both"/>
        <w:rPr>
          <w:rFonts w:ascii="Arial" w:eastAsia="Times New Roman" w:hAnsi="Arial" w:cs="Arial"/>
          <w:lang w:val="en-GB" w:eastAsia="de-DE"/>
        </w:rPr>
      </w:pPr>
      <w:r w:rsidRPr="008C5A4C">
        <w:rPr>
          <w:rFonts w:ascii="Arial" w:eastAsia="Times New Roman" w:hAnsi="Arial" w:cs="Arial"/>
          <w:lang w:val="en-GB" w:eastAsia="de-DE"/>
        </w:rPr>
        <w:t>If no</w:t>
      </w:r>
      <w:r w:rsidR="007422E7">
        <w:rPr>
          <w:rFonts w:ascii="Arial" w:eastAsia="Times New Roman" w:hAnsi="Arial" w:cs="Arial"/>
          <w:lang w:val="en-GB" w:eastAsia="de-DE"/>
        </w:rPr>
        <w:t>t</w:t>
      </w:r>
      <w:r w:rsidRPr="008C5A4C">
        <w:rPr>
          <w:rFonts w:ascii="Arial" w:eastAsia="Times New Roman" w:hAnsi="Arial" w:cs="Arial"/>
          <w:lang w:val="en-GB" w:eastAsia="de-DE"/>
        </w:rPr>
        <w:t>, wh</w:t>
      </w:r>
      <w:r w:rsidR="007422E7">
        <w:rPr>
          <w:rFonts w:ascii="Arial" w:eastAsia="Times New Roman" w:hAnsi="Arial" w:cs="Arial"/>
          <w:lang w:val="en-GB" w:eastAsia="de-DE"/>
        </w:rPr>
        <w:t>at are the impediments encountered at local level</w:t>
      </w:r>
      <w:r w:rsidRPr="008C5A4C">
        <w:rPr>
          <w:rFonts w:ascii="Arial" w:eastAsia="Times New Roman" w:hAnsi="Arial" w:cs="Arial"/>
          <w:lang w:val="en-GB" w:eastAsia="de-DE"/>
        </w:rPr>
        <w:t xml:space="preserve">? What parallel/other </w:t>
      </w:r>
      <w:r w:rsidRPr="005D5B0D">
        <w:rPr>
          <w:rFonts w:ascii="Arial" w:hAnsi="Arial" w:cs="Arial"/>
          <w:lang w:val="en-GB"/>
        </w:rPr>
        <w:t>accounting systems are in use in the municipalities?</w:t>
      </w:r>
    </w:p>
    <w:p w14:paraId="00E003E4" w14:textId="77777777" w:rsidR="004C2830" w:rsidRDefault="004C2830" w:rsidP="00261EAE">
      <w:pPr>
        <w:pStyle w:val="Paragraphedeliste"/>
        <w:numPr>
          <w:ilvl w:val="2"/>
          <w:numId w:val="11"/>
        </w:numPr>
        <w:tabs>
          <w:tab w:val="left" w:pos="284"/>
          <w:tab w:val="left" w:pos="567"/>
        </w:tabs>
        <w:ind w:left="889"/>
        <w:jc w:val="both"/>
        <w:rPr>
          <w:rFonts w:ascii="Arial" w:eastAsia="Times New Roman" w:hAnsi="Arial" w:cs="Arial"/>
          <w:lang w:val="en-GB" w:eastAsia="de-DE"/>
        </w:rPr>
      </w:pPr>
      <w:r>
        <w:rPr>
          <w:rFonts w:ascii="Arial" w:eastAsia="Times New Roman" w:hAnsi="Arial" w:cs="Arial"/>
          <w:lang w:val="en-GB" w:eastAsia="de-DE"/>
        </w:rPr>
        <w:t>Is the ASPAS Manual used in the given municipality?</w:t>
      </w:r>
    </w:p>
    <w:p w14:paraId="2D0204BE" w14:textId="7F9C2BAC" w:rsidR="004C2830" w:rsidRPr="00A30CD2" w:rsidRDefault="004C2830" w:rsidP="00261EAE">
      <w:pPr>
        <w:pStyle w:val="Paragraphedeliste"/>
        <w:numPr>
          <w:ilvl w:val="3"/>
          <w:numId w:val="16"/>
        </w:numPr>
        <w:tabs>
          <w:tab w:val="left" w:pos="284"/>
          <w:tab w:val="left" w:pos="567"/>
        </w:tabs>
        <w:ind w:left="1609"/>
        <w:jc w:val="both"/>
        <w:rPr>
          <w:rFonts w:ascii="Arial" w:eastAsia="Times New Roman" w:hAnsi="Arial" w:cs="Arial"/>
          <w:lang w:val="en-GB" w:eastAsia="de-DE"/>
        </w:rPr>
      </w:pPr>
      <w:r>
        <w:rPr>
          <w:rFonts w:ascii="Arial" w:eastAsia="Times New Roman" w:hAnsi="Arial" w:cs="Arial"/>
          <w:lang w:val="en-GB" w:eastAsia="de-DE"/>
        </w:rPr>
        <w:t xml:space="preserve">If yes, to which </w:t>
      </w:r>
      <w:r w:rsidR="007422E7">
        <w:rPr>
          <w:rFonts w:ascii="Arial" w:eastAsia="Times New Roman" w:hAnsi="Arial" w:cs="Arial"/>
          <w:lang w:val="en-GB" w:eastAsia="de-DE"/>
        </w:rPr>
        <w:t>degree</w:t>
      </w:r>
      <w:r w:rsidRPr="00A30CD2">
        <w:rPr>
          <w:rFonts w:ascii="Arial" w:eastAsia="Times New Roman" w:hAnsi="Arial" w:cs="Arial"/>
          <w:lang w:val="en-GB" w:eastAsia="de-DE"/>
        </w:rPr>
        <w:t>?</w:t>
      </w:r>
    </w:p>
    <w:p w14:paraId="417CA85E" w14:textId="3F86A487" w:rsidR="004C2830" w:rsidRPr="00A30CD2" w:rsidRDefault="004C2830" w:rsidP="00261EAE">
      <w:pPr>
        <w:pStyle w:val="Paragraphedeliste"/>
        <w:numPr>
          <w:ilvl w:val="3"/>
          <w:numId w:val="16"/>
        </w:numPr>
        <w:tabs>
          <w:tab w:val="left" w:pos="284"/>
          <w:tab w:val="left" w:pos="567"/>
        </w:tabs>
        <w:ind w:left="1609"/>
        <w:jc w:val="both"/>
        <w:rPr>
          <w:rFonts w:ascii="Arial" w:eastAsia="Times New Roman" w:hAnsi="Arial" w:cs="Arial"/>
          <w:lang w:val="en-GB" w:eastAsia="de-DE"/>
        </w:rPr>
      </w:pPr>
      <w:r w:rsidRPr="00A30CD2">
        <w:rPr>
          <w:rFonts w:ascii="Arial" w:eastAsia="Times New Roman" w:hAnsi="Arial" w:cs="Arial"/>
          <w:lang w:val="en-GB" w:eastAsia="de-DE"/>
        </w:rPr>
        <w:t>If no</w:t>
      </w:r>
      <w:r w:rsidR="007422E7">
        <w:rPr>
          <w:rFonts w:ascii="Arial" w:eastAsia="Times New Roman" w:hAnsi="Arial" w:cs="Arial"/>
          <w:lang w:val="en-GB" w:eastAsia="de-DE"/>
        </w:rPr>
        <w:t>t</w:t>
      </w:r>
      <w:r w:rsidRPr="00A30CD2">
        <w:rPr>
          <w:rFonts w:ascii="Arial" w:eastAsia="Times New Roman" w:hAnsi="Arial" w:cs="Arial"/>
          <w:lang w:val="en-GB" w:eastAsia="de-DE"/>
        </w:rPr>
        <w:t>, what are the reasons?</w:t>
      </w:r>
    </w:p>
    <w:p w14:paraId="6653FE18" w14:textId="198D3F65" w:rsidR="004C2830" w:rsidRPr="005D5B0D" w:rsidRDefault="004C2830" w:rsidP="00261EAE">
      <w:pPr>
        <w:pStyle w:val="Paragraphedeliste"/>
        <w:numPr>
          <w:ilvl w:val="2"/>
          <w:numId w:val="11"/>
        </w:numPr>
        <w:tabs>
          <w:tab w:val="left" w:pos="284"/>
          <w:tab w:val="left" w:pos="567"/>
        </w:tabs>
        <w:ind w:left="889"/>
        <w:jc w:val="both"/>
        <w:rPr>
          <w:rFonts w:ascii="Arial" w:eastAsia="Times New Roman" w:hAnsi="Arial" w:cs="Arial"/>
          <w:lang w:val="en-GB" w:eastAsia="de-DE"/>
        </w:rPr>
      </w:pPr>
      <w:r w:rsidRPr="00A30CD2">
        <w:rPr>
          <w:rFonts w:ascii="Arial" w:eastAsia="Times New Roman" w:hAnsi="Arial" w:cs="Arial"/>
          <w:lang w:val="en-GB" w:eastAsia="de-DE"/>
        </w:rPr>
        <w:t>Which accounting software</w:t>
      </w:r>
      <w:r w:rsidR="007422E7">
        <w:rPr>
          <w:rFonts w:ascii="Arial" w:eastAsia="Times New Roman" w:hAnsi="Arial" w:cs="Arial"/>
          <w:lang w:val="en-GB" w:eastAsia="de-DE"/>
        </w:rPr>
        <w:t>(s)</w:t>
      </w:r>
      <w:r w:rsidRPr="00A30CD2">
        <w:rPr>
          <w:rFonts w:ascii="Arial" w:eastAsia="Times New Roman" w:hAnsi="Arial" w:cs="Arial"/>
          <w:lang w:val="en-GB" w:eastAsia="de-DE"/>
        </w:rPr>
        <w:t xml:space="preserve"> is</w:t>
      </w:r>
      <w:r w:rsidR="007422E7">
        <w:rPr>
          <w:rFonts w:ascii="Arial" w:eastAsia="Times New Roman" w:hAnsi="Arial" w:cs="Arial"/>
          <w:lang w:val="en-GB" w:eastAsia="de-DE"/>
        </w:rPr>
        <w:t>/are</w:t>
      </w:r>
      <w:r w:rsidRPr="00A30CD2">
        <w:rPr>
          <w:rFonts w:ascii="Arial" w:eastAsia="Times New Roman" w:hAnsi="Arial" w:cs="Arial"/>
          <w:lang w:val="en-GB" w:eastAsia="de-DE"/>
        </w:rPr>
        <w:t xml:space="preserve"> used in the given municipality? Are there </w:t>
      </w:r>
      <w:r w:rsidRPr="005D5B0D">
        <w:rPr>
          <w:rFonts w:ascii="Arial" w:hAnsi="Arial" w:cs="Arial"/>
          <w:lang w:val="en-GB"/>
        </w:rPr>
        <w:t>demands for change?</w:t>
      </w:r>
    </w:p>
    <w:p w14:paraId="3F47BC14" w14:textId="77777777" w:rsidR="004C2830" w:rsidRPr="005D5B0D" w:rsidRDefault="004C2830" w:rsidP="00261EAE">
      <w:pPr>
        <w:pStyle w:val="Paragraphedeliste"/>
        <w:numPr>
          <w:ilvl w:val="2"/>
          <w:numId w:val="11"/>
        </w:numPr>
        <w:tabs>
          <w:tab w:val="left" w:pos="284"/>
          <w:tab w:val="left" w:pos="567"/>
        </w:tabs>
        <w:ind w:left="889"/>
        <w:jc w:val="both"/>
        <w:rPr>
          <w:rFonts w:ascii="Arial" w:eastAsia="Times New Roman" w:hAnsi="Arial" w:cs="Arial"/>
          <w:lang w:val="en-GB" w:eastAsia="de-DE"/>
        </w:rPr>
      </w:pPr>
      <w:r>
        <w:rPr>
          <w:rFonts w:ascii="Arial" w:eastAsia="Times New Roman" w:hAnsi="Arial" w:cs="Arial"/>
          <w:lang w:val="en-GB" w:eastAsia="de-DE"/>
        </w:rPr>
        <w:t>Which c</w:t>
      </w:r>
      <w:r w:rsidRPr="00830656">
        <w:rPr>
          <w:rFonts w:ascii="Arial" w:eastAsia="Times New Roman" w:hAnsi="Arial" w:cs="Arial"/>
          <w:lang w:val="en-GB" w:eastAsia="de-DE"/>
        </w:rPr>
        <w:t>apacity building and needs of municipality staff</w:t>
      </w:r>
      <w:r>
        <w:rPr>
          <w:rFonts w:ascii="Arial" w:eastAsia="Times New Roman" w:hAnsi="Arial" w:cs="Arial"/>
          <w:lang w:val="en-GB" w:eastAsia="de-DE"/>
        </w:rPr>
        <w:t xml:space="preserve"> are arising from the use or non-use of APSAS?</w:t>
      </w:r>
    </w:p>
    <w:p w14:paraId="64B1C39C" w14:textId="61E82E08" w:rsidR="004C2830" w:rsidRPr="00261EAE" w:rsidRDefault="004C2830" w:rsidP="00261EAE">
      <w:pPr>
        <w:pStyle w:val="Paragraphedeliste"/>
        <w:numPr>
          <w:ilvl w:val="2"/>
          <w:numId w:val="11"/>
        </w:numPr>
        <w:tabs>
          <w:tab w:val="left" w:pos="284"/>
          <w:tab w:val="left" w:pos="567"/>
        </w:tabs>
        <w:ind w:left="889"/>
        <w:jc w:val="both"/>
        <w:rPr>
          <w:rFonts w:cs="Arial"/>
          <w:lang w:val="en-GB"/>
        </w:rPr>
      </w:pPr>
      <w:r>
        <w:rPr>
          <w:rFonts w:ascii="Arial" w:eastAsia="Times New Roman" w:hAnsi="Arial" w:cs="Arial"/>
          <w:lang w:val="en-GB" w:eastAsia="de-DE"/>
        </w:rPr>
        <w:t>To which extend and in which areas the</w:t>
      </w:r>
      <w:r w:rsidRPr="00830656">
        <w:rPr>
          <w:rFonts w:ascii="Arial" w:eastAsia="Times New Roman" w:hAnsi="Arial" w:cs="Arial"/>
          <w:lang w:val="en-GB" w:eastAsia="de-DE"/>
        </w:rPr>
        <w:t xml:space="preserve"> regulatory framework</w:t>
      </w:r>
      <w:r>
        <w:rPr>
          <w:rFonts w:ascii="Arial" w:eastAsia="Times New Roman" w:hAnsi="Arial" w:cs="Arial"/>
          <w:lang w:val="en-GB" w:eastAsia="de-DE"/>
        </w:rPr>
        <w:t xml:space="preserve"> on APSAS should be improved/reviewed?</w:t>
      </w:r>
    </w:p>
    <w:p w14:paraId="46D1930F" w14:textId="77777777" w:rsidR="007422E7" w:rsidRDefault="007422E7" w:rsidP="007422E7">
      <w:pPr>
        <w:tabs>
          <w:tab w:val="left" w:pos="7080"/>
        </w:tabs>
        <w:jc w:val="both"/>
        <w:rPr>
          <w:rFonts w:cs="Arial"/>
          <w:szCs w:val="22"/>
          <w:lang w:val="en-GB"/>
        </w:rPr>
      </w:pPr>
      <w:r w:rsidRPr="00D81648">
        <w:rPr>
          <w:rFonts w:cs="Arial"/>
          <w:szCs w:val="22"/>
          <w:lang w:val="en-GB"/>
        </w:rPr>
        <w:t xml:space="preserve">The </w:t>
      </w:r>
      <w:r>
        <w:rPr>
          <w:rFonts w:cs="Arial"/>
          <w:szCs w:val="22"/>
          <w:lang w:val="en-GB"/>
        </w:rPr>
        <w:t>methodology used should be outlined as part of the Technical Proposal in the application process for this consultancy and based on the following aspects:</w:t>
      </w:r>
    </w:p>
    <w:p w14:paraId="7103895A" w14:textId="77777777" w:rsidR="007422E7" w:rsidRPr="005D5B0D" w:rsidRDefault="007422E7" w:rsidP="007422E7">
      <w:pPr>
        <w:pStyle w:val="Paragraphedeliste"/>
        <w:numPr>
          <w:ilvl w:val="0"/>
          <w:numId w:val="18"/>
        </w:numPr>
        <w:tabs>
          <w:tab w:val="left" w:pos="7080"/>
        </w:tabs>
        <w:jc w:val="both"/>
        <w:rPr>
          <w:rFonts w:cs="Arial"/>
          <w:lang w:val="en-GB"/>
        </w:rPr>
      </w:pPr>
      <w:r>
        <w:rPr>
          <w:rFonts w:ascii="Arial" w:hAnsi="Arial" w:cs="Arial"/>
          <w:lang w:val="en-GB"/>
        </w:rPr>
        <w:t>The results of the baseline study must be representative of the situation in 52 enlarged municipalities;</w:t>
      </w:r>
    </w:p>
    <w:p w14:paraId="25292B5B" w14:textId="27DB1B99" w:rsidR="007422E7" w:rsidRPr="002B4FE6" w:rsidRDefault="007422E7" w:rsidP="00261EAE">
      <w:pPr>
        <w:pStyle w:val="Paragraphedeliste"/>
        <w:numPr>
          <w:ilvl w:val="0"/>
          <w:numId w:val="18"/>
        </w:numPr>
        <w:tabs>
          <w:tab w:val="left" w:pos="7080"/>
        </w:tabs>
        <w:jc w:val="both"/>
        <w:rPr>
          <w:rFonts w:cs="Arial"/>
          <w:lang w:val="en-GB"/>
        </w:rPr>
      </w:pPr>
      <w:r w:rsidRPr="00261EAE">
        <w:rPr>
          <w:rFonts w:ascii="Arial" w:hAnsi="Arial" w:cs="Arial"/>
          <w:lang w:val="en-GB"/>
        </w:rPr>
        <w:t>Desk review of the current legal and procedural framework for managerial and financial accounting</w:t>
      </w:r>
      <w:r>
        <w:rPr>
          <w:rFonts w:ascii="Arial" w:hAnsi="Arial" w:cs="Arial"/>
          <w:lang w:val="en-GB"/>
        </w:rPr>
        <w:t>;</w:t>
      </w:r>
    </w:p>
    <w:p w14:paraId="110ECAD8" w14:textId="77777777" w:rsidR="002B4FE6" w:rsidRDefault="002B4FE6" w:rsidP="002B4FE6">
      <w:pPr>
        <w:pStyle w:val="Paragraphedeliste"/>
        <w:numPr>
          <w:ilvl w:val="0"/>
          <w:numId w:val="18"/>
        </w:numPr>
        <w:tabs>
          <w:tab w:val="left" w:pos="7080"/>
        </w:tabs>
        <w:jc w:val="both"/>
        <w:rPr>
          <w:rFonts w:ascii="Arial" w:hAnsi="Arial" w:cs="Arial"/>
          <w:lang w:val="en-GB"/>
        </w:rPr>
      </w:pPr>
      <w:r>
        <w:rPr>
          <w:rFonts w:ascii="Arial" w:hAnsi="Arial" w:cs="Arial"/>
          <w:lang w:val="en-GB"/>
        </w:rPr>
        <w:t>Data can be collected through a combination of some of the following methods: field visits, exchange of documentation with municipal partners, phone interviews, focus group discussion;</w:t>
      </w:r>
    </w:p>
    <w:p w14:paraId="00244611" w14:textId="64FF8260" w:rsidR="002B4FE6" w:rsidRPr="002B4FE6" w:rsidRDefault="002B4FE6" w:rsidP="002B4FE6">
      <w:pPr>
        <w:pStyle w:val="Paragraphedeliste"/>
        <w:numPr>
          <w:ilvl w:val="0"/>
          <w:numId w:val="18"/>
        </w:numPr>
        <w:rPr>
          <w:rFonts w:ascii="Arial" w:hAnsi="Arial" w:cs="Arial"/>
          <w:lang w:val="en-GB"/>
        </w:rPr>
      </w:pPr>
      <w:r w:rsidRPr="002B4FE6">
        <w:rPr>
          <w:rFonts w:ascii="Arial" w:hAnsi="Arial" w:cs="Arial"/>
          <w:lang w:val="en-GB"/>
        </w:rPr>
        <w:t>In the conditions of Quarantine, suggestions should be made on how to gather the data using as much as possible digital tools/remote consultations.</w:t>
      </w:r>
    </w:p>
    <w:p w14:paraId="15F08688" w14:textId="4765C3DB" w:rsidR="00830656" w:rsidRPr="00D81648" w:rsidRDefault="00830656" w:rsidP="00830656">
      <w:pPr>
        <w:jc w:val="both"/>
        <w:rPr>
          <w:rFonts w:cs="Arial"/>
          <w:szCs w:val="22"/>
          <w:lang w:val="en-GB"/>
        </w:rPr>
      </w:pPr>
    </w:p>
    <w:p w14:paraId="26178818" w14:textId="3DA11DAC" w:rsidR="00830656" w:rsidRPr="00D81648" w:rsidRDefault="00A67BCA" w:rsidP="00D81648">
      <w:pPr>
        <w:ind w:firstLine="709"/>
        <w:jc w:val="both"/>
        <w:rPr>
          <w:rFonts w:cs="Arial"/>
          <w:b/>
          <w:bCs/>
          <w:szCs w:val="22"/>
          <w:lang w:val="en-GB"/>
        </w:rPr>
      </w:pPr>
      <w:r w:rsidRPr="00D81648">
        <w:rPr>
          <w:rFonts w:cs="Arial"/>
          <w:b/>
          <w:bCs/>
          <w:szCs w:val="22"/>
          <w:lang w:val="en-GB"/>
        </w:rPr>
        <w:t xml:space="preserve">Task 2. </w:t>
      </w:r>
      <w:r w:rsidR="007422E7">
        <w:rPr>
          <w:rFonts w:cs="Arial"/>
          <w:b/>
          <w:bCs/>
          <w:szCs w:val="22"/>
          <w:lang w:val="en-GB"/>
        </w:rPr>
        <w:t xml:space="preserve">Development of </w:t>
      </w:r>
      <w:r w:rsidRPr="00D81648">
        <w:rPr>
          <w:rFonts w:cs="Arial"/>
          <w:b/>
          <w:bCs/>
          <w:szCs w:val="22"/>
          <w:lang w:val="en-GB"/>
        </w:rPr>
        <w:t>Recommendations</w:t>
      </w:r>
    </w:p>
    <w:p w14:paraId="1E90ACA7" w14:textId="745A0D08" w:rsidR="00830656" w:rsidRPr="00D81648" w:rsidRDefault="00830656" w:rsidP="00830656">
      <w:pPr>
        <w:jc w:val="both"/>
        <w:rPr>
          <w:rFonts w:cs="Arial"/>
          <w:szCs w:val="22"/>
          <w:lang w:val="en-GB"/>
        </w:rPr>
      </w:pPr>
    </w:p>
    <w:p w14:paraId="13582883" w14:textId="77777777" w:rsidR="005B13AA" w:rsidRPr="00D81648" w:rsidRDefault="005B13AA" w:rsidP="005B13AA">
      <w:pPr>
        <w:jc w:val="both"/>
        <w:rPr>
          <w:rFonts w:cs="Arial"/>
          <w:szCs w:val="22"/>
          <w:lang w:val="en-GB"/>
        </w:rPr>
      </w:pPr>
      <w:r w:rsidRPr="00D81648">
        <w:rPr>
          <w:rFonts w:cs="Arial"/>
          <w:szCs w:val="22"/>
          <w:lang w:val="en-GB"/>
        </w:rPr>
        <w:t>Based on the above findings, the consultant shall elaborate recommendations for the following topics:</w:t>
      </w:r>
    </w:p>
    <w:p w14:paraId="7DB9B6CC" w14:textId="20446020" w:rsidR="00F0797B" w:rsidRPr="00D81648" w:rsidRDefault="00F0797B" w:rsidP="005B13AA">
      <w:pPr>
        <w:pStyle w:val="Paragraphedeliste"/>
        <w:numPr>
          <w:ilvl w:val="0"/>
          <w:numId w:val="14"/>
        </w:numPr>
        <w:spacing w:after="0" w:line="240" w:lineRule="auto"/>
        <w:jc w:val="both"/>
        <w:rPr>
          <w:rFonts w:ascii="Arial" w:eastAsia="Times New Roman" w:hAnsi="Arial" w:cs="Arial"/>
          <w:lang w:val="en-GB" w:eastAsia="de-DE"/>
        </w:rPr>
      </w:pPr>
      <w:r w:rsidRPr="00D81648">
        <w:rPr>
          <w:rFonts w:ascii="Arial" w:eastAsia="Times New Roman" w:hAnsi="Arial" w:cs="Arial"/>
          <w:lang w:val="en-GB" w:eastAsia="de-DE"/>
        </w:rPr>
        <w:t xml:space="preserve">Measures for supporting in APSAS </w:t>
      </w:r>
      <w:r w:rsidR="007422E7">
        <w:rPr>
          <w:rFonts w:ascii="Arial" w:eastAsia="Times New Roman" w:hAnsi="Arial" w:cs="Arial"/>
          <w:lang w:val="en-GB" w:eastAsia="de-DE"/>
        </w:rPr>
        <w:t>application at local level,</w:t>
      </w:r>
    </w:p>
    <w:p w14:paraId="0FF14EA8" w14:textId="1EBFBB07" w:rsidR="00F0797B" w:rsidRPr="00D81648" w:rsidRDefault="00F0797B" w:rsidP="005B13AA">
      <w:pPr>
        <w:pStyle w:val="Paragraphedeliste"/>
        <w:numPr>
          <w:ilvl w:val="0"/>
          <w:numId w:val="14"/>
        </w:numPr>
        <w:spacing w:after="0" w:line="240" w:lineRule="auto"/>
        <w:jc w:val="both"/>
        <w:rPr>
          <w:rFonts w:ascii="Arial" w:eastAsia="Times New Roman" w:hAnsi="Arial" w:cs="Arial"/>
          <w:lang w:val="en-GB" w:eastAsia="de-DE"/>
        </w:rPr>
      </w:pPr>
      <w:r w:rsidRPr="00D81648">
        <w:rPr>
          <w:rFonts w:ascii="Arial" w:eastAsia="Times New Roman" w:hAnsi="Arial" w:cs="Arial"/>
          <w:lang w:val="en-GB" w:eastAsia="de-DE"/>
        </w:rPr>
        <w:lastRenderedPageBreak/>
        <w:t>Improvements in existing APSAS Methodology</w:t>
      </w:r>
      <w:r w:rsidR="007422E7">
        <w:rPr>
          <w:rFonts w:ascii="Arial" w:eastAsia="Times New Roman" w:hAnsi="Arial" w:cs="Arial"/>
          <w:lang w:val="en-GB" w:eastAsia="de-DE"/>
        </w:rPr>
        <w:t xml:space="preserve"> and APSAS Manual</w:t>
      </w:r>
      <w:r w:rsidRPr="00D81648">
        <w:rPr>
          <w:rFonts w:ascii="Arial" w:eastAsia="Times New Roman" w:hAnsi="Arial" w:cs="Arial"/>
          <w:lang w:val="en-GB" w:eastAsia="de-DE"/>
        </w:rPr>
        <w:t>,</w:t>
      </w:r>
    </w:p>
    <w:p w14:paraId="3D402FE2" w14:textId="2D8EB1EE" w:rsidR="00F0797B" w:rsidRPr="00D81648" w:rsidRDefault="007422E7" w:rsidP="005B13AA">
      <w:pPr>
        <w:pStyle w:val="Paragraphedeliste"/>
        <w:numPr>
          <w:ilvl w:val="0"/>
          <w:numId w:val="14"/>
        </w:numPr>
        <w:spacing w:after="0" w:line="240" w:lineRule="auto"/>
        <w:jc w:val="both"/>
        <w:rPr>
          <w:rFonts w:ascii="Arial" w:eastAsia="Times New Roman" w:hAnsi="Arial" w:cs="Arial"/>
          <w:lang w:val="en-GB" w:eastAsia="de-DE"/>
        </w:rPr>
      </w:pPr>
      <w:r>
        <w:rPr>
          <w:rFonts w:ascii="Arial" w:eastAsia="Times New Roman" w:hAnsi="Arial" w:cs="Arial"/>
          <w:lang w:val="en-GB" w:eastAsia="de-DE"/>
        </w:rPr>
        <w:t xml:space="preserve">Accounting </w:t>
      </w:r>
      <w:r w:rsidR="00F0797B" w:rsidRPr="00D81648">
        <w:rPr>
          <w:rFonts w:ascii="Arial" w:eastAsia="Times New Roman" w:hAnsi="Arial" w:cs="Arial"/>
          <w:lang w:val="en-GB" w:eastAsia="de-DE"/>
        </w:rPr>
        <w:t xml:space="preserve">Software use and change; </w:t>
      </w:r>
    </w:p>
    <w:p w14:paraId="613CBA8F" w14:textId="447B4ADC" w:rsidR="005B13AA" w:rsidRPr="00D81648" w:rsidRDefault="00F0797B" w:rsidP="005B13AA">
      <w:pPr>
        <w:pStyle w:val="Paragraphedeliste"/>
        <w:numPr>
          <w:ilvl w:val="0"/>
          <w:numId w:val="14"/>
        </w:numPr>
        <w:spacing w:after="0" w:line="240" w:lineRule="auto"/>
        <w:jc w:val="both"/>
        <w:rPr>
          <w:rFonts w:ascii="Arial" w:eastAsia="Times New Roman" w:hAnsi="Arial" w:cs="Arial"/>
          <w:lang w:val="en-GB" w:eastAsia="de-DE"/>
        </w:rPr>
      </w:pPr>
      <w:r w:rsidRPr="00D81648">
        <w:rPr>
          <w:rFonts w:ascii="Arial" w:eastAsia="Times New Roman" w:hAnsi="Arial" w:cs="Arial"/>
          <w:lang w:val="en-GB" w:eastAsia="de-DE"/>
        </w:rPr>
        <w:t>Measures</w:t>
      </w:r>
      <w:r w:rsidR="005B13AA" w:rsidRPr="00D81648">
        <w:rPr>
          <w:rFonts w:ascii="Arial" w:eastAsia="Times New Roman" w:hAnsi="Arial" w:cs="Arial"/>
          <w:lang w:val="en-GB" w:eastAsia="de-DE"/>
        </w:rPr>
        <w:t xml:space="preserve"> for capacity development for the target group of the </w:t>
      </w:r>
      <w:r w:rsidRPr="00D81648">
        <w:rPr>
          <w:rFonts w:ascii="Arial" w:eastAsia="Times New Roman" w:hAnsi="Arial" w:cs="Arial"/>
          <w:lang w:val="en-GB" w:eastAsia="de-DE"/>
        </w:rPr>
        <w:t>study</w:t>
      </w:r>
      <w:r w:rsidR="007422E7">
        <w:rPr>
          <w:rFonts w:ascii="Arial" w:eastAsia="Times New Roman" w:hAnsi="Arial" w:cs="Arial"/>
          <w:lang w:val="en-GB" w:eastAsia="de-DE"/>
        </w:rPr>
        <w:t>;</w:t>
      </w:r>
    </w:p>
    <w:p w14:paraId="3454706F" w14:textId="49974240" w:rsidR="00F0797B" w:rsidRPr="00D81648" w:rsidRDefault="007422E7" w:rsidP="005B13AA">
      <w:pPr>
        <w:pStyle w:val="Paragraphedeliste"/>
        <w:numPr>
          <w:ilvl w:val="0"/>
          <w:numId w:val="14"/>
        </w:numPr>
        <w:spacing w:after="0" w:line="240" w:lineRule="auto"/>
        <w:jc w:val="both"/>
        <w:rPr>
          <w:rFonts w:ascii="Arial" w:eastAsia="Times New Roman" w:hAnsi="Arial" w:cs="Arial"/>
          <w:lang w:val="en-GB" w:eastAsia="de-DE"/>
        </w:rPr>
      </w:pPr>
      <w:r>
        <w:rPr>
          <w:rFonts w:ascii="Arial" w:eastAsia="Times New Roman" w:hAnsi="Arial" w:cs="Arial"/>
          <w:lang w:val="en-GB" w:eastAsia="de-DE"/>
        </w:rPr>
        <w:t>Improvement on APSAS r</w:t>
      </w:r>
      <w:r w:rsidRPr="00D81648">
        <w:rPr>
          <w:rFonts w:ascii="Arial" w:eastAsia="Times New Roman" w:hAnsi="Arial" w:cs="Arial"/>
          <w:lang w:val="en-GB" w:eastAsia="de-DE"/>
        </w:rPr>
        <w:t xml:space="preserve">egulatory </w:t>
      </w:r>
      <w:r w:rsidR="00F0797B" w:rsidRPr="00D81648">
        <w:rPr>
          <w:rFonts w:ascii="Arial" w:eastAsia="Times New Roman" w:hAnsi="Arial" w:cs="Arial"/>
          <w:lang w:val="en-GB" w:eastAsia="de-DE"/>
        </w:rPr>
        <w:t>framework</w:t>
      </w:r>
      <w:r>
        <w:rPr>
          <w:rFonts w:ascii="Arial" w:eastAsia="Times New Roman" w:hAnsi="Arial" w:cs="Arial"/>
          <w:lang w:val="en-GB" w:eastAsia="de-DE"/>
        </w:rPr>
        <w:t>.</w:t>
      </w:r>
    </w:p>
    <w:p w14:paraId="696BAF7E" w14:textId="63386BAF" w:rsidR="00855D60" w:rsidRDefault="00855D60" w:rsidP="00830656">
      <w:pPr>
        <w:jc w:val="both"/>
        <w:rPr>
          <w:rFonts w:cs="Arial"/>
          <w:szCs w:val="22"/>
          <w:lang w:val="en-GB"/>
        </w:rPr>
      </w:pPr>
    </w:p>
    <w:p w14:paraId="0687FC88" w14:textId="77777777" w:rsidR="00855D60" w:rsidRPr="00D81648" w:rsidRDefault="00855D60" w:rsidP="00830656">
      <w:pPr>
        <w:jc w:val="both"/>
        <w:rPr>
          <w:rFonts w:cs="Arial"/>
          <w:szCs w:val="22"/>
          <w:lang w:val="en-GB"/>
        </w:rPr>
      </w:pPr>
    </w:p>
    <w:p w14:paraId="23FC6910" w14:textId="7A460E55" w:rsidR="00982A29" w:rsidRDefault="00982A29" w:rsidP="001D272A">
      <w:pPr>
        <w:spacing w:after="60"/>
        <w:ind w:firstLine="709"/>
        <w:jc w:val="both"/>
        <w:rPr>
          <w:rFonts w:cs="Arial"/>
          <w:b/>
          <w:bCs/>
          <w:szCs w:val="22"/>
          <w:lang w:val="en-GB"/>
        </w:rPr>
      </w:pPr>
      <w:r w:rsidRPr="00D81648">
        <w:rPr>
          <w:rFonts w:cs="Arial"/>
          <w:b/>
          <w:bCs/>
          <w:szCs w:val="22"/>
          <w:lang w:val="en-GB"/>
        </w:rPr>
        <w:t xml:space="preserve">Task </w:t>
      </w:r>
      <w:r w:rsidR="0003358B" w:rsidRPr="00D81648">
        <w:rPr>
          <w:rFonts w:cs="Arial"/>
          <w:b/>
          <w:bCs/>
          <w:szCs w:val="22"/>
          <w:lang w:val="en-GB"/>
        </w:rPr>
        <w:t>3</w:t>
      </w:r>
      <w:r w:rsidRPr="00D81648">
        <w:rPr>
          <w:rFonts w:cs="Arial"/>
          <w:b/>
          <w:bCs/>
          <w:szCs w:val="22"/>
          <w:lang w:val="en-GB"/>
        </w:rPr>
        <w:t xml:space="preserve">. </w:t>
      </w:r>
      <w:r w:rsidR="007422E7">
        <w:rPr>
          <w:rFonts w:cs="Arial"/>
          <w:b/>
          <w:bCs/>
          <w:szCs w:val="22"/>
          <w:lang w:val="en-GB"/>
        </w:rPr>
        <w:t>Presentation of results and finalisation of the assignment</w:t>
      </w:r>
    </w:p>
    <w:p w14:paraId="3AF0984D" w14:textId="70822AF8" w:rsidR="007422E7" w:rsidRDefault="007422E7" w:rsidP="007422E7">
      <w:pPr>
        <w:spacing w:after="60"/>
        <w:jc w:val="both"/>
        <w:rPr>
          <w:rFonts w:cs="Arial"/>
          <w:b/>
          <w:bCs/>
          <w:szCs w:val="22"/>
          <w:lang w:val="en-GB"/>
        </w:rPr>
      </w:pPr>
    </w:p>
    <w:p w14:paraId="4CB76182" w14:textId="13CBB651" w:rsidR="007422E7" w:rsidRPr="00261EAE" w:rsidRDefault="007422E7" w:rsidP="00261EAE">
      <w:pPr>
        <w:spacing w:after="60"/>
        <w:jc w:val="both"/>
        <w:rPr>
          <w:rFonts w:cs="Arial"/>
          <w:szCs w:val="22"/>
          <w:lang w:val="en-GB"/>
        </w:rPr>
      </w:pPr>
      <w:r>
        <w:rPr>
          <w:rFonts w:cs="Arial"/>
          <w:szCs w:val="22"/>
          <w:lang w:val="en-GB"/>
        </w:rPr>
        <w:t xml:space="preserve">After the completion of Baseline Study and recommendations, the contractor is expected to: </w:t>
      </w:r>
    </w:p>
    <w:p w14:paraId="1FA36533" w14:textId="59DA566D" w:rsidR="00355A96" w:rsidRPr="00D81648" w:rsidRDefault="00355A96" w:rsidP="002B3AFD">
      <w:pPr>
        <w:pStyle w:val="Paragraphedeliste"/>
        <w:numPr>
          <w:ilvl w:val="0"/>
          <w:numId w:val="2"/>
        </w:numPr>
        <w:spacing w:after="0"/>
        <w:contextualSpacing w:val="0"/>
        <w:jc w:val="both"/>
        <w:rPr>
          <w:rFonts w:ascii="Arial" w:eastAsia="Times New Roman" w:hAnsi="Arial" w:cs="Arial"/>
          <w:lang w:val="en-GB" w:eastAsia="de-DE"/>
        </w:rPr>
      </w:pPr>
      <w:r w:rsidRPr="00D81648">
        <w:rPr>
          <w:rFonts w:ascii="Arial" w:eastAsia="Times New Roman" w:hAnsi="Arial" w:cs="Arial"/>
          <w:lang w:val="en-GB" w:eastAsia="de-DE"/>
        </w:rPr>
        <w:t>Prepar</w:t>
      </w:r>
      <w:r w:rsidR="007422E7">
        <w:rPr>
          <w:rFonts w:ascii="Arial" w:eastAsia="Times New Roman" w:hAnsi="Arial" w:cs="Arial"/>
          <w:lang w:val="en-GB" w:eastAsia="de-DE"/>
        </w:rPr>
        <w:t>e</w:t>
      </w:r>
      <w:r w:rsidRPr="00D81648">
        <w:rPr>
          <w:rFonts w:ascii="Arial" w:eastAsia="Times New Roman" w:hAnsi="Arial" w:cs="Arial"/>
          <w:lang w:val="en-GB" w:eastAsia="de-DE"/>
        </w:rPr>
        <w:t xml:space="preserve"> a </w:t>
      </w:r>
      <w:r w:rsidR="007422E7">
        <w:rPr>
          <w:rFonts w:ascii="Arial" w:eastAsia="Times New Roman" w:hAnsi="Arial" w:cs="Arial"/>
          <w:lang w:val="en-GB" w:eastAsia="de-DE"/>
        </w:rPr>
        <w:t>final</w:t>
      </w:r>
      <w:r w:rsidR="0003358B" w:rsidRPr="00D81648">
        <w:rPr>
          <w:rFonts w:ascii="Arial" w:eastAsia="Times New Roman" w:hAnsi="Arial" w:cs="Arial"/>
          <w:lang w:val="en-GB" w:eastAsia="de-DE"/>
        </w:rPr>
        <w:t xml:space="preserve"> </w:t>
      </w:r>
      <w:r w:rsidRPr="00D81648">
        <w:rPr>
          <w:rFonts w:ascii="Arial" w:eastAsia="Times New Roman" w:hAnsi="Arial" w:cs="Arial"/>
          <w:lang w:val="en-GB" w:eastAsia="de-DE"/>
        </w:rPr>
        <w:t xml:space="preserve">presentation on the implementation of the assignment, </w:t>
      </w:r>
      <w:r w:rsidR="00475B2E">
        <w:rPr>
          <w:rFonts w:ascii="Arial" w:eastAsia="Times New Roman" w:hAnsi="Arial" w:cs="Arial"/>
          <w:lang w:val="en-GB" w:eastAsia="de-DE"/>
        </w:rPr>
        <w:t xml:space="preserve">results, </w:t>
      </w:r>
      <w:r w:rsidRPr="00D81648">
        <w:rPr>
          <w:rFonts w:ascii="Arial" w:eastAsia="Times New Roman" w:hAnsi="Arial" w:cs="Arial"/>
          <w:lang w:val="en-GB" w:eastAsia="de-DE"/>
        </w:rPr>
        <w:t xml:space="preserve">lessons learned and recommendations </w:t>
      </w:r>
      <w:r w:rsidR="00475B2E" w:rsidRPr="00D81648">
        <w:rPr>
          <w:rFonts w:ascii="Arial" w:eastAsia="Times New Roman" w:hAnsi="Arial" w:cs="Arial"/>
          <w:lang w:val="en-GB" w:eastAsia="de-DE"/>
        </w:rPr>
        <w:t>on the future support to be provided</w:t>
      </w:r>
      <w:r w:rsidR="00475B2E">
        <w:rPr>
          <w:rFonts w:ascii="Arial" w:eastAsia="Times New Roman" w:hAnsi="Arial" w:cs="Arial"/>
          <w:lang w:val="en-GB" w:eastAsia="de-DE"/>
        </w:rPr>
        <w:t>, to MTAI</w:t>
      </w:r>
      <w:r w:rsidR="0003358B" w:rsidRPr="00D81648">
        <w:rPr>
          <w:rFonts w:ascii="Arial" w:eastAsia="Times New Roman" w:hAnsi="Arial" w:cs="Arial"/>
          <w:lang w:val="en-GB" w:eastAsia="de-DE"/>
        </w:rPr>
        <w:t>, M</w:t>
      </w:r>
      <w:r w:rsidR="00475B2E">
        <w:rPr>
          <w:rFonts w:ascii="Arial" w:eastAsia="Times New Roman" w:hAnsi="Arial" w:cs="Arial"/>
          <w:lang w:val="en-GB" w:eastAsia="de-DE"/>
        </w:rPr>
        <w:t xml:space="preserve">inistry of </w:t>
      </w:r>
      <w:r w:rsidR="0003358B" w:rsidRPr="00D81648">
        <w:rPr>
          <w:rFonts w:ascii="Arial" w:eastAsia="Times New Roman" w:hAnsi="Arial" w:cs="Arial"/>
          <w:lang w:val="en-GB" w:eastAsia="de-DE"/>
        </w:rPr>
        <w:t>F</w:t>
      </w:r>
      <w:r w:rsidR="00475B2E">
        <w:rPr>
          <w:rFonts w:ascii="Arial" w:eastAsia="Times New Roman" w:hAnsi="Arial" w:cs="Arial"/>
          <w:lang w:val="en-GB" w:eastAsia="de-DE"/>
        </w:rPr>
        <w:t>inance</w:t>
      </w:r>
      <w:r w:rsidRPr="00D81648">
        <w:rPr>
          <w:rFonts w:ascii="Arial" w:eastAsia="Times New Roman" w:hAnsi="Arial" w:cs="Arial"/>
          <w:lang w:val="en-GB" w:eastAsia="de-DE"/>
        </w:rPr>
        <w:t xml:space="preserve"> and GIZ </w:t>
      </w:r>
    </w:p>
    <w:p w14:paraId="60968C17" w14:textId="6BBBBCE1" w:rsidR="005F3767" w:rsidRPr="00D81648" w:rsidRDefault="005147C3" w:rsidP="002B3AFD">
      <w:pPr>
        <w:pStyle w:val="Paragraphedeliste"/>
        <w:numPr>
          <w:ilvl w:val="0"/>
          <w:numId w:val="2"/>
        </w:numPr>
        <w:spacing w:after="60"/>
        <w:jc w:val="both"/>
        <w:rPr>
          <w:rFonts w:ascii="Arial" w:eastAsia="Times New Roman" w:hAnsi="Arial" w:cs="Arial"/>
          <w:lang w:val="en-GB" w:eastAsia="de-DE"/>
        </w:rPr>
      </w:pPr>
      <w:r w:rsidRPr="00D81648">
        <w:rPr>
          <w:rFonts w:ascii="Arial" w:eastAsia="Times New Roman" w:hAnsi="Arial" w:cs="Arial"/>
          <w:lang w:val="en-GB" w:eastAsia="de-DE"/>
        </w:rPr>
        <w:t xml:space="preserve">Develop a </w:t>
      </w:r>
      <w:r w:rsidR="00D627F8" w:rsidRPr="00D81648">
        <w:rPr>
          <w:rFonts w:ascii="Arial" w:eastAsia="Times New Roman" w:hAnsi="Arial" w:cs="Arial"/>
          <w:lang w:val="en-GB" w:eastAsia="de-DE"/>
        </w:rPr>
        <w:t xml:space="preserve">final </w:t>
      </w:r>
      <w:r w:rsidRPr="00D81648">
        <w:rPr>
          <w:rFonts w:ascii="Arial" w:eastAsia="Times New Roman" w:hAnsi="Arial" w:cs="Arial"/>
          <w:lang w:val="en-GB" w:eastAsia="de-DE"/>
        </w:rPr>
        <w:t>summary report on the implementation of the assignment</w:t>
      </w:r>
      <w:r w:rsidR="0003358B" w:rsidRPr="00D81648">
        <w:rPr>
          <w:rFonts w:ascii="Arial" w:eastAsia="Times New Roman" w:hAnsi="Arial" w:cs="Arial"/>
          <w:lang w:val="en-GB" w:eastAsia="de-DE"/>
        </w:rPr>
        <w:t xml:space="preserve"> in English</w:t>
      </w:r>
      <w:r w:rsidR="00D627F8" w:rsidRPr="00D81648">
        <w:rPr>
          <w:rFonts w:ascii="Arial" w:eastAsia="Times New Roman" w:hAnsi="Arial" w:cs="Arial"/>
          <w:lang w:val="en-GB" w:eastAsia="de-DE"/>
        </w:rPr>
        <w:t>.</w:t>
      </w:r>
    </w:p>
    <w:p w14:paraId="0A8936A9" w14:textId="6446F558" w:rsidR="004A04FD" w:rsidRDefault="004A04FD" w:rsidP="00E13CE4">
      <w:pPr>
        <w:jc w:val="both"/>
        <w:rPr>
          <w:rFonts w:cs="Arial"/>
          <w:szCs w:val="22"/>
          <w:lang w:val="en-GB"/>
        </w:rPr>
      </w:pPr>
    </w:p>
    <w:p w14:paraId="351228E5" w14:textId="77777777" w:rsidR="000A0E21" w:rsidRDefault="000A0E21" w:rsidP="000A0E21">
      <w:pPr>
        <w:ind w:left="360"/>
        <w:jc w:val="both"/>
        <w:rPr>
          <w:rFonts w:cs="Arial"/>
          <w:lang w:val="en-GB"/>
        </w:rPr>
      </w:pPr>
    </w:p>
    <w:p w14:paraId="1A638CA5" w14:textId="1EF74E34" w:rsidR="00870E92" w:rsidRDefault="000A0E21" w:rsidP="000A0E21">
      <w:pPr>
        <w:ind w:left="360"/>
        <w:jc w:val="both"/>
        <w:rPr>
          <w:rFonts w:cs="Arial"/>
          <w:lang w:val="en-GB"/>
        </w:rPr>
      </w:pPr>
      <w:r w:rsidRPr="007B5215">
        <w:rPr>
          <w:rFonts w:cs="Arial"/>
          <w:lang w:val="en-GB"/>
        </w:rPr>
        <w:t xml:space="preserve">In the </w:t>
      </w:r>
      <w:r w:rsidR="00870E92">
        <w:rPr>
          <w:rFonts w:cs="Arial"/>
          <w:lang w:val="en-GB"/>
        </w:rPr>
        <w:t>current</w:t>
      </w:r>
      <w:r w:rsidRPr="00870E92">
        <w:rPr>
          <w:rFonts w:cs="Arial"/>
          <w:b/>
          <w:bCs/>
          <w:color w:val="000000" w:themeColor="text1"/>
          <w:lang w:val="en-GB"/>
        </w:rPr>
        <w:t xml:space="preserve"> </w:t>
      </w:r>
      <w:proofErr w:type="spellStart"/>
      <w:r w:rsidR="00870E92">
        <w:rPr>
          <w:rFonts w:cs="Arial"/>
          <w:b/>
          <w:bCs/>
          <w:i/>
          <w:iCs/>
          <w:color w:val="000000" w:themeColor="text1"/>
          <w:lang w:val="en-GB"/>
        </w:rPr>
        <w:t>covid</w:t>
      </w:r>
      <w:proofErr w:type="spellEnd"/>
      <w:r w:rsidRPr="00870E92">
        <w:rPr>
          <w:rFonts w:cs="Arial"/>
          <w:b/>
          <w:bCs/>
          <w:i/>
          <w:iCs/>
          <w:color w:val="000000" w:themeColor="text1"/>
          <w:lang w:val="en-GB"/>
        </w:rPr>
        <w:t xml:space="preserve"> 19</w:t>
      </w:r>
      <w:r w:rsidR="00870E92">
        <w:rPr>
          <w:rFonts w:cs="Arial"/>
          <w:b/>
          <w:bCs/>
          <w:i/>
          <w:iCs/>
          <w:color w:val="000000" w:themeColor="text1"/>
          <w:lang w:val="en-GB"/>
        </w:rPr>
        <w:t xml:space="preserve"> situation</w:t>
      </w:r>
      <w:r w:rsidRPr="00870E92">
        <w:rPr>
          <w:rFonts w:cs="Arial"/>
          <w:b/>
          <w:bCs/>
          <w:color w:val="000000" w:themeColor="text1"/>
          <w:lang w:val="en-GB"/>
        </w:rPr>
        <w:t>,</w:t>
      </w:r>
      <w:r w:rsidRPr="00870E92">
        <w:rPr>
          <w:rFonts w:cs="Arial"/>
          <w:color w:val="000000" w:themeColor="text1"/>
          <w:lang w:val="en-GB"/>
        </w:rPr>
        <w:t xml:space="preserve"> </w:t>
      </w:r>
      <w:r w:rsidRPr="007B5215">
        <w:rPr>
          <w:rFonts w:cs="Arial"/>
          <w:lang w:val="en-GB"/>
        </w:rPr>
        <w:t>all above mentioned activities</w:t>
      </w:r>
      <w:r>
        <w:rPr>
          <w:rFonts w:cs="Arial"/>
          <w:lang w:val="en-GB"/>
        </w:rPr>
        <w:t xml:space="preserve"> and interviews</w:t>
      </w:r>
      <w:r w:rsidRPr="007B5215">
        <w:rPr>
          <w:rFonts w:cs="Arial"/>
          <w:lang w:val="en-GB"/>
        </w:rPr>
        <w:t xml:space="preserve"> linked to and supporting the implementation of above-mentioned tasks </w:t>
      </w:r>
      <w:r w:rsidR="00870E92">
        <w:rPr>
          <w:rFonts w:cs="Arial"/>
          <w:lang w:val="en-GB"/>
        </w:rPr>
        <w:t>should</w:t>
      </w:r>
      <w:r w:rsidRPr="007B5215">
        <w:rPr>
          <w:rFonts w:cs="Arial"/>
          <w:lang w:val="en-GB"/>
        </w:rPr>
        <w:t xml:space="preserve"> be conducted, </w:t>
      </w:r>
      <w:r>
        <w:rPr>
          <w:rFonts w:cs="Arial"/>
          <w:lang w:val="en-GB"/>
        </w:rPr>
        <w:t xml:space="preserve">reports </w:t>
      </w:r>
      <w:r w:rsidRPr="007B5215">
        <w:rPr>
          <w:rFonts w:cs="Arial"/>
          <w:lang w:val="en-GB"/>
        </w:rPr>
        <w:t>submitted and presented on-line and on digital base (</w:t>
      </w:r>
      <w:r w:rsidR="00870E92">
        <w:rPr>
          <w:rFonts w:cs="Arial"/>
          <w:lang w:val="en-GB"/>
        </w:rPr>
        <w:t xml:space="preserve">e.g. </w:t>
      </w:r>
      <w:r w:rsidRPr="007B5215">
        <w:rPr>
          <w:rFonts w:cs="Arial"/>
          <w:lang w:val="en-GB"/>
        </w:rPr>
        <w:t>MS Teams, Skype for Business)</w:t>
      </w:r>
      <w:r>
        <w:rPr>
          <w:rFonts w:cs="Arial"/>
          <w:lang w:val="en-GB"/>
        </w:rPr>
        <w:t xml:space="preserve">. </w:t>
      </w:r>
      <w:r w:rsidR="00870E92">
        <w:rPr>
          <w:rFonts w:cs="Arial"/>
          <w:lang w:val="en-GB"/>
        </w:rPr>
        <w:t xml:space="preserve">Field visits should be used only for exceptional cases if none of the </w:t>
      </w:r>
      <w:proofErr w:type="gramStart"/>
      <w:r w:rsidR="00870E92">
        <w:rPr>
          <w:rFonts w:cs="Arial"/>
          <w:lang w:val="en-GB"/>
        </w:rPr>
        <w:t>above mentioned</w:t>
      </w:r>
      <w:proofErr w:type="gramEnd"/>
      <w:r w:rsidR="00870E92">
        <w:rPr>
          <w:rFonts w:cs="Arial"/>
          <w:lang w:val="en-GB"/>
        </w:rPr>
        <w:t xml:space="preserve"> means are not sufficient.</w:t>
      </w:r>
    </w:p>
    <w:p w14:paraId="107FD4D2" w14:textId="77777777" w:rsidR="00870E92" w:rsidRDefault="00870E92" w:rsidP="000A0E21">
      <w:pPr>
        <w:ind w:left="360"/>
        <w:jc w:val="both"/>
        <w:rPr>
          <w:rFonts w:cs="Arial"/>
          <w:lang w:val="en-GB"/>
        </w:rPr>
      </w:pPr>
    </w:p>
    <w:p w14:paraId="284FE329" w14:textId="0E70D9E3" w:rsidR="000A0E21" w:rsidRPr="007B5215" w:rsidRDefault="000A0E21" w:rsidP="000A0E21">
      <w:pPr>
        <w:ind w:left="360"/>
        <w:jc w:val="both"/>
        <w:rPr>
          <w:rFonts w:cs="Arial"/>
          <w:lang w:val="en-GB"/>
        </w:rPr>
      </w:pPr>
      <w:r>
        <w:rPr>
          <w:rFonts w:cs="Arial"/>
          <w:lang w:val="en-GB"/>
        </w:rPr>
        <w:t>Particularly</w:t>
      </w:r>
      <w:r w:rsidRPr="007B5215">
        <w:rPr>
          <w:rFonts w:cs="Arial"/>
          <w:lang w:val="en-GB"/>
        </w:rPr>
        <w:t>:</w:t>
      </w:r>
    </w:p>
    <w:p w14:paraId="1BCA52D2" w14:textId="77777777" w:rsidR="000A0E21" w:rsidRDefault="000A0E21" w:rsidP="000A0E21">
      <w:pPr>
        <w:pStyle w:val="Paragraphedeliste"/>
        <w:numPr>
          <w:ilvl w:val="1"/>
          <w:numId w:val="19"/>
        </w:numPr>
        <w:spacing w:after="0"/>
        <w:contextualSpacing w:val="0"/>
        <w:jc w:val="both"/>
        <w:rPr>
          <w:rFonts w:ascii="Arial" w:hAnsi="Arial" w:cs="Arial"/>
          <w:lang w:val="en-GB"/>
        </w:rPr>
      </w:pPr>
      <w:r>
        <w:rPr>
          <w:rFonts w:ascii="Arial" w:hAnsi="Arial" w:cs="Arial"/>
          <w:lang w:val="en-GB"/>
        </w:rPr>
        <w:t xml:space="preserve">Task 1. </w:t>
      </w:r>
    </w:p>
    <w:p w14:paraId="735813A9" w14:textId="6817E035" w:rsidR="000A0E21" w:rsidRPr="00870E92" w:rsidRDefault="000A0E21" w:rsidP="000F19FC">
      <w:pPr>
        <w:pStyle w:val="Paragraphedeliste"/>
        <w:numPr>
          <w:ilvl w:val="2"/>
          <w:numId w:val="19"/>
        </w:numPr>
        <w:tabs>
          <w:tab w:val="left" w:pos="7080"/>
        </w:tabs>
        <w:spacing w:after="0"/>
        <w:contextualSpacing w:val="0"/>
        <w:jc w:val="both"/>
        <w:rPr>
          <w:rFonts w:ascii="Arial" w:hAnsi="Arial" w:cs="Arial"/>
          <w:lang w:val="en-GB"/>
        </w:rPr>
      </w:pPr>
      <w:r w:rsidRPr="00870E92">
        <w:rPr>
          <w:rFonts w:ascii="Arial" w:hAnsi="Arial" w:cs="Arial"/>
          <w:i/>
          <w:iCs/>
          <w:lang w:val="en-GB"/>
        </w:rPr>
        <w:t>Data can be collected through a combination of some of the following methods: exchange of documentation with municipal partners, phone interviews, focus group discussion;</w:t>
      </w:r>
      <w:r w:rsidRPr="00870E92">
        <w:rPr>
          <w:rFonts w:ascii="Arial" w:hAnsi="Arial" w:cs="Arial"/>
          <w:lang w:val="en-GB"/>
        </w:rPr>
        <w:t xml:space="preserve"> as well as on-line and on digital base using</w:t>
      </w:r>
      <w:r w:rsidR="00870E92" w:rsidRPr="00870E92">
        <w:rPr>
          <w:rFonts w:ascii="Arial" w:hAnsi="Arial" w:cs="Arial"/>
          <w:lang w:val="en-GB"/>
        </w:rPr>
        <w:t xml:space="preserve"> e.g.</w:t>
      </w:r>
      <w:r w:rsidRPr="00870E92">
        <w:rPr>
          <w:rFonts w:ascii="Arial" w:hAnsi="Arial" w:cs="Arial"/>
          <w:lang w:val="en-GB"/>
        </w:rPr>
        <w:t xml:space="preserve"> MS Teams, Skype and other available digital means in case of group interview or meetings. For </w:t>
      </w:r>
      <w:r w:rsidR="00870E92" w:rsidRPr="00870E92">
        <w:rPr>
          <w:rFonts w:ascii="Arial" w:hAnsi="Arial" w:cs="Arial"/>
          <w:lang w:val="en-GB"/>
        </w:rPr>
        <w:t>i</w:t>
      </w:r>
      <w:r w:rsidRPr="00870E92">
        <w:rPr>
          <w:rFonts w:ascii="Arial" w:hAnsi="Arial" w:cs="Arial"/>
          <w:lang w:val="en-GB"/>
        </w:rPr>
        <w:t xml:space="preserve">ndividual conversations and interviews telephone calls might be used. </w:t>
      </w:r>
    </w:p>
    <w:p w14:paraId="770152E0" w14:textId="77777777" w:rsidR="00870E92" w:rsidRPr="00870E92" w:rsidRDefault="00870E92" w:rsidP="00870E92">
      <w:pPr>
        <w:pStyle w:val="Paragraphedeliste"/>
        <w:tabs>
          <w:tab w:val="left" w:pos="7080"/>
        </w:tabs>
        <w:spacing w:after="0"/>
        <w:ind w:left="2160"/>
        <w:contextualSpacing w:val="0"/>
        <w:jc w:val="both"/>
        <w:rPr>
          <w:rFonts w:ascii="Arial" w:hAnsi="Arial" w:cs="Arial"/>
          <w:lang w:val="en-GB"/>
        </w:rPr>
      </w:pPr>
    </w:p>
    <w:p w14:paraId="14F721E0" w14:textId="77777777" w:rsidR="000A0E21" w:rsidRDefault="000A0E21" w:rsidP="000A0E21">
      <w:pPr>
        <w:pStyle w:val="Paragraphedeliste"/>
        <w:numPr>
          <w:ilvl w:val="1"/>
          <w:numId w:val="19"/>
        </w:numPr>
        <w:spacing w:after="0"/>
        <w:contextualSpacing w:val="0"/>
        <w:jc w:val="both"/>
        <w:rPr>
          <w:rFonts w:ascii="Arial" w:hAnsi="Arial" w:cs="Arial"/>
          <w:lang w:val="en-GB"/>
        </w:rPr>
      </w:pPr>
      <w:r>
        <w:rPr>
          <w:rFonts w:ascii="Arial" w:hAnsi="Arial" w:cs="Arial"/>
          <w:lang w:val="en-GB"/>
        </w:rPr>
        <w:t xml:space="preserve">Task 3. </w:t>
      </w:r>
    </w:p>
    <w:p w14:paraId="67DB3C01" w14:textId="5993920E" w:rsidR="000A0E21" w:rsidRPr="00A9351C" w:rsidRDefault="000A0E21" w:rsidP="000A0E21">
      <w:pPr>
        <w:pStyle w:val="Paragraphedeliste"/>
        <w:numPr>
          <w:ilvl w:val="2"/>
          <w:numId w:val="19"/>
        </w:numPr>
        <w:spacing w:after="60"/>
        <w:jc w:val="both"/>
        <w:rPr>
          <w:rFonts w:ascii="Arial" w:hAnsi="Arial" w:cs="Arial"/>
          <w:lang w:val="en-GB"/>
        </w:rPr>
      </w:pPr>
      <w:r>
        <w:rPr>
          <w:rFonts w:ascii="Arial" w:eastAsia="Times New Roman" w:hAnsi="Arial" w:cs="Arial"/>
          <w:lang w:val="en-GB" w:eastAsia="de-DE"/>
        </w:rPr>
        <w:t>Final Report and P</w:t>
      </w:r>
      <w:r w:rsidRPr="00D81648">
        <w:rPr>
          <w:rFonts w:ascii="Arial" w:eastAsia="Times New Roman" w:hAnsi="Arial" w:cs="Arial"/>
          <w:lang w:val="en-GB" w:eastAsia="de-DE"/>
        </w:rPr>
        <w:t xml:space="preserve">resentation on the implementation of the assignment, </w:t>
      </w:r>
      <w:r>
        <w:rPr>
          <w:rFonts w:ascii="Arial" w:eastAsia="Times New Roman" w:hAnsi="Arial" w:cs="Arial"/>
          <w:lang w:val="en-GB" w:eastAsia="de-DE"/>
        </w:rPr>
        <w:t xml:space="preserve">results, </w:t>
      </w:r>
      <w:r w:rsidRPr="00D81648">
        <w:rPr>
          <w:rFonts w:ascii="Arial" w:eastAsia="Times New Roman" w:hAnsi="Arial" w:cs="Arial"/>
          <w:lang w:val="en-GB" w:eastAsia="de-DE"/>
        </w:rPr>
        <w:t xml:space="preserve">lessons </w:t>
      </w:r>
      <w:r w:rsidR="00B273E6" w:rsidRPr="00D81648">
        <w:rPr>
          <w:rFonts w:ascii="Arial" w:eastAsia="Times New Roman" w:hAnsi="Arial" w:cs="Arial"/>
          <w:lang w:val="en-GB" w:eastAsia="de-DE"/>
        </w:rPr>
        <w:t>learned,</w:t>
      </w:r>
      <w:r>
        <w:rPr>
          <w:rFonts w:ascii="Arial" w:eastAsia="Times New Roman" w:hAnsi="Arial" w:cs="Arial"/>
          <w:lang w:val="en-GB" w:eastAsia="de-DE"/>
        </w:rPr>
        <w:t xml:space="preserve"> and</w:t>
      </w:r>
      <w:r w:rsidRPr="00D81648">
        <w:rPr>
          <w:rFonts w:ascii="Arial" w:eastAsia="Times New Roman" w:hAnsi="Arial" w:cs="Arial"/>
          <w:lang w:val="en-GB" w:eastAsia="de-DE"/>
        </w:rPr>
        <w:t xml:space="preserve"> recommendations </w:t>
      </w:r>
      <w:r>
        <w:rPr>
          <w:rFonts w:ascii="Arial" w:eastAsia="Times New Roman" w:hAnsi="Arial" w:cs="Arial"/>
          <w:lang w:val="en-GB" w:eastAsia="de-DE"/>
        </w:rPr>
        <w:t xml:space="preserve">should be provided on-line; PP presentation conducted on digital base. </w:t>
      </w:r>
    </w:p>
    <w:p w14:paraId="7CC0F3A7" w14:textId="115039DE" w:rsidR="000A0E21" w:rsidRDefault="000A0E21" w:rsidP="00E13CE4">
      <w:pPr>
        <w:jc w:val="both"/>
        <w:rPr>
          <w:rFonts w:cs="Arial"/>
          <w:szCs w:val="22"/>
          <w:lang w:val="en-GB"/>
        </w:rPr>
      </w:pPr>
    </w:p>
    <w:p w14:paraId="23CDB1FA" w14:textId="77777777" w:rsidR="00982A29" w:rsidRPr="00A9351C" w:rsidRDefault="00982A29" w:rsidP="00E13CE4">
      <w:pPr>
        <w:jc w:val="both"/>
        <w:rPr>
          <w:rFonts w:cs="Arial"/>
          <w:szCs w:val="22"/>
          <w:lang w:val="en-GB"/>
        </w:rPr>
      </w:pPr>
    </w:p>
    <w:p w14:paraId="7895DB07" w14:textId="30CE3CAC" w:rsidR="00ED75DA" w:rsidRPr="001D272A" w:rsidRDefault="00475B2E" w:rsidP="002B3AFD">
      <w:pPr>
        <w:pStyle w:val="Paragraphedeliste"/>
        <w:numPr>
          <w:ilvl w:val="0"/>
          <w:numId w:val="1"/>
        </w:numPr>
        <w:jc w:val="both"/>
        <w:rPr>
          <w:rFonts w:ascii="Arial" w:eastAsia="Times New Roman" w:hAnsi="Arial" w:cs="Arial"/>
          <w:b/>
          <w:bCs/>
          <w:lang w:val="en-GB" w:eastAsia="de-DE"/>
        </w:rPr>
      </w:pPr>
      <w:r>
        <w:rPr>
          <w:rFonts w:ascii="Arial" w:eastAsia="Times New Roman" w:hAnsi="Arial" w:cs="Arial"/>
          <w:b/>
          <w:bCs/>
          <w:lang w:val="en-GB" w:eastAsia="de-DE"/>
        </w:rPr>
        <w:t xml:space="preserve">Level of efforts, </w:t>
      </w:r>
      <w:r w:rsidR="00D627F8" w:rsidRPr="001D272A">
        <w:rPr>
          <w:rFonts w:ascii="Arial" w:eastAsia="Times New Roman" w:hAnsi="Arial" w:cs="Arial"/>
          <w:b/>
          <w:bCs/>
          <w:lang w:val="en-GB" w:eastAsia="de-DE"/>
        </w:rPr>
        <w:t>deliverables</w:t>
      </w:r>
      <w:r>
        <w:rPr>
          <w:rFonts w:ascii="Arial" w:eastAsia="Times New Roman" w:hAnsi="Arial" w:cs="Arial"/>
          <w:b/>
          <w:bCs/>
          <w:lang w:val="en-GB" w:eastAsia="de-DE"/>
        </w:rPr>
        <w:t xml:space="preserve"> and schedule</w:t>
      </w:r>
    </w:p>
    <w:p w14:paraId="5E73ECC5" w14:textId="1C678045" w:rsidR="00475B2E" w:rsidRDefault="00475B2E" w:rsidP="00475B2E">
      <w:pPr>
        <w:rPr>
          <w:rFonts w:cs="Arial"/>
          <w:szCs w:val="22"/>
          <w:lang w:val="en-GB"/>
        </w:rPr>
      </w:pPr>
      <w:r w:rsidRPr="00870E92">
        <w:rPr>
          <w:rFonts w:eastAsia="Calibri" w:cs="Arial"/>
          <w:szCs w:val="22"/>
          <w:lang w:val="en-GB" w:eastAsia="en-US"/>
        </w:rPr>
        <w:t xml:space="preserve">The assignment covers the period </w:t>
      </w:r>
      <w:r w:rsidR="004A4239" w:rsidRPr="00870E92">
        <w:rPr>
          <w:rFonts w:cs="Arial"/>
          <w:b/>
          <w:szCs w:val="22"/>
          <w:lang w:val="en-GB"/>
        </w:rPr>
        <w:t>01</w:t>
      </w:r>
      <w:r w:rsidRPr="00870E92">
        <w:rPr>
          <w:rFonts w:cs="Arial"/>
          <w:b/>
          <w:szCs w:val="22"/>
          <w:lang w:val="en-GB"/>
        </w:rPr>
        <w:t>.0</w:t>
      </w:r>
      <w:r w:rsidR="004A4239" w:rsidRPr="00870E92">
        <w:rPr>
          <w:rFonts w:cs="Arial"/>
          <w:b/>
          <w:szCs w:val="22"/>
          <w:lang w:val="en-GB"/>
        </w:rPr>
        <w:t>6</w:t>
      </w:r>
      <w:r w:rsidRPr="00870E92">
        <w:rPr>
          <w:rFonts w:cs="Arial"/>
          <w:b/>
          <w:szCs w:val="22"/>
          <w:lang w:val="en-GB"/>
        </w:rPr>
        <w:t xml:space="preserve">.2020- </w:t>
      </w:r>
      <w:r w:rsidR="00E17AA3" w:rsidRPr="00870E92">
        <w:rPr>
          <w:rFonts w:cs="Arial"/>
          <w:b/>
          <w:szCs w:val="22"/>
          <w:lang w:val="en-GB"/>
        </w:rPr>
        <w:t>07.09</w:t>
      </w:r>
      <w:r w:rsidRPr="00870E92">
        <w:rPr>
          <w:rFonts w:cs="Arial"/>
          <w:b/>
          <w:szCs w:val="22"/>
          <w:lang w:val="en-GB"/>
        </w:rPr>
        <w:t>.2020</w:t>
      </w:r>
      <w:r w:rsidRPr="00870E92">
        <w:rPr>
          <w:rFonts w:eastAsia="Calibri" w:cs="Arial"/>
          <w:szCs w:val="22"/>
          <w:lang w:val="en-GB" w:eastAsia="en-US"/>
        </w:rPr>
        <w:t>.</w:t>
      </w:r>
      <w:r w:rsidRPr="00870E92">
        <w:rPr>
          <w:rFonts w:cs="Arial"/>
          <w:szCs w:val="22"/>
          <w:lang w:val="en-GB"/>
        </w:rPr>
        <w:t xml:space="preserve"> The level of efforts estimated is 4</w:t>
      </w:r>
      <w:r w:rsidR="00E17AA3" w:rsidRPr="00870E92">
        <w:rPr>
          <w:rFonts w:cs="Arial"/>
          <w:szCs w:val="22"/>
          <w:lang w:val="en-GB"/>
        </w:rPr>
        <w:t>5</w:t>
      </w:r>
      <w:r w:rsidRPr="00870E92">
        <w:rPr>
          <w:rFonts w:cs="Arial"/>
          <w:szCs w:val="22"/>
          <w:lang w:val="en-GB"/>
        </w:rPr>
        <w:t xml:space="preserve"> Expert Days for the whole completion of the assignment.</w:t>
      </w:r>
    </w:p>
    <w:p w14:paraId="76E7416B" w14:textId="204F1AE2" w:rsidR="00475B2E" w:rsidRDefault="00475B2E" w:rsidP="00475B2E">
      <w:pPr>
        <w:tabs>
          <w:tab w:val="left" w:pos="1418"/>
        </w:tabs>
        <w:rPr>
          <w:rFonts w:eastAsia="Calibri" w:cs="Arial"/>
          <w:szCs w:val="22"/>
          <w:lang w:val="en-GB" w:eastAsia="en-US"/>
        </w:rPr>
      </w:pPr>
    </w:p>
    <w:tbl>
      <w:tblPr>
        <w:tblStyle w:val="Grilledutableau"/>
        <w:tblW w:w="9493" w:type="dxa"/>
        <w:tblLook w:val="04A0" w:firstRow="1" w:lastRow="0" w:firstColumn="1" w:lastColumn="0" w:noHBand="0" w:noVBand="1"/>
      </w:tblPr>
      <w:tblGrid>
        <w:gridCol w:w="977"/>
        <w:gridCol w:w="3994"/>
        <w:gridCol w:w="1526"/>
        <w:gridCol w:w="1318"/>
        <w:gridCol w:w="1678"/>
      </w:tblGrid>
      <w:tr w:rsidR="00B273E6" w14:paraId="4F6CB746" w14:textId="0CEBEC13" w:rsidTr="00855D60">
        <w:tc>
          <w:tcPr>
            <w:tcW w:w="977" w:type="dxa"/>
          </w:tcPr>
          <w:p w14:paraId="50B9A06B" w14:textId="7E064AD6" w:rsidR="009F4545" w:rsidRPr="00261EAE" w:rsidRDefault="009F4545" w:rsidP="005625D2">
            <w:pPr>
              <w:spacing w:after="60"/>
              <w:jc w:val="both"/>
              <w:rPr>
                <w:rFonts w:cs="Arial"/>
                <w:b/>
                <w:bCs/>
                <w:szCs w:val="22"/>
                <w:lang w:val="en-GB"/>
              </w:rPr>
            </w:pPr>
            <w:r w:rsidRPr="00261EAE">
              <w:rPr>
                <w:rFonts w:cs="Arial"/>
                <w:b/>
                <w:bCs/>
                <w:szCs w:val="22"/>
                <w:lang w:val="en-GB"/>
              </w:rPr>
              <w:t>Task</w:t>
            </w:r>
          </w:p>
        </w:tc>
        <w:tc>
          <w:tcPr>
            <w:tcW w:w="3994" w:type="dxa"/>
          </w:tcPr>
          <w:p w14:paraId="7C4C021B" w14:textId="2F85CC07" w:rsidR="009F4545" w:rsidRPr="00261EAE" w:rsidRDefault="009F4545" w:rsidP="005625D2">
            <w:pPr>
              <w:spacing w:after="60"/>
              <w:jc w:val="both"/>
              <w:rPr>
                <w:rFonts w:cs="Arial"/>
                <w:b/>
                <w:bCs/>
                <w:szCs w:val="22"/>
                <w:lang w:val="en-GB"/>
              </w:rPr>
            </w:pPr>
            <w:r w:rsidRPr="00261EAE">
              <w:rPr>
                <w:rFonts w:cs="Arial"/>
                <w:b/>
                <w:bCs/>
                <w:szCs w:val="22"/>
                <w:lang w:val="en-GB"/>
              </w:rPr>
              <w:t>Deliverable</w:t>
            </w:r>
          </w:p>
        </w:tc>
        <w:tc>
          <w:tcPr>
            <w:tcW w:w="1526" w:type="dxa"/>
          </w:tcPr>
          <w:p w14:paraId="0AF9D2D4" w14:textId="1B6FD434" w:rsidR="009F4545" w:rsidRPr="00261EAE" w:rsidRDefault="009F4545" w:rsidP="005625D2">
            <w:pPr>
              <w:spacing w:after="60"/>
              <w:jc w:val="both"/>
              <w:rPr>
                <w:rFonts w:cs="Arial"/>
                <w:b/>
                <w:bCs/>
                <w:szCs w:val="22"/>
                <w:lang w:val="en-GB"/>
              </w:rPr>
            </w:pPr>
            <w:r w:rsidRPr="00261EAE">
              <w:rPr>
                <w:rFonts w:cs="Arial"/>
                <w:b/>
                <w:bCs/>
                <w:szCs w:val="22"/>
                <w:lang w:val="en-GB"/>
              </w:rPr>
              <w:t>Expert days</w:t>
            </w:r>
          </w:p>
        </w:tc>
        <w:tc>
          <w:tcPr>
            <w:tcW w:w="1318" w:type="dxa"/>
          </w:tcPr>
          <w:p w14:paraId="2D19BCCC" w14:textId="54CF5243" w:rsidR="009F4545" w:rsidRPr="00261EAE" w:rsidRDefault="009F4545" w:rsidP="005625D2">
            <w:pPr>
              <w:spacing w:after="60"/>
              <w:jc w:val="both"/>
              <w:rPr>
                <w:rFonts w:cs="Arial"/>
                <w:b/>
                <w:bCs/>
                <w:szCs w:val="22"/>
                <w:lang w:val="en-GB"/>
              </w:rPr>
            </w:pPr>
            <w:r w:rsidRPr="00261EAE">
              <w:rPr>
                <w:rFonts w:cs="Arial"/>
                <w:b/>
                <w:bCs/>
                <w:szCs w:val="22"/>
                <w:lang w:val="en-GB"/>
              </w:rPr>
              <w:t>Deadline</w:t>
            </w:r>
          </w:p>
        </w:tc>
        <w:tc>
          <w:tcPr>
            <w:tcW w:w="1678" w:type="dxa"/>
          </w:tcPr>
          <w:p w14:paraId="51CC4EE5" w14:textId="376960FD" w:rsidR="009F4545" w:rsidRPr="009F4545" w:rsidRDefault="009F4545" w:rsidP="005625D2">
            <w:pPr>
              <w:spacing w:after="60"/>
              <w:jc w:val="both"/>
              <w:rPr>
                <w:rFonts w:cs="Arial"/>
                <w:b/>
                <w:bCs/>
                <w:szCs w:val="22"/>
                <w:lang w:val="en-GB"/>
              </w:rPr>
            </w:pPr>
            <w:r>
              <w:rPr>
                <w:rFonts w:cs="Arial"/>
                <w:b/>
                <w:bCs/>
                <w:szCs w:val="22"/>
                <w:lang w:val="en-GB"/>
              </w:rPr>
              <w:t>Language</w:t>
            </w:r>
          </w:p>
        </w:tc>
      </w:tr>
      <w:tr w:rsidR="00B273E6" w14:paraId="246AAD97" w14:textId="25FB97A9" w:rsidTr="00855D60">
        <w:tc>
          <w:tcPr>
            <w:tcW w:w="977" w:type="dxa"/>
            <w:vMerge w:val="restart"/>
          </w:tcPr>
          <w:p w14:paraId="12D2A8A7" w14:textId="00648E40" w:rsidR="009F4545" w:rsidRPr="00261EAE" w:rsidRDefault="009F4545" w:rsidP="009F4545">
            <w:pPr>
              <w:spacing w:after="60"/>
              <w:jc w:val="both"/>
              <w:rPr>
                <w:rFonts w:cs="Arial"/>
                <w:b/>
                <w:bCs/>
                <w:szCs w:val="22"/>
                <w:lang w:val="en-GB"/>
              </w:rPr>
            </w:pPr>
            <w:r w:rsidRPr="00261EAE">
              <w:rPr>
                <w:rFonts w:cs="Arial"/>
                <w:b/>
                <w:bCs/>
                <w:szCs w:val="22"/>
                <w:lang w:val="en-GB"/>
              </w:rPr>
              <w:t>Task 1</w:t>
            </w:r>
          </w:p>
        </w:tc>
        <w:tc>
          <w:tcPr>
            <w:tcW w:w="3994" w:type="dxa"/>
          </w:tcPr>
          <w:p w14:paraId="369CD986" w14:textId="286BD20B" w:rsidR="009F4545" w:rsidRDefault="009F4545" w:rsidP="009F4545">
            <w:pPr>
              <w:spacing w:after="60"/>
              <w:jc w:val="both"/>
              <w:rPr>
                <w:rFonts w:cs="Arial"/>
                <w:szCs w:val="22"/>
                <w:lang w:val="en-GB"/>
              </w:rPr>
            </w:pPr>
            <w:r>
              <w:rPr>
                <w:rFonts w:cs="Arial"/>
                <w:szCs w:val="22"/>
                <w:lang w:val="en-GB"/>
              </w:rPr>
              <w:t>Final Baseline Study concept and methodology</w:t>
            </w:r>
          </w:p>
        </w:tc>
        <w:tc>
          <w:tcPr>
            <w:tcW w:w="1526" w:type="dxa"/>
            <w:vAlign w:val="center"/>
          </w:tcPr>
          <w:p w14:paraId="3A51AEC4" w14:textId="1A0F9914" w:rsidR="009F4545" w:rsidRPr="00870E92" w:rsidRDefault="009F4545" w:rsidP="00261EAE">
            <w:pPr>
              <w:spacing w:after="60"/>
              <w:jc w:val="center"/>
              <w:rPr>
                <w:rFonts w:cs="Arial"/>
                <w:szCs w:val="22"/>
                <w:lang w:val="en-GB"/>
              </w:rPr>
            </w:pPr>
            <w:r w:rsidRPr="00870E92">
              <w:rPr>
                <w:rFonts w:cs="Arial"/>
                <w:szCs w:val="22"/>
                <w:lang w:val="en-GB"/>
              </w:rPr>
              <w:t>2</w:t>
            </w:r>
          </w:p>
        </w:tc>
        <w:tc>
          <w:tcPr>
            <w:tcW w:w="1318" w:type="dxa"/>
          </w:tcPr>
          <w:p w14:paraId="6AAA5ACF" w14:textId="2A305787" w:rsidR="009F4545" w:rsidRDefault="00B273E6" w:rsidP="009F4545">
            <w:pPr>
              <w:spacing w:after="60"/>
              <w:jc w:val="both"/>
              <w:rPr>
                <w:rFonts w:cs="Arial"/>
                <w:szCs w:val="22"/>
                <w:lang w:val="en-GB"/>
              </w:rPr>
            </w:pPr>
            <w:r>
              <w:rPr>
                <w:rFonts w:cs="Arial"/>
                <w:szCs w:val="22"/>
                <w:lang w:val="en-GB"/>
              </w:rPr>
              <w:t>01.06</w:t>
            </w:r>
            <w:r w:rsidR="002A453D">
              <w:rPr>
                <w:rFonts w:cs="Arial"/>
                <w:szCs w:val="22"/>
                <w:lang w:val="en-GB"/>
              </w:rPr>
              <w:t>.2020</w:t>
            </w:r>
          </w:p>
        </w:tc>
        <w:tc>
          <w:tcPr>
            <w:tcW w:w="1678" w:type="dxa"/>
          </w:tcPr>
          <w:p w14:paraId="3FF5FA86" w14:textId="65136F04" w:rsidR="009F4545" w:rsidRDefault="009F4545" w:rsidP="009F4545">
            <w:pPr>
              <w:spacing w:after="60"/>
              <w:jc w:val="both"/>
              <w:rPr>
                <w:rFonts w:cs="Arial"/>
                <w:szCs w:val="22"/>
                <w:lang w:val="en-GB"/>
              </w:rPr>
            </w:pPr>
            <w:r>
              <w:rPr>
                <w:rFonts w:cs="Arial"/>
                <w:szCs w:val="22"/>
                <w:lang w:val="en-GB"/>
              </w:rPr>
              <w:t>ARM and ENG</w:t>
            </w:r>
          </w:p>
        </w:tc>
      </w:tr>
      <w:tr w:rsidR="00B273E6" w14:paraId="50274D12" w14:textId="5A98AF22" w:rsidTr="00855D60">
        <w:trPr>
          <w:trHeight w:val="307"/>
        </w:trPr>
        <w:tc>
          <w:tcPr>
            <w:tcW w:w="977" w:type="dxa"/>
            <w:vMerge/>
          </w:tcPr>
          <w:p w14:paraId="21D66812" w14:textId="77777777" w:rsidR="009F4545" w:rsidRPr="00261EAE" w:rsidRDefault="009F4545" w:rsidP="009F4545">
            <w:pPr>
              <w:spacing w:after="60"/>
              <w:jc w:val="both"/>
              <w:rPr>
                <w:rFonts w:cs="Arial"/>
                <w:b/>
                <w:bCs/>
                <w:szCs w:val="22"/>
                <w:lang w:val="en-GB"/>
              </w:rPr>
            </w:pPr>
          </w:p>
        </w:tc>
        <w:tc>
          <w:tcPr>
            <w:tcW w:w="3994" w:type="dxa"/>
          </w:tcPr>
          <w:p w14:paraId="39633E0D" w14:textId="677A4E2F" w:rsidR="009F4545" w:rsidRDefault="009F4545" w:rsidP="009F4545">
            <w:pPr>
              <w:spacing w:after="60"/>
              <w:jc w:val="both"/>
              <w:rPr>
                <w:rFonts w:cs="Arial"/>
                <w:szCs w:val="22"/>
                <w:lang w:val="en-GB"/>
              </w:rPr>
            </w:pPr>
            <w:r>
              <w:rPr>
                <w:rFonts w:cs="Arial"/>
                <w:szCs w:val="22"/>
                <w:lang w:val="en-GB"/>
              </w:rPr>
              <w:t xml:space="preserve">Completed </w:t>
            </w:r>
            <w:r w:rsidRPr="00D81648">
              <w:rPr>
                <w:rFonts w:cs="Arial"/>
                <w:szCs w:val="22"/>
                <w:lang w:val="en-GB"/>
              </w:rPr>
              <w:t xml:space="preserve">Baseline study </w:t>
            </w:r>
          </w:p>
        </w:tc>
        <w:tc>
          <w:tcPr>
            <w:tcW w:w="1526" w:type="dxa"/>
            <w:vMerge w:val="restart"/>
            <w:vAlign w:val="center"/>
          </w:tcPr>
          <w:p w14:paraId="2F504573" w14:textId="67C20AC0" w:rsidR="009F4545" w:rsidRPr="00870E92" w:rsidRDefault="004A4239" w:rsidP="00261EAE">
            <w:pPr>
              <w:spacing w:after="60"/>
              <w:jc w:val="center"/>
              <w:rPr>
                <w:rFonts w:cs="Arial"/>
                <w:szCs w:val="22"/>
                <w:lang w:val="en-GB"/>
              </w:rPr>
            </w:pPr>
            <w:r w:rsidRPr="00870E92">
              <w:rPr>
                <w:rFonts w:cs="Arial"/>
                <w:szCs w:val="22"/>
                <w:lang w:val="en-GB"/>
              </w:rPr>
              <w:t>40</w:t>
            </w:r>
          </w:p>
        </w:tc>
        <w:tc>
          <w:tcPr>
            <w:tcW w:w="1318" w:type="dxa"/>
          </w:tcPr>
          <w:p w14:paraId="3585269E" w14:textId="7D1645D4" w:rsidR="009F4545" w:rsidRDefault="00B273E6" w:rsidP="009F4545">
            <w:pPr>
              <w:spacing w:after="60"/>
              <w:jc w:val="both"/>
              <w:rPr>
                <w:rFonts w:cs="Arial"/>
                <w:szCs w:val="22"/>
                <w:lang w:val="en-GB"/>
              </w:rPr>
            </w:pPr>
            <w:r>
              <w:rPr>
                <w:rFonts w:cs="Arial"/>
                <w:szCs w:val="22"/>
                <w:lang w:val="en-GB"/>
              </w:rPr>
              <w:t>20.08</w:t>
            </w:r>
            <w:r w:rsidR="002A453D">
              <w:rPr>
                <w:rFonts w:cs="Arial"/>
                <w:szCs w:val="22"/>
                <w:lang w:val="en-GB"/>
              </w:rPr>
              <w:t>.2020</w:t>
            </w:r>
          </w:p>
        </w:tc>
        <w:tc>
          <w:tcPr>
            <w:tcW w:w="1678" w:type="dxa"/>
          </w:tcPr>
          <w:p w14:paraId="2E839DFE" w14:textId="58BE42BA" w:rsidR="009F4545" w:rsidRDefault="009F4545" w:rsidP="009F4545">
            <w:pPr>
              <w:spacing w:after="60"/>
              <w:jc w:val="both"/>
              <w:rPr>
                <w:rFonts w:cs="Arial"/>
                <w:szCs w:val="22"/>
                <w:lang w:val="en-GB"/>
              </w:rPr>
            </w:pPr>
            <w:r>
              <w:rPr>
                <w:rFonts w:cs="Arial"/>
                <w:szCs w:val="22"/>
                <w:lang w:val="en-GB"/>
              </w:rPr>
              <w:t>ARM and ENG</w:t>
            </w:r>
          </w:p>
        </w:tc>
      </w:tr>
      <w:tr w:rsidR="00B273E6" w14:paraId="4FD83D80" w14:textId="0A50EFAB" w:rsidTr="00855D60">
        <w:tc>
          <w:tcPr>
            <w:tcW w:w="977" w:type="dxa"/>
          </w:tcPr>
          <w:p w14:paraId="6C930A3A" w14:textId="1F49254D" w:rsidR="009F4545" w:rsidRPr="00261EAE" w:rsidRDefault="009F4545" w:rsidP="009F4545">
            <w:pPr>
              <w:spacing w:after="60"/>
              <w:jc w:val="both"/>
              <w:rPr>
                <w:rFonts w:cs="Arial"/>
                <w:b/>
                <w:bCs/>
                <w:szCs w:val="22"/>
                <w:lang w:val="en-GB"/>
              </w:rPr>
            </w:pPr>
            <w:r w:rsidRPr="00261EAE">
              <w:rPr>
                <w:rFonts w:cs="Arial"/>
                <w:b/>
                <w:bCs/>
                <w:szCs w:val="22"/>
                <w:lang w:val="en-GB"/>
              </w:rPr>
              <w:t>Task 2</w:t>
            </w:r>
          </w:p>
        </w:tc>
        <w:tc>
          <w:tcPr>
            <w:tcW w:w="3994" w:type="dxa"/>
          </w:tcPr>
          <w:p w14:paraId="5FFC47F5" w14:textId="79224BF9" w:rsidR="009F4545" w:rsidRDefault="009F4545" w:rsidP="009F4545">
            <w:pPr>
              <w:spacing w:after="60"/>
              <w:jc w:val="both"/>
              <w:rPr>
                <w:rFonts w:cs="Arial"/>
                <w:szCs w:val="22"/>
                <w:lang w:val="en-GB"/>
              </w:rPr>
            </w:pPr>
            <w:r>
              <w:rPr>
                <w:rFonts w:cs="Arial"/>
                <w:szCs w:val="22"/>
                <w:lang w:val="en-GB"/>
              </w:rPr>
              <w:t>Development of</w:t>
            </w:r>
            <w:r w:rsidRPr="00D81648">
              <w:rPr>
                <w:rFonts w:cs="Arial"/>
                <w:szCs w:val="22"/>
                <w:lang w:val="en-GB"/>
              </w:rPr>
              <w:t xml:space="preserve"> recommendations</w:t>
            </w:r>
          </w:p>
        </w:tc>
        <w:tc>
          <w:tcPr>
            <w:tcW w:w="1526" w:type="dxa"/>
            <w:vMerge/>
            <w:vAlign w:val="center"/>
          </w:tcPr>
          <w:p w14:paraId="6C6169A1" w14:textId="77777777" w:rsidR="009F4545" w:rsidRPr="00870E92" w:rsidRDefault="009F4545" w:rsidP="00261EAE">
            <w:pPr>
              <w:spacing w:after="60"/>
              <w:jc w:val="center"/>
              <w:rPr>
                <w:rFonts w:cs="Arial"/>
                <w:szCs w:val="22"/>
                <w:lang w:val="en-GB"/>
              </w:rPr>
            </w:pPr>
          </w:p>
        </w:tc>
        <w:tc>
          <w:tcPr>
            <w:tcW w:w="1318" w:type="dxa"/>
          </w:tcPr>
          <w:p w14:paraId="701E2758" w14:textId="5A0F7242" w:rsidR="009F4545" w:rsidRDefault="00B273E6" w:rsidP="009F4545">
            <w:pPr>
              <w:spacing w:after="60"/>
              <w:jc w:val="both"/>
              <w:rPr>
                <w:rFonts w:cs="Arial"/>
                <w:szCs w:val="22"/>
                <w:lang w:val="en-GB"/>
              </w:rPr>
            </w:pPr>
            <w:r>
              <w:rPr>
                <w:rFonts w:cs="Arial"/>
                <w:szCs w:val="22"/>
                <w:lang w:val="en-GB"/>
              </w:rPr>
              <w:t>27.08.</w:t>
            </w:r>
            <w:r w:rsidR="002A453D">
              <w:rPr>
                <w:rFonts w:cs="Arial"/>
                <w:szCs w:val="22"/>
                <w:lang w:val="en-GB"/>
              </w:rPr>
              <w:t>2020</w:t>
            </w:r>
          </w:p>
        </w:tc>
        <w:tc>
          <w:tcPr>
            <w:tcW w:w="1678" w:type="dxa"/>
          </w:tcPr>
          <w:p w14:paraId="5E073728" w14:textId="18A36567" w:rsidR="009F4545" w:rsidRDefault="009F4545" w:rsidP="009F4545">
            <w:pPr>
              <w:spacing w:after="60"/>
              <w:jc w:val="both"/>
              <w:rPr>
                <w:rFonts w:cs="Arial"/>
                <w:szCs w:val="22"/>
                <w:lang w:val="en-GB"/>
              </w:rPr>
            </w:pPr>
            <w:r>
              <w:rPr>
                <w:rFonts w:cs="Arial"/>
                <w:szCs w:val="22"/>
                <w:lang w:val="en-GB"/>
              </w:rPr>
              <w:t>ARM and ENG</w:t>
            </w:r>
          </w:p>
        </w:tc>
      </w:tr>
      <w:tr w:rsidR="00B273E6" w14:paraId="1307C5EA" w14:textId="55DBD0AC" w:rsidTr="00855D60">
        <w:tc>
          <w:tcPr>
            <w:tcW w:w="977" w:type="dxa"/>
            <w:vMerge w:val="restart"/>
            <w:vAlign w:val="center"/>
          </w:tcPr>
          <w:p w14:paraId="757B5F07" w14:textId="58551BC1" w:rsidR="00855D60" w:rsidRPr="00261EAE" w:rsidRDefault="00855D60" w:rsidP="00855D60">
            <w:pPr>
              <w:spacing w:after="60"/>
              <w:jc w:val="center"/>
              <w:rPr>
                <w:rFonts w:cs="Arial"/>
                <w:b/>
                <w:bCs/>
                <w:szCs w:val="22"/>
                <w:lang w:val="en-GB"/>
              </w:rPr>
            </w:pPr>
            <w:r w:rsidRPr="00261EAE">
              <w:rPr>
                <w:rFonts w:cs="Arial"/>
                <w:b/>
                <w:bCs/>
                <w:szCs w:val="22"/>
                <w:lang w:val="en-GB"/>
              </w:rPr>
              <w:t>Task 3</w:t>
            </w:r>
          </w:p>
        </w:tc>
        <w:tc>
          <w:tcPr>
            <w:tcW w:w="3994" w:type="dxa"/>
          </w:tcPr>
          <w:p w14:paraId="18F98FAC" w14:textId="6C009412" w:rsidR="00855D60" w:rsidRDefault="00855D60" w:rsidP="009F4545">
            <w:pPr>
              <w:spacing w:after="60"/>
              <w:jc w:val="both"/>
              <w:rPr>
                <w:rFonts w:cs="Arial"/>
                <w:szCs w:val="22"/>
                <w:lang w:val="en-GB"/>
              </w:rPr>
            </w:pPr>
            <w:r>
              <w:rPr>
                <w:rFonts w:cs="Arial"/>
                <w:szCs w:val="22"/>
                <w:lang w:val="en-GB"/>
              </w:rPr>
              <w:t xml:space="preserve">Presentation of results </w:t>
            </w:r>
          </w:p>
        </w:tc>
        <w:tc>
          <w:tcPr>
            <w:tcW w:w="1526" w:type="dxa"/>
            <w:vMerge w:val="restart"/>
            <w:vAlign w:val="center"/>
          </w:tcPr>
          <w:p w14:paraId="39098457" w14:textId="77EC5B65" w:rsidR="00855D60" w:rsidRPr="00870E92" w:rsidRDefault="00855D60" w:rsidP="00261EAE">
            <w:pPr>
              <w:spacing w:after="60"/>
              <w:jc w:val="center"/>
              <w:rPr>
                <w:rFonts w:cs="Arial"/>
                <w:szCs w:val="22"/>
                <w:lang w:val="en-GB"/>
              </w:rPr>
            </w:pPr>
            <w:r w:rsidRPr="00870E92">
              <w:rPr>
                <w:rFonts w:cs="Arial"/>
                <w:szCs w:val="22"/>
                <w:lang w:val="en-GB"/>
              </w:rPr>
              <w:t>3</w:t>
            </w:r>
          </w:p>
        </w:tc>
        <w:tc>
          <w:tcPr>
            <w:tcW w:w="1318" w:type="dxa"/>
          </w:tcPr>
          <w:p w14:paraId="3D26C2B1" w14:textId="756BA95F" w:rsidR="00855D60" w:rsidRDefault="00B273E6" w:rsidP="009F4545">
            <w:pPr>
              <w:spacing w:after="60"/>
              <w:jc w:val="both"/>
              <w:rPr>
                <w:rFonts w:cs="Arial"/>
                <w:szCs w:val="22"/>
                <w:lang w:val="en-GB"/>
              </w:rPr>
            </w:pPr>
            <w:r>
              <w:rPr>
                <w:rFonts w:cs="Arial"/>
                <w:szCs w:val="22"/>
                <w:lang w:val="en-GB"/>
              </w:rPr>
              <w:t>0</w:t>
            </w:r>
            <w:r w:rsidR="00E17AA3">
              <w:rPr>
                <w:rFonts w:cs="Arial"/>
                <w:szCs w:val="22"/>
                <w:lang w:val="en-GB"/>
              </w:rPr>
              <w:t>3</w:t>
            </w:r>
            <w:r>
              <w:rPr>
                <w:rFonts w:cs="Arial"/>
                <w:szCs w:val="22"/>
                <w:lang w:val="en-GB"/>
              </w:rPr>
              <w:t>.09</w:t>
            </w:r>
            <w:r w:rsidR="00855D60">
              <w:rPr>
                <w:rFonts w:cs="Arial"/>
                <w:szCs w:val="22"/>
                <w:lang w:val="en-GB"/>
              </w:rPr>
              <w:t>.2020</w:t>
            </w:r>
          </w:p>
        </w:tc>
        <w:tc>
          <w:tcPr>
            <w:tcW w:w="1678" w:type="dxa"/>
          </w:tcPr>
          <w:p w14:paraId="6CE139D6" w14:textId="2C743AFE" w:rsidR="00855D60" w:rsidRDefault="00855D60" w:rsidP="009F4545">
            <w:pPr>
              <w:spacing w:after="60"/>
              <w:jc w:val="both"/>
              <w:rPr>
                <w:rFonts w:cs="Arial"/>
                <w:szCs w:val="22"/>
                <w:lang w:val="en-GB"/>
              </w:rPr>
            </w:pPr>
            <w:r>
              <w:rPr>
                <w:rFonts w:cs="Arial"/>
                <w:szCs w:val="22"/>
                <w:lang w:val="en-GB"/>
              </w:rPr>
              <w:t>ARM and ENG</w:t>
            </w:r>
          </w:p>
        </w:tc>
      </w:tr>
      <w:tr w:rsidR="00B273E6" w14:paraId="2315EAFB" w14:textId="77777777" w:rsidTr="00855D60">
        <w:tc>
          <w:tcPr>
            <w:tcW w:w="977" w:type="dxa"/>
            <w:vMerge/>
          </w:tcPr>
          <w:p w14:paraId="53D8BF99" w14:textId="77777777" w:rsidR="00855D60" w:rsidRPr="00261EAE" w:rsidRDefault="00855D60" w:rsidP="00855D60">
            <w:pPr>
              <w:spacing w:after="60"/>
              <w:jc w:val="both"/>
              <w:rPr>
                <w:rFonts w:cs="Arial"/>
                <w:b/>
                <w:bCs/>
                <w:szCs w:val="22"/>
                <w:lang w:val="en-GB"/>
              </w:rPr>
            </w:pPr>
          </w:p>
        </w:tc>
        <w:tc>
          <w:tcPr>
            <w:tcW w:w="3994" w:type="dxa"/>
          </w:tcPr>
          <w:p w14:paraId="3D3B2AA5" w14:textId="4013B6B5" w:rsidR="00855D60" w:rsidRDefault="00855D60" w:rsidP="00855D60">
            <w:pPr>
              <w:spacing w:after="60"/>
              <w:jc w:val="both"/>
              <w:rPr>
                <w:rFonts w:cs="Arial"/>
                <w:szCs w:val="22"/>
                <w:lang w:val="en-GB"/>
              </w:rPr>
            </w:pPr>
            <w:r>
              <w:rPr>
                <w:rFonts w:cs="Arial"/>
                <w:szCs w:val="22"/>
                <w:lang w:val="en-GB"/>
              </w:rPr>
              <w:t>final report</w:t>
            </w:r>
          </w:p>
        </w:tc>
        <w:tc>
          <w:tcPr>
            <w:tcW w:w="1526" w:type="dxa"/>
            <w:vMerge/>
            <w:vAlign w:val="center"/>
          </w:tcPr>
          <w:p w14:paraId="21DFE285" w14:textId="77777777" w:rsidR="00855D60" w:rsidRPr="00870E92" w:rsidRDefault="00855D60" w:rsidP="00855D60">
            <w:pPr>
              <w:spacing w:after="60"/>
              <w:jc w:val="center"/>
              <w:rPr>
                <w:rFonts w:cs="Arial"/>
                <w:szCs w:val="22"/>
                <w:lang w:val="en-GB"/>
              </w:rPr>
            </w:pPr>
          </w:p>
        </w:tc>
        <w:tc>
          <w:tcPr>
            <w:tcW w:w="1318" w:type="dxa"/>
          </w:tcPr>
          <w:p w14:paraId="2501D558" w14:textId="3D847B87" w:rsidR="00855D60" w:rsidRDefault="00B273E6" w:rsidP="00855D60">
            <w:pPr>
              <w:spacing w:after="60"/>
              <w:jc w:val="both"/>
              <w:rPr>
                <w:rFonts w:cs="Arial"/>
                <w:szCs w:val="22"/>
                <w:lang w:val="en-GB"/>
              </w:rPr>
            </w:pPr>
            <w:r>
              <w:rPr>
                <w:rFonts w:cs="Arial"/>
                <w:szCs w:val="22"/>
                <w:lang w:val="en-GB"/>
              </w:rPr>
              <w:t>07.09</w:t>
            </w:r>
            <w:r w:rsidR="00855D60">
              <w:rPr>
                <w:rFonts w:cs="Arial"/>
                <w:szCs w:val="22"/>
                <w:lang w:val="en-GB"/>
              </w:rPr>
              <w:t>.2020</w:t>
            </w:r>
          </w:p>
        </w:tc>
        <w:tc>
          <w:tcPr>
            <w:tcW w:w="1678" w:type="dxa"/>
          </w:tcPr>
          <w:p w14:paraId="52626051" w14:textId="72AD2B34" w:rsidR="00855D60" w:rsidRDefault="00855D60" w:rsidP="00855D60">
            <w:pPr>
              <w:spacing w:after="60"/>
              <w:jc w:val="both"/>
              <w:rPr>
                <w:rFonts w:cs="Arial"/>
                <w:szCs w:val="22"/>
                <w:lang w:val="en-GB"/>
              </w:rPr>
            </w:pPr>
            <w:r>
              <w:rPr>
                <w:rFonts w:cs="Arial"/>
                <w:szCs w:val="22"/>
                <w:lang w:val="en-GB"/>
              </w:rPr>
              <w:t>ARM and ENG</w:t>
            </w:r>
          </w:p>
        </w:tc>
      </w:tr>
      <w:tr w:rsidR="00B273E6" w14:paraId="518DDB74" w14:textId="1774C167" w:rsidTr="00855D60">
        <w:tc>
          <w:tcPr>
            <w:tcW w:w="4971" w:type="dxa"/>
            <w:gridSpan w:val="2"/>
          </w:tcPr>
          <w:p w14:paraId="7A9FF821" w14:textId="32F70F22" w:rsidR="00855D60" w:rsidRPr="00261EAE" w:rsidRDefault="00855D60" w:rsidP="00855D60">
            <w:pPr>
              <w:spacing w:after="60"/>
              <w:jc w:val="both"/>
              <w:rPr>
                <w:rFonts w:cs="Arial"/>
                <w:b/>
                <w:bCs/>
                <w:szCs w:val="22"/>
                <w:lang w:val="en-GB"/>
              </w:rPr>
            </w:pPr>
            <w:r w:rsidRPr="00261EAE">
              <w:rPr>
                <w:rFonts w:cs="Arial"/>
                <w:b/>
                <w:bCs/>
                <w:szCs w:val="22"/>
                <w:lang w:val="en-GB"/>
              </w:rPr>
              <w:t>Total</w:t>
            </w:r>
          </w:p>
        </w:tc>
        <w:tc>
          <w:tcPr>
            <w:tcW w:w="1526" w:type="dxa"/>
            <w:vAlign w:val="center"/>
          </w:tcPr>
          <w:p w14:paraId="65FEF369" w14:textId="56BD4256" w:rsidR="00855D60" w:rsidRPr="00870E92" w:rsidRDefault="00855D60" w:rsidP="00855D60">
            <w:pPr>
              <w:spacing w:after="60"/>
              <w:jc w:val="center"/>
              <w:rPr>
                <w:rFonts w:cs="Arial"/>
                <w:szCs w:val="22"/>
                <w:lang w:val="en-GB"/>
              </w:rPr>
            </w:pPr>
            <w:r w:rsidRPr="00870E92">
              <w:rPr>
                <w:rFonts w:cs="Arial"/>
                <w:szCs w:val="22"/>
                <w:lang w:val="en-GB"/>
              </w:rPr>
              <w:t>4</w:t>
            </w:r>
            <w:r w:rsidR="004A4239" w:rsidRPr="00870E92">
              <w:rPr>
                <w:rFonts w:cs="Arial"/>
                <w:szCs w:val="22"/>
                <w:lang w:val="en-GB"/>
              </w:rPr>
              <w:t>5</w:t>
            </w:r>
          </w:p>
        </w:tc>
        <w:tc>
          <w:tcPr>
            <w:tcW w:w="1318" w:type="dxa"/>
          </w:tcPr>
          <w:p w14:paraId="00CCF2DE" w14:textId="77777777" w:rsidR="00855D60" w:rsidRDefault="00855D60" w:rsidP="00855D60">
            <w:pPr>
              <w:spacing w:after="60"/>
              <w:jc w:val="both"/>
              <w:rPr>
                <w:rFonts w:cs="Arial"/>
                <w:szCs w:val="22"/>
                <w:lang w:val="en-GB"/>
              </w:rPr>
            </w:pPr>
          </w:p>
        </w:tc>
        <w:tc>
          <w:tcPr>
            <w:tcW w:w="1678" w:type="dxa"/>
          </w:tcPr>
          <w:p w14:paraId="752C4D3A" w14:textId="77777777" w:rsidR="00855D60" w:rsidRDefault="00855D60" w:rsidP="00855D60">
            <w:pPr>
              <w:spacing w:after="60"/>
              <w:jc w:val="both"/>
              <w:rPr>
                <w:rFonts w:cs="Arial"/>
                <w:szCs w:val="22"/>
                <w:lang w:val="en-GB"/>
              </w:rPr>
            </w:pPr>
          </w:p>
        </w:tc>
      </w:tr>
    </w:tbl>
    <w:p w14:paraId="263AFD4B" w14:textId="3950DADA" w:rsidR="008F7872" w:rsidRDefault="008F7872" w:rsidP="00ED75DA">
      <w:pPr>
        <w:spacing w:after="200" w:line="276" w:lineRule="auto"/>
        <w:jc w:val="both"/>
        <w:rPr>
          <w:rFonts w:cs="Arial"/>
          <w:b/>
          <w:szCs w:val="22"/>
          <w:lang w:val="en-GB"/>
        </w:rPr>
      </w:pPr>
    </w:p>
    <w:p w14:paraId="6DE8C019" w14:textId="77777777" w:rsidR="005B2045" w:rsidRPr="00A9351C" w:rsidRDefault="005B2045" w:rsidP="00ED75DA">
      <w:pPr>
        <w:spacing w:after="200" w:line="276" w:lineRule="auto"/>
        <w:jc w:val="both"/>
        <w:rPr>
          <w:rFonts w:cs="Arial"/>
          <w:b/>
          <w:szCs w:val="22"/>
          <w:lang w:val="en-GB"/>
        </w:rPr>
      </w:pPr>
    </w:p>
    <w:p w14:paraId="3799A3F2" w14:textId="77777777" w:rsidR="001D6470" w:rsidRPr="00A9351C" w:rsidRDefault="001D6470" w:rsidP="002B3AFD">
      <w:pPr>
        <w:pStyle w:val="Paragraphedeliste"/>
        <w:numPr>
          <w:ilvl w:val="0"/>
          <w:numId w:val="1"/>
        </w:numPr>
        <w:jc w:val="both"/>
        <w:rPr>
          <w:rFonts w:ascii="Arial" w:hAnsi="Arial" w:cs="Arial"/>
          <w:b/>
          <w:lang w:val="en-GB"/>
        </w:rPr>
      </w:pPr>
      <w:r w:rsidRPr="00A9351C">
        <w:rPr>
          <w:rFonts w:ascii="Arial" w:hAnsi="Arial" w:cs="Arial"/>
          <w:b/>
          <w:lang w:val="en-GB"/>
        </w:rPr>
        <w:t>Submission of Technical and Financial proposal</w:t>
      </w:r>
    </w:p>
    <w:p w14:paraId="173B8D86" w14:textId="77777777" w:rsidR="009F4545" w:rsidRDefault="001D6470" w:rsidP="001D6470">
      <w:pPr>
        <w:jc w:val="both"/>
        <w:rPr>
          <w:rFonts w:cs="Arial"/>
          <w:szCs w:val="22"/>
          <w:lang w:val="en-GB"/>
        </w:rPr>
      </w:pPr>
      <w:r w:rsidRPr="00A9351C">
        <w:rPr>
          <w:rFonts w:cs="Arial"/>
          <w:szCs w:val="22"/>
          <w:lang w:val="en-GB"/>
        </w:rPr>
        <w:t xml:space="preserve">The present assignment is subject to an open tender for which only Armenia-based consultancy firms are eligible. </w:t>
      </w:r>
    </w:p>
    <w:p w14:paraId="2B39E752" w14:textId="77777777" w:rsidR="009F4545" w:rsidRDefault="009F4545" w:rsidP="001D6470">
      <w:pPr>
        <w:jc w:val="both"/>
        <w:rPr>
          <w:rFonts w:cs="Arial"/>
          <w:szCs w:val="22"/>
          <w:lang w:val="en-GB"/>
        </w:rPr>
      </w:pPr>
    </w:p>
    <w:p w14:paraId="1C334DF0" w14:textId="2C4D4417" w:rsidR="001D6470" w:rsidRPr="00A9351C" w:rsidRDefault="001D6470" w:rsidP="001D6470">
      <w:pPr>
        <w:jc w:val="both"/>
        <w:rPr>
          <w:rFonts w:cs="Arial"/>
          <w:szCs w:val="22"/>
          <w:lang w:val="en-GB"/>
        </w:rPr>
      </w:pPr>
      <w:r w:rsidRPr="00A9351C">
        <w:rPr>
          <w:rFonts w:cs="Arial"/>
          <w:szCs w:val="22"/>
          <w:lang w:val="en-GB"/>
        </w:rPr>
        <w:t xml:space="preserve">Bidders shall submit a Technical and Financial Proposal in </w:t>
      </w:r>
      <w:r w:rsidRPr="00261EAE">
        <w:rPr>
          <w:rFonts w:cs="Arial"/>
          <w:szCs w:val="22"/>
          <w:u w:val="single"/>
          <w:lang w:val="en-GB"/>
        </w:rPr>
        <w:t>English</w:t>
      </w:r>
      <w:r w:rsidRPr="00A9351C">
        <w:rPr>
          <w:rFonts w:cs="Arial"/>
          <w:szCs w:val="22"/>
          <w:lang w:val="en-GB"/>
        </w:rPr>
        <w:t xml:space="preserve"> language.</w:t>
      </w:r>
    </w:p>
    <w:p w14:paraId="7741AD8D" w14:textId="77777777" w:rsidR="001D6470" w:rsidRPr="00A9351C" w:rsidRDefault="001D6470" w:rsidP="001D6470">
      <w:pPr>
        <w:jc w:val="both"/>
        <w:rPr>
          <w:rFonts w:cs="Arial"/>
          <w:szCs w:val="22"/>
          <w:lang w:val="en-GB"/>
        </w:rPr>
      </w:pPr>
    </w:p>
    <w:p w14:paraId="2DABF15C" w14:textId="17FDD17C" w:rsidR="001D6470" w:rsidRPr="00A9351C" w:rsidRDefault="001D6470" w:rsidP="001D6470">
      <w:pPr>
        <w:jc w:val="both"/>
        <w:rPr>
          <w:rFonts w:cs="Arial"/>
          <w:szCs w:val="22"/>
          <w:lang w:val="en-GB"/>
        </w:rPr>
      </w:pPr>
      <w:r w:rsidRPr="00A9351C">
        <w:rPr>
          <w:rFonts w:cs="Arial"/>
          <w:szCs w:val="22"/>
          <w:lang w:val="en-GB"/>
        </w:rPr>
        <w:t>The Technical Proposal shall entail the following elements:</w:t>
      </w:r>
    </w:p>
    <w:p w14:paraId="38572912" w14:textId="152F7589" w:rsidR="001D6470" w:rsidRPr="00A9351C" w:rsidRDefault="001D6470" w:rsidP="002B3AFD">
      <w:pPr>
        <w:pStyle w:val="Paragraphedeliste"/>
        <w:numPr>
          <w:ilvl w:val="0"/>
          <w:numId w:val="4"/>
        </w:numPr>
        <w:jc w:val="both"/>
        <w:rPr>
          <w:rFonts w:ascii="Arial" w:hAnsi="Arial" w:cs="Arial"/>
          <w:lang w:val="en-GB"/>
        </w:rPr>
      </w:pPr>
      <w:r w:rsidRPr="00A9351C">
        <w:rPr>
          <w:rFonts w:ascii="Arial" w:hAnsi="Arial" w:cs="Arial"/>
          <w:lang w:val="en-GB"/>
        </w:rPr>
        <w:t>Initial work plan for the overall assignment based on the timeframe indicated in the Terms of Reference;</w:t>
      </w:r>
    </w:p>
    <w:p w14:paraId="02CF586E" w14:textId="5D323BAD" w:rsidR="001D6470" w:rsidRPr="00A9351C" w:rsidRDefault="001D6470" w:rsidP="002B3AFD">
      <w:pPr>
        <w:pStyle w:val="Paragraphedeliste"/>
        <w:numPr>
          <w:ilvl w:val="0"/>
          <w:numId w:val="4"/>
        </w:numPr>
        <w:jc w:val="both"/>
        <w:rPr>
          <w:rFonts w:ascii="Arial" w:hAnsi="Arial" w:cs="Arial"/>
          <w:lang w:val="en-GB"/>
        </w:rPr>
      </w:pPr>
      <w:r w:rsidRPr="00A9351C">
        <w:rPr>
          <w:rFonts w:ascii="Arial" w:hAnsi="Arial" w:cs="Arial"/>
          <w:lang w:val="en-GB"/>
        </w:rPr>
        <w:t xml:space="preserve">Proposed methodology and conceptual approach for each of the assignment’s Tasks as presented in the Chapter </w:t>
      </w:r>
      <w:r w:rsidR="002B3AFD">
        <w:rPr>
          <w:rFonts w:ascii="Arial" w:hAnsi="Arial" w:cs="Arial"/>
          <w:lang w:val="en-GB"/>
        </w:rPr>
        <w:t>4</w:t>
      </w:r>
      <w:r w:rsidRPr="00A9351C">
        <w:rPr>
          <w:rFonts w:ascii="Arial" w:hAnsi="Arial" w:cs="Arial"/>
          <w:lang w:val="en-GB"/>
        </w:rPr>
        <w:t xml:space="preserve"> of the Terms of Reference;</w:t>
      </w:r>
    </w:p>
    <w:p w14:paraId="297CFDFA" w14:textId="5E50F5CF" w:rsidR="001D6470" w:rsidRPr="00A9351C" w:rsidRDefault="001D6470" w:rsidP="002B3AFD">
      <w:pPr>
        <w:pStyle w:val="Paragraphedeliste"/>
        <w:numPr>
          <w:ilvl w:val="0"/>
          <w:numId w:val="4"/>
        </w:numPr>
        <w:jc w:val="both"/>
        <w:rPr>
          <w:rFonts w:ascii="Arial" w:hAnsi="Arial" w:cs="Arial"/>
          <w:lang w:val="en-GB"/>
        </w:rPr>
      </w:pPr>
      <w:r w:rsidRPr="00A9351C">
        <w:rPr>
          <w:rFonts w:ascii="Arial" w:hAnsi="Arial" w:cs="Arial"/>
          <w:lang w:val="en-GB"/>
        </w:rPr>
        <w:t>Detailed experience of the bidd</w:t>
      </w:r>
      <w:r w:rsidR="00D627F8" w:rsidRPr="00A9351C">
        <w:rPr>
          <w:rFonts w:ascii="Arial" w:hAnsi="Arial" w:cs="Arial"/>
          <w:lang w:val="en-GB"/>
        </w:rPr>
        <w:t xml:space="preserve">er </w:t>
      </w:r>
      <w:r w:rsidR="00D6418B" w:rsidRPr="00A9351C">
        <w:rPr>
          <w:rFonts w:ascii="Arial" w:hAnsi="Arial" w:cs="Arial"/>
          <w:lang w:val="en-GB"/>
        </w:rPr>
        <w:t>regarding</w:t>
      </w:r>
      <w:r w:rsidR="00D627F8" w:rsidRPr="00A9351C">
        <w:rPr>
          <w:rFonts w:ascii="Arial" w:hAnsi="Arial" w:cs="Arial"/>
          <w:lang w:val="en-GB"/>
        </w:rPr>
        <w:t xml:space="preserve"> the support of local finances</w:t>
      </w:r>
      <w:r w:rsidR="009F4545">
        <w:rPr>
          <w:rFonts w:ascii="Arial" w:hAnsi="Arial" w:cs="Arial"/>
          <w:lang w:val="en-GB"/>
        </w:rPr>
        <w:t xml:space="preserve"> and accounting</w:t>
      </w:r>
      <w:r w:rsidRPr="00A9351C">
        <w:rPr>
          <w:rFonts w:ascii="Arial" w:hAnsi="Arial" w:cs="Arial"/>
          <w:lang w:val="en-GB"/>
        </w:rPr>
        <w:t xml:space="preserve"> at local level;</w:t>
      </w:r>
    </w:p>
    <w:p w14:paraId="3B283850" w14:textId="7F5A44BB" w:rsidR="001D6470" w:rsidRDefault="001D6470" w:rsidP="002B3AFD">
      <w:pPr>
        <w:pStyle w:val="Paragraphedeliste"/>
        <w:numPr>
          <w:ilvl w:val="0"/>
          <w:numId w:val="4"/>
        </w:numPr>
        <w:jc w:val="both"/>
        <w:rPr>
          <w:rFonts w:ascii="Arial" w:hAnsi="Arial" w:cs="Arial"/>
          <w:lang w:val="en-GB"/>
        </w:rPr>
      </w:pPr>
      <w:r w:rsidRPr="00A9351C">
        <w:rPr>
          <w:rFonts w:ascii="Arial" w:hAnsi="Arial" w:cs="Arial"/>
          <w:lang w:val="en-GB"/>
        </w:rPr>
        <w:t>Detailed CVs of the consultants that the bidder plans to involve for the assignment</w:t>
      </w:r>
      <w:r w:rsidR="009F4545">
        <w:rPr>
          <w:rFonts w:ascii="Arial" w:hAnsi="Arial" w:cs="Arial"/>
          <w:lang w:val="en-GB"/>
        </w:rPr>
        <w:t>;</w:t>
      </w:r>
    </w:p>
    <w:p w14:paraId="6A38E5A1" w14:textId="61D8B350" w:rsidR="009F4545" w:rsidRPr="00A9351C" w:rsidRDefault="009F4545" w:rsidP="002B3AFD">
      <w:pPr>
        <w:pStyle w:val="Paragraphedeliste"/>
        <w:numPr>
          <w:ilvl w:val="0"/>
          <w:numId w:val="4"/>
        </w:numPr>
        <w:jc w:val="both"/>
        <w:rPr>
          <w:rFonts w:ascii="Arial" w:hAnsi="Arial" w:cs="Arial"/>
          <w:lang w:val="en-GB"/>
        </w:rPr>
      </w:pPr>
      <w:r>
        <w:rPr>
          <w:rFonts w:ascii="Arial" w:hAnsi="Arial" w:cs="Arial"/>
          <w:lang w:val="en-GB"/>
        </w:rPr>
        <w:t>Detailed description of roles and responsibilities within the team of consultants.</w:t>
      </w:r>
    </w:p>
    <w:p w14:paraId="11051C66" w14:textId="77777777" w:rsidR="001D6470" w:rsidRPr="00A9351C" w:rsidRDefault="001D6470" w:rsidP="001D6470">
      <w:pPr>
        <w:jc w:val="both"/>
        <w:rPr>
          <w:rFonts w:cs="Arial"/>
          <w:szCs w:val="22"/>
          <w:lang w:val="en-GB"/>
        </w:rPr>
      </w:pPr>
      <w:r w:rsidRPr="00A9351C">
        <w:rPr>
          <w:rFonts w:cs="Arial"/>
          <w:szCs w:val="22"/>
          <w:lang w:val="en-GB"/>
        </w:rPr>
        <w:t>The assessment grid used for the assessment of the Technical Proposal is part of the tender documentation and elaborates on the expected requirements of the bidders.</w:t>
      </w:r>
    </w:p>
    <w:p w14:paraId="0C1F2589" w14:textId="77777777" w:rsidR="001D6470" w:rsidRPr="00A9351C" w:rsidRDefault="001D6470" w:rsidP="001D6470">
      <w:pPr>
        <w:jc w:val="both"/>
        <w:rPr>
          <w:rFonts w:cs="Arial"/>
          <w:szCs w:val="22"/>
          <w:lang w:val="en-GB"/>
        </w:rPr>
      </w:pPr>
    </w:p>
    <w:p w14:paraId="21EFC041" w14:textId="4FB97040" w:rsidR="001D6470" w:rsidRPr="00A9351C" w:rsidRDefault="001D6470" w:rsidP="001D6470">
      <w:pPr>
        <w:jc w:val="both"/>
        <w:rPr>
          <w:rFonts w:cs="Arial"/>
          <w:szCs w:val="22"/>
          <w:lang w:val="en-GB"/>
        </w:rPr>
      </w:pPr>
      <w:r w:rsidRPr="00A9351C">
        <w:rPr>
          <w:rFonts w:cs="Arial"/>
          <w:szCs w:val="22"/>
          <w:lang w:val="en-GB"/>
        </w:rPr>
        <w:t>Please note that the GIZ security regulatio</w:t>
      </w:r>
      <w:r w:rsidRPr="00855D60">
        <w:rPr>
          <w:rFonts w:cs="Arial"/>
          <w:szCs w:val="22"/>
          <w:lang w:val="en-GB"/>
        </w:rPr>
        <w:t>ns strictly frame and restrict operations in Tavush and Gegharkunik border areas.</w:t>
      </w:r>
      <w:r w:rsidRPr="00D6418B">
        <w:rPr>
          <w:rFonts w:cs="Arial"/>
          <w:szCs w:val="22"/>
          <w:lang w:val="en-GB"/>
        </w:rPr>
        <w:t xml:space="preserve"> </w:t>
      </w:r>
    </w:p>
    <w:p w14:paraId="05AF3C08" w14:textId="77777777" w:rsidR="001D6470" w:rsidRPr="00A9351C" w:rsidRDefault="001D6470" w:rsidP="001D6470">
      <w:pPr>
        <w:jc w:val="both"/>
        <w:rPr>
          <w:rFonts w:cs="Arial"/>
          <w:szCs w:val="22"/>
          <w:lang w:val="en-GB"/>
        </w:rPr>
      </w:pPr>
    </w:p>
    <w:p w14:paraId="2E9EBE26" w14:textId="2954DC13" w:rsidR="001D6470" w:rsidRPr="00A9351C" w:rsidRDefault="001D6470" w:rsidP="001D6470">
      <w:pPr>
        <w:jc w:val="both"/>
        <w:rPr>
          <w:rFonts w:cs="Arial"/>
          <w:szCs w:val="22"/>
          <w:lang w:val="en-GB"/>
        </w:rPr>
      </w:pPr>
      <w:r w:rsidRPr="00A9351C">
        <w:rPr>
          <w:rFonts w:cs="Arial"/>
          <w:szCs w:val="22"/>
          <w:lang w:val="en-GB"/>
        </w:rPr>
        <w:t xml:space="preserve">The following logistical expenses shall be </w:t>
      </w:r>
      <w:r w:rsidR="002A453D">
        <w:rPr>
          <w:rFonts w:cs="Arial"/>
          <w:szCs w:val="22"/>
          <w:lang w:val="en-GB"/>
        </w:rPr>
        <w:t xml:space="preserve">paid separately in case of providing conforming evidences. </w:t>
      </w:r>
    </w:p>
    <w:p w14:paraId="1AF176F9" w14:textId="20EC4DC4" w:rsidR="001D6470" w:rsidRPr="00A9351C" w:rsidRDefault="001D6470" w:rsidP="002B3AFD">
      <w:pPr>
        <w:pStyle w:val="Paragraphedeliste"/>
        <w:numPr>
          <w:ilvl w:val="0"/>
          <w:numId w:val="4"/>
        </w:numPr>
        <w:jc w:val="both"/>
        <w:rPr>
          <w:rFonts w:ascii="Arial" w:hAnsi="Arial" w:cs="Arial"/>
          <w:lang w:val="en-GB"/>
        </w:rPr>
      </w:pPr>
      <w:r w:rsidRPr="00A9351C">
        <w:rPr>
          <w:rFonts w:ascii="Arial" w:hAnsi="Arial" w:cs="Arial"/>
          <w:lang w:val="en-GB"/>
        </w:rPr>
        <w:t>Transportation costs to partner municipalities;</w:t>
      </w:r>
    </w:p>
    <w:p w14:paraId="3C6DE6A7" w14:textId="77777777" w:rsidR="001D6470" w:rsidRPr="00A9351C" w:rsidRDefault="001D6470" w:rsidP="002B3AFD">
      <w:pPr>
        <w:pStyle w:val="Paragraphedeliste"/>
        <w:numPr>
          <w:ilvl w:val="0"/>
          <w:numId w:val="4"/>
        </w:numPr>
        <w:jc w:val="both"/>
        <w:rPr>
          <w:rFonts w:ascii="Arial" w:hAnsi="Arial" w:cs="Arial"/>
          <w:lang w:val="en-GB"/>
        </w:rPr>
      </w:pPr>
      <w:r w:rsidRPr="00A9351C">
        <w:rPr>
          <w:rFonts w:ascii="Arial" w:hAnsi="Arial" w:cs="Arial"/>
          <w:lang w:val="en-GB"/>
        </w:rPr>
        <w:t>Overnight accommodation costs in the regions;</w:t>
      </w:r>
    </w:p>
    <w:p w14:paraId="189A1A0C" w14:textId="378B9946" w:rsidR="001D6470" w:rsidRPr="00A9351C" w:rsidRDefault="001D6470" w:rsidP="002B3AFD">
      <w:pPr>
        <w:pStyle w:val="Paragraphedeliste"/>
        <w:numPr>
          <w:ilvl w:val="0"/>
          <w:numId w:val="4"/>
        </w:numPr>
        <w:jc w:val="both"/>
        <w:rPr>
          <w:rFonts w:ascii="Arial" w:hAnsi="Arial" w:cs="Arial"/>
          <w:lang w:val="en-GB"/>
        </w:rPr>
      </w:pPr>
      <w:r w:rsidRPr="00A9351C">
        <w:rPr>
          <w:rFonts w:ascii="Arial" w:hAnsi="Arial" w:cs="Arial"/>
          <w:lang w:val="en-GB"/>
        </w:rPr>
        <w:t>Printing and related material costs for the trainings.</w:t>
      </w:r>
    </w:p>
    <w:p w14:paraId="119E1A60" w14:textId="7E949C0A" w:rsidR="00C50463" w:rsidRPr="00A9351C" w:rsidRDefault="001D6470" w:rsidP="00206C66">
      <w:pPr>
        <w:jc w:val="both"/>
        <w:rPr>
          <w:rFonts w:cs="Arial"/>
          <w:szCs w:val="22"/>
          <w:lang w:val="en-GB"/>
        </w:rPr>
      </w:pPr>
      <w:r w:rsidRPr="00A9351C">
        <w:rPr>
          <w:rFonts w:cs="Arial"/>
          <w:szCs w:val="22"/>
          <w:lang w:val="en-GB"/>
        </w:rPr>
        <w:t xml:space="preserve">These expenses shall be settled directly by the </w:t>
      </w:r>
      <w:r w:rsidR="00D627F8" w:rsidRPr="00A9351C">
        <w:rPr>
          <w:rFonts w:cs="Arial"/>
          <w:szCs w:val="22"/>
          <w:lang w:val="en-GB"/>
        </w:rPr>
        <w:t xml:space="preserve">incumbents </w:t>
      </w:r>
      <w:r w:rsidRPr="00A9351C">
        <w:rPr>
          <w:rFonts w:cs="Arial"/>
          <w:szCs w:val="22"/>
          <w:lang w:val="en-GB"/>
        </w:rPr>
        <w:t>and will be closely monitored by the Programme.</w:t>
      </w:r>
    </w:p>
    <w:p w14:paraId="424E3D69" w14:textId="4E96BDDC" w:rsidR="001C0C1E" w:rsidRPr="00A9351C" w:rsidRDefault="001C0C1E" w:rsidP="001D6470">
      <w:pPr>
        <w:spacing w:after="120" w:line="276" w:lineRule="auto"/>
        <w:jc w:val="both"/>
        <w:rPr>
          <w:rFonts w:cs="Arial"/>
          <w:szCs w:val="22"/>
          <w:lang w:val="en-GB"/>
        </w:rPr>
      </w:pPr>
    </w:p>
    <w:sectPr w:rsidR="001C0C1E" w:rsidRPr="00A9351C" w:rsidSect="00206C66">
      <w:headerReference w:type="default" r:id="rId8"/>
      <w:footerReference w:type="default" r:id="rId9"/>
      <w:headerReference w:type="first" r:id="rId10"/>
      <w:footerReference w:type="first" r:id="rId11"/>
      <w:pgSz w:w="11907" w:h="16840" w:code="9"/>
      <w:pgMar w:top="1170" w:right="994" w:bottom="851" w:left="1411" w:header="28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2BE15" w14:textId="77777777" w:rsidR="00F1442D" w:rsidRDefault="00F1442D">
      <w:r>
        <w:separator/>
      </w:r>
    </w:p>
  </w:endnote>
  <w:endnote w:type="continuationSeparator" w:id="0">
    <w:p w14:paraId="76B0C279" w14:textId="77777777" w:rsidR="00F1442D" w:rsidRDefault="00F1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ylfaen">
    <w:panose1 w:val="020B0604020202020204"/>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HEA Grapalat">
    <w:altName w:val="Sylfaen"/>
    <w:panose1 w:val="020B0604020202020204"/>
    <w:charset w:val="00"/>
    <w:family w:val="modern"/>
    <w:notTrueType/>
    <w:pitch w:val="variable"/>
    <w:sig w:usb0="A00006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288DB" w14:textId="77777777" w:rsidR="005147C3" w:rsidRDefault="005147C3">
    <w:pPr>
      <w:jc w:val="right"/>
    </w:pPr>
    <w:r>
      <w:fldChar w:fldCharType="begin"/>
    </w:r>
    <w:r>
      <w:instrText xml:space="preserve"> PAGE </w:instrText>
    </w:r>
    <w:r>
      <w:fldChar w:fldCharType="separate"/>
    </w:r>
    <w:r w:rsidR="003F6703">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360F3" w14:textId="77777777" w:rsidR="005147C3" w:rsidRDefault="005147C3">
    <w:pPr>
      <w:pStyle w:val="Pieddepage"/>
      <w:tabs>
        <w:tab w:val="clear" w:pos="4536"/>
      </w:tabs>
    </w:pPr>
    <w:r>
      <w:tab/>
    </w:r>
    <w:r>
      <w:rPr>
        <w:rStyle w:val="Numrodepage"/>
      </w:rPr>
      <w:fldChar w:fldCharType="begin"/>
    </w:r>
    <w:r>
      <w:rPr>
        <w:rStyle w:val="Numrodepage"/>
      </w:rPr>
      <w:instrText xml:space="preserve"> PAGE </w:instrText>
    </w:r>
    <w:r>
      <w:rPr>
        <w:rStyle w:val="Numrodepage"/>
      </w:rPr>
      <w:fldChar w:fldCharType="separate"/>
    </w:r>
    <w:r w:rsidR="003F6703">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3A8BB" w14:textId="77777777" w:rsidR="00F1442D" w:rsidRDefault="00F1442D">
      <w:r>
        <w:separator/>
      </w:r>
    </w:p>
  </w:footnote>
  <w:footnote w:type="continuationSeparator" w:id="0">
    <w:p w14:paraId="3C980B51" w14:textId="77777777" w:rsidR="00F1442D" w:rsidRDefault="00F14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08CAC" w14:textId="77777777" w:rsidR="005147C3" w:rsidRDefault="005147C3">
    <w:pPr>
      <w:pStyle w:val="En-tte"/>
      <w:tabs>
        <w:tab w:val="clear" w:pos="4252"/>
        <w:tab w:val="clear" w:pos="8504"/>
      </w:tabs>
      <w:ind w:left="7797"/>
    </w:pPr>
    <w:r>
      <w:rPr>
        <w:noProof/>
      </w:rPr>
      <w:drawing>
        <wp:inline distT="0" distB="0" distL="0" distR="0" wp14:anchorId="57B5713D" wp14:editId="66C62047">
          <wp:extent cx="895350" cy="895350"/>
          <wp:effectExtent l="1905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D0CE" w14:textId="1DE12601" w:rsidR="00062145" w:rsidRDefault="00062145"/>
  <w:tbl>
    <w:tblPr>
      <w:tblW w:w="9072"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230"/>
      <w:gridCol w:w="1842"/>
    </w:tblGrid>
    <w:tr w:rsidR="005147C3" w14:paraId="64E66265" w14:textId="77777777">
      <w:tc>
        <w:tcPr>
          <w:tcW w:w="7230" w:type="dxa"/>
        </w:tcPr>
        <w:p w14:paraId="78C069E8" w14:textId="77777777" w:rsidR="00062145" w:rsidRDefault="00062145" w:rsidP="00062145">
          <w:pPr>
            <w:pStyle w:val="En-tte"/>
            <w:tabs>
              <w:tab w:val="clear" w:pos="4252"/>
              <w:tab w:val="clear" w:pos="8504"/>
            </w:tabs>
            <w:rPr>
              <w:b/>
              <w:sz w:val="28"/>
              <w:lang w:val="en-US"/>
            </w:rPr>
          </w:pPr>
        </w:p>
        <w:p w14:paraId="21E106D8" w14:textId="77777777" w:rsidR="005147C3" w:rsidRPr="00DA52E8" w:rsidRDefault="005147C3" w:rsidP="00062145">
          <w:pPr>
            <w:pStyle w:val="En-tte"/>
            <w:tabs>
              <w:tab w:val="clear" w:pos="4252"/>
              <w:tab w:val="clear" w:pos="8504"/>
            </w:tabs>
            <w:rPr>
              <w:sz w:val="28"/>
              <w:lang w:val="en-US"/>
            </w:rPr>
          </w:pPr>
          <w:r w:rsidRPr="00DB5056">
            <w:rPr>
              <w:b/>
              <w:sz w:val="28"/>
              <w:lang w:val="en-US"/>
            </w:rPr>
            <w:t xml:space="preserve">TOR for Short Term </w:t>
          </w:r>
          <w:r>
            <w:rPr>
              <w:b/>
              <w:sz w:val="28"/>
              <w:lang w:val="en-US"/>
            </w:rPr>
            <w:t>Consultancy Assignment</w:t>
          </w:r>
        </w:p>
      </w:tc>
      <w:tc>
        <w:tcPr>
          <w:tcW w:w="1842" w:type="dxa"/>
        </w:tcPr>
        <w:p w14:paraId="50D05F57" w14:textId="77777777" w:rsidR="005147C3" w:rsidRDefault="005147C3">
          <w:pPr>
            <w:pStyle w:val="En-tte"/>
            <w:ind w:firstLine="567"/>
          </w:pPr>
          <w:r>
            <w:rPr>
              <w:noProof/>
            </w:rPr>
            <w:drawing>
              <wp:inline distT="0" distB="0" distL="0" distR="0" wp14:anchorId="59D12BF1" wp14:editId="488FA8D2">
                <wp:extent cx="895350" cy="895350"/>
                <wp:effectExtent l="1905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7559BC11" w14:textId="77777777" w:rsidR="005147C3" w:rsidRDefault="005147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4BE"/>
    <w:multiLevelType w:val="hybridMultilevel"/>
    <w:tmpl w:val="5DD2D352"/>
    <w:lvl w:ilvl="0" w:tplc="6D3AB1D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A57AA"/>
    <w:multiLevelType w:val="hybridMultilevel"/>
    <w:tmpl w:val="C7BC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20413"/>
    <w:multiLevelType w:val="hybridMultilevel"/>
    <w:tmpl w:val="0D0604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0791E"/>
    <w:multiLevelType w:val="hybridMultilevel"/>
    <w:tmpl w:val="2648E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5738F6"/>
    <w:multiLevelType w:val="hybridMultilevel"/>
    <w:tmpl w:val="DE307B32"/>
    <w:lvl w:ilvl="0" w:tplc="D4A09D5E">
      <w:start w:val="31"/>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cs="Wingdings" w:hint="default"/>
      </w:rPr>
    </w:lvl>
    <w:lvl w:ilvl="3" w:tplc="040C0001" w:tentative="1">
      <w:start w:val="1"/>
      <w:numFmt w:val="bullet"/>
      <w:lvlText w:val=""/>
      <w:lvlJc w:val="left"/>
      <w:pPr>
        <w:ind w:left="3229" w:hanging="360"/>
      </w:pPr>
      <w:rPr>
        <w:rFonts w:ascii="Symbol" w:hAnsi="Symbol" w:cs="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cs="Wingdings" w:hint="default"/>
      </w:rPr>
    </w:lvl>
    <w:lvl w:ilvl="6" w:tplc="040C0001" w:tentative="1">
      <w:start w:val="1"/>
      <w:numFmt w:val="bullet"/>
      <w:lvlText w:val=""/>
      <w:lvlJc w:val="left"/>
      <w:pPr>
        <w:ind w:left="5389" w:hanging="360"/>
      </w:pPr>
      <w:rPr>
        <w:rFonts w:ascii="Symbol" w:hAnsi="Symbol" w:cs="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cs="Wingdings" w:hint="default"/>
      </w:rPr>
    </w:lvl>
  </w:abstractNum>
  <w:abstractNum w:abstractNumId="5" w15:restartNumberingAfterBreak="0">
    <w:nsid w:val="2E983E01"/>
    <w:multiLevelType w:val="hybridMultilevel"/>
    <w:tmpl w:val="D8885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8606A06"/>
    <w:multiLevelType w:val="hybridMultilevel"/>
    <w:tmpl w:val="56FEC886"/>
    <w:lvl w:ilvl="0" w:tplc="12128428">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9374C"/>
    <w:multiLevelType w:val="hybridMultilevel"/>
    <w:tmpl w:val="F23CA9EC"/>
    <w:lvl w:ilvl="0" w:tplc="209A2FEC">
      <w:start w:val="1"/>
      <w:numFmt w:val="decimal"/>
      <w:pStyle w:val="Corpsdetexte"/>
      <w:lvlText w:val="%1)"/>
      <w:lvlJc w:val="left"/>
      <w:pPr>
        <w:ind w:left="1070" w:hanging="360"/>
      </w:pPr>
      <w:rPr>
        <w:rFonts w:hint="default"/>
        <w:color w:val="auto"/>
      </w:rPr>
    </w:lvl>
    <w:lvl w:ilvl="1" w:tplc="04090019">
      <w:start w:val="1"/>
      <w:numFmt w:val="lowerLetter"/>
      <w:lvlText w:val="%2."/>
      <w:lvlJc w:val="left"/>
      <w:pPr>
        <w:ind w:left="1800" w:hanging="360"/>
      </w:pPr>
    </w:lvl>
    <w:lvl w:ilvl="2" w:tplc="D292B75E">
      <w:start w:val="1"/>
      <w:numFmt w:val="decimal"/>
      <w:lvlText w:val="%3)"/>
      <w:lvlJc w:val="left"/>
      <w:pPr>
        <w:ind w:left="2700" w:hanging="360"/>
      </w:pPr>
      <w:rPr>
        <w:rFonts w:cs="Sylfae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2628BA"/>
    <w:multiLevelType w:val="hybridMultilevel"/>
    <w:tmpl w:val="EE6C32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AE0AAE"/>
    <w:multiLevelType w:val="hybridMultilevel"/>
    <w:tmpl w:val="E556A5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C0001">
      <w:start w:val="1"/>
      <w:numFmt w:val="bullet"/>
      <w:lvlText w:val=""/>
      <w:lvlJc w:val="left"/>
      <w:pPr>
        <w:ind w:left="3240" w:hanging="360"/>
      </w:pPr>
      <w:rPr>
        <w:rFonts w:ascii="Symbol" w:hAnsi="Symbol" w:cs="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2C6BC7"/>
    <w:multiLevelType w:val="hybridMultilevel"/>
    <w:tmpl w:val="A6D0E5FA"/>
    <w:lvl w:ilvl="0" w:tplc="D4A09D5E">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A7DDF"/>
    <w:multiLevelType w:val="hybridMultilevel"/>
    <w:tmpl w:val="68B2104C"/>
    <w:lvl w:ilvl="0" w:tplc="3DF66ACE">
      <w:start w:val="3"/>
      <w:numFmt w:val="bullet"/>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573742"/>
    <w:multiLevelType w:val="hybridMultilevel"/>
    <w:tmpl w:val="3F9A81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C0001">
      <w:start w:val="1"/>
      <w:numFmt w:val="bullet"/>
      <w:lvlText w:val=""/>
      <w:lvlJc w:val="left"/>
      <w:pPr>
        <w:ind w:left="3240" w:hanging="360"/>
      </w:pPr>
      <w:rPr>
        <w:rFonts w:ascii="Symbol" w:hAnsi="Symbol" w:cs="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F1361E"/>
    <w:multiLevelType w:val="hybridMultilevel"/>
    <w:tmpl w:val="AD702B8C"/>
    <w:lvl w:ilvl="0" w:tplc="D4A09D5E">
      <w:start w:val="31"/>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cs="Wingdings" w:hint="default"/>
      </w:rPr>
    </w:lvl>
    <w:lvl w:ilvl="3" w:tplc="040C0001" w:tentative="1">
      <w:start w:val="1"/>
      <w:numFmt w:val="bullet"/>
      <w:lvlText w:val=""/>
      <w:lvlJc w:val="left"/>
      <w:pPr>
        <w:ind w:left="3229" w:hanging="360"/>
      </w:pPr>
      <w:rPr>
        <w:rFonts w:ascii="Symbol" w:hAnsi="Symbol" w:cs="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cs="Wingdings" w:hint="default"/>
      </w:rPr>
    </w:lvl>
    <w:lvl w:ilvl="6" w:tplc="040C0001" w:tentative="1">
      <w:start w:val="1"/>
      <w:numFmt w:val="bullet"/>
      <w:lvlText w:val=""/>
      <w:lvlJc w:val="left"/>
      <w:pPr>
        <w:ind w:left="5389" w:hanging="360"/>
      </w:pPr>
      <w:rPr>
        <w:rFonts w:ascii="Symbol" w:hAnsi="Symbol" w:cs="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cs="Wingdings" w:hint="default"/>
      </w:rPr>
    </w:lvl>
  </w:abstractNum>
  <w:abstractNum w:abstractNumId="14" w15:restartNumberingAfterBreak="0">
    <w:nsid w:val="5B7A22E5"/>
    <w:multiLevelType w:val="hybridMultilevel"/>
    <w:tmpl w:val="A98A9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EA532F"/>
    <w:multiLevelType w:val="hybridMultilevel"/>
    <w:tmpl w:val="AAB0C2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2ED3965"/>
    <w:multiLevelType w:val="hybridMultilevel"/>
    <w:tmpl w:val="4912A5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4344E36"/>
    <w:multiLevelType w:val="hybridMultilevel"/>
    <w:tmpl w:val="4FAE35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593351"/>
    <w:multiLevelType w:val="hybridMultilevel"/>
    <w:tmpl w:val="79DC78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2"/>
  </w:num>
  <w:num w:numId="3">
    <w:abstractNumId w:val="5"/>
  </w:num>
  <w:num w:numId="4">
    <w:abstractNumId w:val="11"/>
  </w:num>
  <w:num w:numId="5">
    <w:abstractNumId w:val="16"/>
  </w:num>
  <w:num w:numId="6">
    <w:abstractNumId w:val="1"/>
  </w:num>
  <w:num w:numId="7">
    <w:abstractNumId w:val="14"/>
  </w:num>
  <w:num w:numId="8">
    <w:abstractNumId w:val="7"/>
  </w:num>
  <w:num w:numId="9">
    <w:abstractNumId w:val="18"/>
  </w:num>
  <w:num w:numId="10">
    <w:abstractNumId w:val="6"/>
  </w:num>
  <w:num w:numId="11">
    <w:abstractNumId w:val="17"/>
  </w:num>
  <w:num w:numId="12">
    <w:abstractNumId w:val="8"/>
  </w:num>
  <w:num w:numId="13">
    <w:abstractNumId w:val="10"/>
  </w:num>
  <w:num w:numId="14">
    <w:abstractNumId w:val="3"/>
  </w:num>
  <w:num w:numId="15">
    <w:abstractNumId w:val="12"/>
  </w:num>
  <w:num w:numId="16">
    <w:abstractNumId w:val="9"/>
  </w:num>
  <w:num w:numId="17">
    <w:abstractNumId w:val="13"/>
  </w:num>
  <w:num w:numId="18">
    <w:abstractNumId w:val="4"/>
  </w:num>
  <w:num w:numId="1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7A"/>
    <w:rsid w:val="000009D7"/>
    <w:rsid w:val="000036B3"/>
    <w:rsid w:val="0000715C"/>
    <w:rsid w:val="00010570"/>
    <w:rsid w:val="00011382"/>
    <w:rsid w:val="00011F68"/>
    <w:rsid w:val="00013255"/>
    <w:rsid w:val="00013648"/>
    <w:rsid w:val="000144F0"/>
    <w:rsid w:val="0001532D"/>
    <w:rsid w:val="00015DE5"/>
    <w:rsid w:val="00020904"/>
    <w:rsid w:val="00021AFC"/>
    <w:rsid w:val="0002383F"/>
    <w:rsid w:val="00024C8E"/>
    <w:rsid w:val="00025121"/>
    <w:rsid w:val="00025CB5"/>
    <w:rsid w:val="000269BD"/>
    <w:rsid w:val="000272A1"/>
    <w:rsid w:val="0003358B"/>
    <w:rsid w:val="0003370B"/>
    <w:rsid w:val="0003521A"/>
    <w:rsid w:val="0003555D"/>
    <w:rsid w:val="000403EB"/>
    <w:rsid w:val="00040D76"/>
    <w:rsid w:val="00043C4B"/>
    <w:rsid w:val="00044042"/>
    <w:rsid w:val="00045853"/>
    <w:rsid w:val="00045F67"/>
    <w:rsid w:val="000479C6"/>
    <w:rsid w:val="0005123C"/>
    <w:rsid w:val="00051FDB"/>
    <w:rsid w:val="00052040"/>
    <w:rsid w:val="00052E02"/>
    <w:rsid w:val="00057F4A"/>
    <w:rsid w:val="00062145"/>
    <w:rsid w:val="00062627"/>
    <w:rsid w:val="000659C2"/>
    <w:rsid w:val="000705B6"/>
    <w:rsid w:val="00070F83"/>
    <w:rsid w:val="00073C3C"/>
    <w:rsid w:val="000741D4"/>
    <w:rsid w:val="00075009"/>
    <w:rsid w:val="00075D46"/>
    <w:rsid w:val="00081B36"/>
    <w:rsid w:val="00081DF8"/>
    <w:rsid w:val="000827F9"/>
    <w:rsid w:val="00085578"/>
    <w:rsid w:val="0008622A"/>
    <w:rsid w:val="0008641C"/>
    <w:rsid w:val="000867CA"/>
    <w:rsid w:val="00087D92"/>
    <w:rsid w:val="00090AAA"/>
    <w:rsid w:val="00091773"/>
    <w:rsid w:val="00091A9E"/>
    <w:rsid w:val="00092FF8"/>
    <w:rsid w:val="00094EF8"/>
    <w:rsid w:val="0009613B"/>
    <w:rsid w:val="00097DFC"/>
    <w:rsid w:val="000A0E21"/>
    <w:rsid w:val="000A577C"/>
    <w:rsid w:val="000A6513"/>
    <w:rsid w:val="000A7B59"/>
    <w:rsid w:val="000B3971"/>
    <w:rsid w:val="000B5F66"/>
    <w:rsid w:val="000B5FBA"/>
    <w:rsid w:val="000C1623"/>
    <w:rsid w:val="000C3967"/>
    <w:rsid w:val="000C39DD"/>
    <w:rsid w:val="000C5794"/>
    <w:rsid w:val="000C65D7"/>
    <w:rsid w:val="000C7C3C"/>
    <w:rsid w:val="000D3EB3"/>
    <w:rsid w:val="000D5C48"/>
    <w:rsid w:val="000D6FFB"/>
    <w:rsid w:val="000D78FB"/>
    <w:rsid w:val="000F0589"/>
    <w:rsid w:val="000F1063"/>
    <w:rsid w:val="000F2C0A"/>
    <w:rsid w:val="000F39CE"/>
    <w:rsid w:val="000F4E47"/>
    <w:rsid w:val="000F582A"/>
    <w:rsid w:val="000F7CE9"/>
    <w:rsid w:val="00101B06"/>
    <w:rsid w:val="001069B7"/>
    <w:rsid w:val="00107039"/>
    <w:rsid w:val="00113183"/>
    <w:rsid w:val="00113A84"/>
    <w:rsid w:val="00123BD4"/>
    <w:rsid w:val="0012551D"/>
    <w:rsid w:val="001331D7"/>
    <w:rsid w:val="0013339E"/>
    <w:rsid w:val="0013460E"/>
    <w:rsid w:val="001358E3"/>
    <w:rsid w:val="00135C41"/>
    <w:rsid w:val="001401C3"/>
    <w:rsid w:val="001406A4"/>
    <w:rsid w:val="00143583"/>
    <w:rsid w:val="00143748"/>
    <w:rsid w:val="00143B38"/>
    <w:rsid w:val="00152AED"/>
    <w:rsid w:val="00153E77"/>
    <w:rsid w:val="00154E06"/>
    <w:rsid w:val="001553F1"/>
    <w:rsid w:val="0015610D"/>
    <w:rsid w:val="00156F2B"/>
    <w:rsid w:val="0015722D"/>
    <w:rsid w:val="00160177"/>
    <w:rsid w:val="00161E4E"/>
    <w:rsid w:val="001622F1"/>
    <w:rsid w:val="00162A64"/>
    <w:rsid w:val="00162C23"/>
    <w:rsid w:val="00164B1C"/>
    <w:rsid w:val="001737B1"/>
    <w:rsid w:val="00175C6D"/>
    <w:rsid w:val="00177407"/>
    <w:rsid w:val="001777F0"/>
    <w:rsid w:val="00181F6C"/>
    <w:rsid w:val="00182B86"/>
    <w:rsid w:val="0019024C"/>
    <w:rsid w:val="00191A90"/>
    <w:rsid w:val="001957E1"/>
    <w:rsid w:val="00196308"/>
    <w:rsid w:val="00196C7C"/>
    <w:rsid w:val="001A2A2A"/>
    <w:rsid w:val="001A3A8A"/>
    <w:rsid w:val="001A6DC1"/>
    <w:rsid w:val="001A752B"/>
    <w:rsid w:val="001B1BB1"/>
    <w:rsid w:val="001B23AD"/>
    <w:rsid w:val="001B29D7"/>
    <w:rsid w:val="001B3CF9"/>
    <w:rsid w:val="001B43AB"/>
    <w:rsid w:val="001B5CF8"/>
    <w:rsid w:val="001C0383"/>
    <w:rsid w:val="001C0C1E"/>
    <w:rsid w:val="001C1CE6"/>
    <w:rsid w:val="001C227E"/>
    <w:rsid w:val="001C50A6"/>
    <w:rsid w:val="001C5F45"/>
    <w:rsid w:val="001D19E1"/>
    <w:rsid w:val="001D1CAA"/>
    <w:rsid w:val="001D272A"/>
    <w:rsid w:val="001D34CE"/>
    <w:rsid w:val="001D36DC"/>
    <w:rsid w:val="001D4382"/>
    <w:rsid w:val="001D4B87"/>
    <w:rsid w:val="001D4E74"/>
    <w:rsid w:val="001D5CB3"/>
    <w:rsid w:val="001D6470"/>
    <w:rsid w:val="001E01D9"/>
    <w:rsid w:val="001E03C6"/>
    <w:rsid w:val="001E06DF"/>
    <w:rsid w:val="001E17F8"/>
    <w:rsid w:val="001E4F31"/>
    <w:rsid w:val="001E60E1"/>
    <w:rsid w:val="001E73DC"/>
    <w:rsid w:val="001F0D4E"/>
    <w:rsid w:val="001F2180"/>
    <w:rsid w:val="001F260B"/>
    <w:rsid w:val="001F2DE5"/>
    <w:rsid w:val="001F5066"/>
    <w:rsid w:val="001F73A1"/>
    <w:rsid w:val="001F7ABA"/>
    <w:rsid w:val="001F7CEB"/>
    <w:rsid w:val="002003DF"/>
    <w:rsid w:val="00202849"/>
    <w:rsid w:val="00203940"/>
    <w:rsid w:val="00206127"/>
    <w:rsid w:val="00206164"/>
    <w:rsid w:val="00206B59"/>
    <w:rsid w:val="00206C66"/>
    <w:rsid w:val="00207140"/>
    <w:rsid w:val="00212C48"/>
    <w:rsid w:val="00213335"/>
    <w:rsid w:val="0021440F"/>
    <w:rsid w:val="00216239"/>
    <w:rsid w:val="002175A6"/>
    <w:rsid w:val="00220DA3"/>
    <w:rsid w:val="0022134D"/>
    <w:rsid w:val="00221A4B"/>
    <w:rsid w:val="00222ADF"/>
    <w:rsid w:val="00226772"/>
    <w:rsid w:val="0022738C"/>
    <w:rsid w:val="00230557"/>
    <w:rsid w:val="002366B6"/>
    <w:rsid w:val="002439E1"/>
    <w:rsid w:val="0024450B"/>
    <w:rsid w:val="00247164"/>
    <w:rsid w:val="002479BB"/>
    <w:rsid w:val="00247F2E"/>
    <w:rsid w:val="00252D86"/>
    <w:rsid w:val="0025567F"/>
    <w:rsid w:val="00255858"/>
    <w:rsid w:val="002558B2"/>
    <w:rsid w:val="00256821"/>
    <w:rsid w:val="00260AB0"/>
    <w:rsid w:val="00261EAE"/>
    <w:rsid w:val="0026268C"/>
    <w:rsid w:val="00262800"/>
    <w:rsid w:val="0026418C"/>
    <w:rsid w:val="00264313"/>
    <w:rsid w:val="00271533"/>
    <w:rsid w:val="0027153D"/>
    <w:rsid w:val="002728A0"/>
    <w:rsid w:val="002735D9"/>
    <w:rsid w:val="00273F8F"/>
    <w:rsid w:val="002749FB"/>
    <w:rsid w:val="00277053"/>
    <w:rsid w:val="00281F58"/>
    <w:rsid w:val="002832E6"/>
    <w:rsid w:val="00283F24"/>
    <w:rsid w:val="00286B17"/>
    <w:rsid w:val="0028749F"/>
    <w:rsid w:val="00290E60"/>
    <w:rsid w:val="00292949"/>
    <w:rsid w:val="002934B9"/>
    <w:rsid w:val="00295E7F"/>
    <w:rsid w:val="0029761F"/>
    <w:rsid w:val="002A367C"/>
    <w:rsid w:val="002A453D"/>
    <w:rsid w:val="002A5435"/>
    <w:rsid w:val="002A5B10"/>
    <w:rsid w:val="002A7676"/>
    <w:rsid w:val="002B0F64"/>
    <w:rsid w:val="002B1332"/>
    <w:rsid w:val="002B1999"/>
    <w:rsid w:val="002B3AFD"/>
    <w:rsid w:val="002B3CA2"/>
    <w:rsid w:val="002B4FE6"/>
    <w:rsid w:val="002B58F9"/>
    <w:rsid w:val="002B7B8B"/>
    <w:rsid w:val="002C012C"/>
    <w:rsid w:val="002C03DC"/>
    <w:rsid w:val="002C04B3"/>
    <w:rsid w:val="002C0F8F"/>
    <w:rsid w:val="002C2368"/>
    <w:rsid w:val="002C52F5"/>
    <w:rsid w:val="002C55D5"/>
    <w:rsid w:val="002C5728"/>
    <w:rsid w:val="002D0509"/>
    <w:rsid w:val="002D0998"/>
    <w:rsid w:val="002D11B8"/>
    <w:rsid w:val="002D2E28"/>
    <w:rsid w:val="002D3620"/>
    <w:rsid w:val="002D415E"/>
    <w:rsid w:val="002D4420"/>
    <w:rsid w:val="002D6E19"/>
    <w:rsid w:val="002E1F2F"/>
    <w:rsid w:val="002E2386"/>
    <w:rsid w:val="002E2B90"/>
    <w:rsid w:val="002E2B9E"/>
    <w:rsid w:val="002E4269"/>
    <w:rsid w:val="002E49A0"/>
    <w:rsid w:val="002F1E29"/>
    <w:rsid w:val="002F589F"/>
    <w:rsid w:val="002F5964"/>
    <w:rsid w:val="002F59BE"/>
    <w:rsid w:val="002F65E6"/>
    <w:rsid w:val="0030021B"/>
    <w:rsid w:val="0030082A"/>
    <w:rsid w:val="00301742"/>
    <w:rsid w:val="0030622F"/>
    <w:rsid w:val="003062C8"/>
    <w:rsid w:val="00307B85"/>
    <w:rsid w:val="00315FCF"/>
    <w:rsid w:val="0031639B"/>
    <w:rsid w:val="00317C42"/>
    <w:rsid w:val="00323683"/>
    <w:rsid w:val="00326275"/>
    <w:rsid w:val="0033098B"/>
    <w:rsid w:val="00330E94"/>
    <w:rsid w:val="00331900"/>
    <w:rsid w:val="00332261"/>
    <w:rsid w:val="003366B1"/>
    <w:rsid w:val="003367C7"/>
    <w:rsid w:val="00336FB2"/>
    <w:rsid w:val="0034075F"/>
    <w:rsid w:val="00340D72"/>
    <w:rsid w:val="003415EB"/>
    <w:rsid w:val="00341C4C"/>
    <w:rsid w:val="003441BA"/>
    <w:rsid w:val="00344867"/>
    <w:rsid w:val="00344D43"/>
    <w:rsid w:val="003471E8"/>
    <w:rsid w:val="0035193C"/>
    <w:rsid w:val="003519C9"/>
    <w:rsid w:val="00352342"/>
    <w:rsid w:val="00352E69"/>
    <w:rsid w:val="003534FB"/>
    <w:rsid w:val="00353CA9"/>
    <w:rsid w:val="00353E97"/>
    <w:rsid w:val="003556E5"/>
    <w:rsid w:val="00355A7F"/>
    <w:rsid w:val="00355A96"/>
    <w:rsid w:val="00361512"/>
    <w:rsid w:val="003617DF"/>
    <w:rsid w:val="00364807"/>
    <w:rsid w:val="0036711D"/>
    <w:rsid w:val="003676CE"/>
    <w:rsid w:val="00367E0E"/>
    <w:rsid w:val="00370B3A"/>
    <w:rsid w:val="0037135A"/>
    <w:rsid w:val="00372254"/>
    <w:rsid w:val="003732EA"/>
    <w:rsid w:val="0037380B"/>
    <w:rsid w:val="00373D2E"/>
    <w:rsid w:val="00376062"/>
    <w:rsid w:val="0037735A"/>
    <w:rsid w:val="00381656"/>
    <w:rsid w:val="00381AC7"/>
    <w:rsid w:val="00384522"/>
    <w:rsid w:val="00384C7F"/>
    <w:rsid w:val="00384F20"/>
    <w:rsid w:val="003854A8"/>
    <w:rsid w:val="0038637E"/>
    <w:rsid w:val="00393FD4"/>
    <w:rsid w:val="00394D00"/>
    <w:rsid w:val="0039587B"/>
    <w:rsid w:val="00396847"/>
    <w:rsid w:val="003A1282"/>
    <w:rsid w:val="003A1629"/>
    <w:rsid w:val="003A2182"/>
    <w:rsid w:val="003A5D12"/>
    <w:rsid w:val="003A699E"/>
    <w:rsid w:val="003A6E0D"/>
    <w:rsid w:val="003B14A5"/>
    <w:rsid w:val="003B59E2"/>
    <w:rsid w:val="003B6162"/>
    <w:rsid w:val="003C0606"/>
    <w:rsid w:val="003C6234"/>
    <w:rsid w:val="003D225E"/>
    <w:rsid w:val="003D2A66"/>
    <w:rsid w:val="003D2FAF"/>
    <w:rsid w:val="003D3142"/>
    <w:rsid w:val="003D35E2"/>
    <w:rsid w:val="003D3AAC"/>
    <w:rsid w:val="003D5502"/>
    <w:rsid w:val="003D60A3"/>
    <w:rsid w:val="003E0EB2"/>
    <w:rsid w:val="003E3ADA"/>
    <w:rsid w:val="003E73AC"/>
    <w:rsid w:val="003E7E34"/>
    <w:rsid w:val="003F0FBE"/>
    <w:rsid w:val="003F283A"/>
    <w:rsid w:val="003F4404"/>
    <w:rsid w:val="003F463E"/>
    <w:rsid w:val="003F4B28"/>
    <w:rsid w:val="003F5C18"/>
    <w:rsid w:val="003F6703"/>
    <w:rsid w:val="003F7E5E"/>
    <w:rsid w:val="003F7ED8"/>
    <w:rsid w:val="004000CD"/>
    <w:rsid w:val="00401D68"/>
    <w:rsid w:val="00406A48"/>
    <w:rsid w:val="00410351"/>
    <w:rsid w:val="004122A8"/>
    <w:rsid w:val="00412ED9"/>
    <w:rsid w:val="00412F28"/>
    <w:rsid w:val="00416ECA"/>
    <w:rsid w:val="004172EC"/>
    <w:rsid w:val="004177B7"/>
    <w:rsid w:val="00420534"/>
    <w:rsid w:val="00421FA1"/>
    <w:rsid w:val="00424440"/>
    <w:rsid w:val="00424822"/>
    <w:rsid w:val="00424B11"/>
    <w:rsid w:val="00424D08"/>
    <w:rsid w:val="00424F78"/>
    <w:rsid w:val="00425005"/>
    <w:rsid w:val="00425B52"/>
    <w:rsid w:val="00426DC6"/>
    <w:rsid w:val="00426F1E"/>
    <w:rsid w:val="00430375"/>
    <w:rsid w:val="00430439"/>
    <w:rsid w:val="00430FD1"/>
    <w:rsid w:val="0043363F"/>
    <w:rsid w:val="00434EEB"/>
    <w:rsid w:val="00434F1B"/>
    <w:rsid w:val="00442B31"/>
    <w:rsid w:val="004434FF"/>
    <w:rsid w:val="00444E64"/>
    <w:rsid w:val="0044542B"/>
    <w:rsid w:val="00445699"/>
    <w:rsid w:val="00445CBB"/>
    <w:rsid w:val="004473B0"/>
    <w:rsid w:val="004521D6"/>
    <w:rsid w:val="00452C76"/>
    <w:rsid w:val="00454C90"/>
    <w:rsid w:val="0045538F"/>
    <w:rsid w:val="00456139"/>
    <w:rsid w:val="00462813"/>
    <w:rsid w:val="00463B15"/>
    <w:rsid w:val="00464149"/>
    <w:rsid w:val="00466489"/>
    <w:rsid w:val="00467D73"/>
    <w:rsid w:val="00471EBE"/>
    <w:rsid w:val="00471F9B"/>
    <w:rsid w:val="00473C77"/>
    <w:rsid w:val="00474C31"/>
    <w:rsid w:val="00474C9F"/>
    <w:rsid w:val="00475B2E"/>
    <w:rsid w:val="00475D62"/>
    <w:rsid w:val="00476A20"/>
    <w:rsid w:val="00477645"/>
    <w:rsid w:val="004816B0"/>
    <w:rsid w:val="00482D11"/>
    <w:rsid w:val="00483907"/>
    <w:rsid w:val="0048780F"/>
    <w:rsid w:val="00487F2F"/>
    <w:rsid w:val="00491329"/>
    <w:rsid w:val="00491471"/>
    <w:rsid w:val="004922DD"/>
    <w:rsid w:val="0049484B"/>
    <w:rsid w:val="00497D2C"/>
    <w:rsid w:val="004A01AF"/>
    <w:rsid w:val="004A04FD"/>
    <w:rsid w:val="004A0975"/>
    <w:rsid w:val="004A4239"/>
    <w:rsid w:val="004A5381"/>
    <w:rsid w:val="004A5BDC"/>
    <w:rsid w:val="004A6629"/>
    <w:rsid w:val="004A6EC3"/>
    <w:rsid w:val="004A7E9F"/>
    <w:rsid w:val="004B1852"/>
    <w:rsid w:val="004B3641"/>
    <w:rsid w:val="004B437F"/>
    <w:rsid w:val="004B6EA5"/>
    <w:rsid w:val="004B74AD"/>
    <w:rsid w:val="004B7938"/>
    <w:rsid w:val="004C12C2"/>
    <w:rsid w:val="004C1348"/>
    <w:rsid w:val="004C1CB9"/>
    <w:rsid w:val="004C2830"/>
    <w:rsid w:val="004C5A76"/>
    <w:rsid w:val="004C6280"/>
    <w:rsid w:val="004C776B"/>
    <w:rsid w:val="004D01F7"/>
    <w:rsid w:val="004D1E0F"/>
    <w:rsid w:val="004D2B22"/>
    <w:rsid w:val="004D7DF3"/>
    <w:rsid w:val="004E32C3"/>
    <w:rsid w:val="004E367A"/>
    <w:rsid w:val="004E5811"/>
    <w:rsid w:val="004E5D6E"/>
    <w:rsid w:val="004E5EC4"/>
    <w:rsid w:val="004E66DC"/>
    <w:rsid w:val="004E72F2"/>
    <w:rsid w:val="004F0240"/>
    <w:rsid w:val="004F08F5"/>
    <w:rsid w:val="004F0F5C"/>
    <w:rsid w:val="004F1A1E"/>
    <w:rsid w:val="004F23C3"/>
    <w:rsid w:val="004F366F"/>
    <w:rsid w:val="004F3858"/>
    <w:rsid w:val="004F6ABB"/>
    <w:rsid w:val="004F6D0E"/>
    <w:rsid w:val="004F7924"/>
    <w:rsid w:val="004F7C78"/>
    <w:rsid w:val="005014E2"/>
    <w:rsid w:val="00502F71"/>
    <w:rsid w:val="005031C3"/>
    <w:rsid w:val="005032D1"/>
    <w:rsid w:val="00504BA2"/>
    <w:rsid w:val="005121A8"/>
    <w:rsid w:val="00513ABC"/>
    <w:rsid w:val="00513E7E"/>
    <w:rsid w:val="005144FE"/>
    <w:rsid w:val="005147C3"/>
    <w:rsid w:val="0052039F"/>
    <w:rsid w:val="00522DE2"/>
    <w:rsid w:val="005273E3"/>
    <w:rsid w:val="00534D0E"/>
    <w:rsid w:val="00535781"/>
    <w:rsid w:val="0054046F"/>
    <w:rsid w:val="00540E21"/>
    <w:rsid w:val="005419F4"/>
    <w:rsid w:val="005429D8"/>
    <w:rsid w:val="00543330"/>
    <w:rsid w:val="00543F34"/>
    <w:rsid w:val="00544517"/>
    <w:rsid w:val="00544F58"/>
    <w:rsid w:val="00545C08"/>
    <w:rsid w:val="00546AA3"/>
    <w:rsid w:val="00546CE4"/>
    <w:rsid w:val="00551878"/>
    <w:rsid w:val="00552251"/>
    <w:rsid w:val="005529A5"/>
    <w:rsid w:val="00553980"/>
    <w:rsid w:val="00553F9D"/>
    <w:rsid w:val="005609A3"/>
    <w:rsid w:val="005625D2"/>
    <w:rsid w:val="005636F1"/>
    <w:rsid w:val="00564807"/>
    <w:rsid w:val="00565C49"/>
    <w:rsid w:val="005662C4"/>
    <w:rsid w:val="00566C38"/>
    <w:rsid w:val="00567E31"/>
    <w:rsid w:val="00570301"/>
    <w:rsid w:val="00571175"/>
    <w:rsid w:val="00571927"/>
    <w:rsid w:val="005719D7"/>
    <w:rsid w:val="00572433"/>
    <w:rsid w:val="0057274E"/>
    <w:rsid w:val="005765B2"/>
    <w:rsid w:val="00580764"/>
    <w:rsid w:val="00580949"/>
    <w:rsid w:val="00582384"/>
    <w:rsid w:val="005828B1"/>
    <w:rsid w:val="00583B37"/>
    <w:rsid w:val="00586274"/>
    <w:rsid w:val="00586FE5"/>
    <w:rsid w:val="005927A3"/>
    <w:rsid w:val="00594D3C"/>
    <w:rsid w:val="005958F5"/>
    <w:rsid w:val="00595DC4"/>
    <w:rsid w:val="00595F7A"/>
    <w:rsid w:val="00596EC8"/>
    <w:rsid w:val="005A0028"/>
    <w:rsid w:val="005A04B6"/>
    <w:rsid w:val="005A0521"/>
    <w:rsid w:val="005A3DD5"/>
    <w:rsid w:val="005A5016"/>
    <w:rsid w:val="005A5C23"/>
    <w:rsid w:val="005B13AA"/>
    <w:rsid w:val="005B2045"/>
    <w:rsid w:val="005B4C16"/>
    <w:rsid w:val="005B5369"/>
    <w:rsid w:val="005B5778"/>
    <w:rsid w:val="005B71F8"/>
    <w:rsid w:val="005B7D20"/>
    <w:rsid w:val="005C27CD"/>
    <w:rsid w:val="005C3802"/>
    <w:rsid w:val="005C46C2"/>
    <w:rsid w:val="005C510A"/>
    <w:rsid w:val="005C63F9"/>
    <w:rsid w:val="005C65B5"/>
    <w:rsid w:val="005C7E63"/>
    <w:rsid w:val="005D1CC0"/>
    <w:rsid w:val="005D29AF"/>
    <w:rsid w:val="005D37A3"/>
    <w:rsid w:val="005D54CA"/>
    <w:rsid w:val="005D6F1F"/>
    <w:rsid w:val="005D7694"/>
    <w:rsid w:val="005E05F6"/>
    <w:rsid w:val="005E066E"/>
    <w:rsid w:val="005E124C"/>
    <w:rsid w:val="005E2084"/>
    <w:rsid w:val="005E359A"/>
    <w:rsid w:val="005E3F01"/>
    <w:rsid w:val="005E4F2F"/>
    <w:rsid w:val="005E6548"/>
    <w:rsid w:val="005E6AF6"/>
    <w:rsid w:val="005E6CD9"/>
    <w:rsid w:val="005F0061"/>
    <w:rsid w:val="005F0C56"/>
    <w:rsid w:val="005F3767"/>
    <w:rsid w:val="005F3BEE"/>
    <w:rsid w:val="005F41DA"/>
    <w:rsid w:val="006006E7"/>
    <w:rsid w:val="00602A3E"/>
    <w:rsid w:val="006039D8"/>
    <w:rsid w:val="00604CCF"/>
    <w:rsid w:val="006051A2"/>
    <w:rsid w:val="00605367"/>
    <w:rsid w:val="0060655A"/>
    <w:rsid w:val="006065AE"/>
    <w:rsid w:val="00606FBE"/>
    <w:rsid w:val="00607179"/>
    <w:rsid w:val="006103CE"/>
    <w:rsid w:val="006103F5"/>
    <w:rsid w:val="0061429D"/>
    <w:rsid w:val="006165F4"/>
    <w:rsid w:val="00622ED6"/>
    <w:rsid w:val="00627650"/>
    <w:rsid w:val="00627C33"/>
    <w:rsid w:val="00630387"/>
    <w:rsid w:val="00631EED"/>
    <w:rsid w:val="00633311"/>
    <w:rsid w:val="00633C08"/>
    <w:rsid w:val="006358ED"/>
    <w:rsid w:val="00637139"/>
    <w:rsid w:val="00637BE3"/>
    <w:rsid w:val="006405F8"/>
    <w:rsid w:val="00641EB0"/>
    <w:rsid w:val="00642501"/>
    <w:rsid w:val="00642B5C"/>
    <w:rsid w:val="00644D06"/>
    <w:rsid w:val="0064550A"/>
    <w:rsid w:val="00647638"/>
    <w:rsid w:val="00651ACF"/>
    <w:rsid w:val="00652C35"/>
    <w:rsid w:val="0065683F"/>
    <w:rsid w:val="00660379"/>
    <w:rsid w:val="006618FE"/>
    <w:rsid w:val="00662797"/>
    <w:rsid w:val="006635E5"/>
    <w:rsid w:val="006641A9"/>
    <w:rsid w:val="006641D7"/>
    <w:rsid w:val="006655C1"/>
    <w:rsid w:val="00665FA6"/>
    <w:rsid w:val="00667428"/>
    <w:rsid w:val="00670EE9"/>
    <w:rsid w:val="00671FEA"/>
    <w:rsid w:val="00677FBF"/>
    <w:rsid w:val="0068116A"/>
    <w:rsid w:val="0068148C"/>
    <w:rsid w:val="0068431C"/>
    <w:rsid w:val="00684386"/>
    <w:rsid w:val="00686431"/>
    <w:rsid w:val="00687B07"/>
    <w:rsid w:val="00690853"/>
    <w:rsid w:val="006965AD"/>
    <w:rsid w:val="006A207D"/>
    <w:rsid w:val="006A2597"/>
    <w:rsid w:val="006A2AF6"/>
    <w:rsid w:val="006A3209"/>
    <w:rsid w:val="006A3616"/>
    <w:rsid w:val="006A3725"/>
    <w:rsid w:val="006A5D20"/>
    <w:rsid w:val="006A7003"/>
    <w:rsid w:val="006A7006"/>
    <w:rsid w:val="006A731F"/>
    <w:rsid w:val="006A7E21"/>
    <w:rsid w:val="006B179E"/>
    <w:rsid w:val="006B579B"/>
    <w:rsid w:val="006B6D4B"/>
    <w:rsid w:val="006C05C6"/>
    <w:rsid w:val="006C0B53"/>
    <w:rsid w:val="006C2B3D"/>
    <w:rsid w:val="006C5044"/>
    <w:rsid w:val="006C5622"/>
    <w:rsid w:val="006C5BD7"/>
    <w:rsid w:val="006D01CB"/>
    <w:rsid w:val="006D1491"/>
    <w:rsid w:val="006D266A"/>
    <w:rsid w:val="006D4134"/>
    <w:rsid w:val="006D42B2"/>
    <w:rsid w:val="006D4EEA"/>
    <w:rsid w:val="006D7DE4"/>
    <w:rsid w:val="006E035E"/>
    <w:rsid w:val="006E0B5C"/>
    <w:rsid w:val="006E0C0B"/>
    <w:rsid w:val="006E232B"/>
    <w:rsid w:val="006E3182"/>
    <w:rsid w:val="006E3BA0"/>
    <w:rsid w:val="006E3F69"/>
    <w:rsid w:val="006E4FB8"/>
    <w:rsid w:val="006E6FEE"/>
    <w:rsid w:val="006E750A"/>
    <w:rsid w:val="006E7A56"/>
    <w:rsid w:val="006F0C7F"/>
    <w:rsid w:val="006F0FBC"/>
    <w:rsid w:val="006F7104"/>
    <w:rsid w:val="006F7718"/>
    <w:rsid w:val="00703A5D"/>
    <w:rsid w:val="007058F5"/>
    <w:rsid w:val="007104F6"/>
    <w:rsid w:val="00710BC8"/>
    <w:rsid w:val="007111D4"/>
    <w:rsid w:val="00712071"/>
    <w:rsid w:val="00712D45"/>
    <w:rsid w:val="00714D8C"/>
    <w:rsid w:val="007154C3"/>
    <w:rsid w:val="00716424"/>
    <w:rsid w:val="00716925"/>
    <w:rsid w:val="00717809"/>
    <w:rsid w:val="007222CB"/>
    <w:rsid w:val="00722AA0"/>
    <w:rsid w:val="00723354"/>
    <w:rsid w:val="0072392F"/>
    <w:rsid w:val="0072489E"/>
    <w:rsid w:val="00724B3B"/>
    <w:rsid w:val="00725D01"/>
    <w:rsid w:val="00727BE4"/>
    <w:rsid w:val="007304BF"/>
    <w:rsid w:val="00730928"/>
    <w:rsid w:val="00731087"/>
    <w:rsid w:val="0073138D"/>
    <w:rsid w:val="00732415"/>
    <w:rsid w:val="00733ED3"/>
    <w:rsid w:val="00733FEE"/>
    <w:rsid w:val="00734132"/>
    <w:rsid w:val="00734AD4"/>
    <w:rsid w:val="0074157B"/>
    <w:rsid w:val="00741F87"/>
    <w:rsid w:val="007422E7"/>
    <w:rsid w:val="00752F9E"/>
    <w:rsid w:val="00755052"/>
    <w:rsid w:val="00756803"/>
    <w:rsid w:val="00756AC8"/>
    <w:rsid w:val="00762FF6"/>
    <w:rsid w:val="007636F7"/>
    <w:rsid w:val="00766384"/>
    <w:rsid w:val="00767082"/>
    <w:rsid w:val="00772844"/>
    <w:rsid w:val="0077390D"/>
    <w:rsid w:val="00773D58"/>
    <w:rsid w:val="00776305"/>
    <w:rsid w:val="0077675C"/>
    <w:rsid w:val="00776CF8"/>
    <w:rsid w:val="007775EE"/>
    <w:rsid w:val="0078009C"/>
    <w:rsid w:val="007815B7"/>
    <w:rsid w:val="00785157"/>
    <w:rsid w:val="00786A80"/>
    <w:rsid w:val="0079081C"/>
    <w:rsid w:val="00792842"/>
    <w:rsid w:val="00792FE2"/>
    <w:rsid w:val="0079366F"/>
    <w:rsid w:val="00793CD3"/>
    <w:rsid w:val="00796218"/>
    <w:rsid w:val="00797845"/>
    <w:rsid w:val="007A19AD"/>
    <w:rsid w:val="007A1B77"/>
    <w:rsid w:val="007A1FDF"/>
    <w:rsid w:val="007A28BD"/>
    <w:rsid w:val="007A351B"/>
    <w:rsid w:val="007A3BB5"/>
    <w:rsid w:val="007A5C72"/>
    <w:rsid w:val="007A655E"/>
    <w:rsid w:val="007B0343"/>
    <w:rsid w:val="007B1D19"/>
    <w:rsid w:val="007B1E5E"/>
    <w:rsid w:val="007B2166"/>
    <w:rsid w:val="007B2994"/>
    <w:rsid w:val="007B2CCD"/>
    <w:rsid w:val="007B37A2"/>
    <w:rsid w:val="007B3A6C"/>
    <w:rsid w:val="007B3BA8"/>
    <w:rsid w:val="007B3D8F"/>
    <w:rsid w:val="007B52A9"/>
    <w:rsid w:val="007C1421"/>
    <w:rsid w:val="007C1C29"/>
    <w:rsid w:val="007C2902"/>
    <w:rsid w:val="007C2F8A"/>
    <w:rsid w:val="007C3E06"/>
    <w:rsid w:val="007C5BD0"/>
    <w:rsid w:val="007C66A6"/>
    <w:rsid w:val="007D0E33"/>
    <w:rsid w:val="007D37DE"/>
    <w:rsid w:val="007D6A15"/>
    <w:rsid w:val="007E0083"/>
    <w:rsid w:val="007E0615"/>
    <w:rsid w:val="007E0F06"/>
    <w:rsid w:val="007E187A"/>
    <w:rsid w:val="007E32E6"/>
    <w:rsid w:val="007E41E0"/>
    <w:rsid w:val="007E679E"/>
    <w:rsid w:val="007F05AC"/>
    <w:rsid w:val="007F147D"/>
    <w:rsid w:val="007F15D3"/>
    <w:rsid w:val="007F1F68"/>
    <w:rsid w:val="007F2358"/>
    <w:rsid w:val="007F24D0"/>
    <w:rsid w:val="007F4B3D"/>
    <w:rsid w:val="007F52FB"/>
    <w:rsid w:val="007F6504"/>
    <w:rsid w:val="007F751D"/>
    <w:rsid w:val="0080080F"/>
    <w:rsid w:val="00801695"/>
    <w:rsid w:val="00801731"/>
    <w:rsid w:val="00802958"/>
    <w:rsid w:val="0080400E"/>
    <w:rsid w:val="00804A2E"/>
    <w:rsid w:val="00805A43"/>
    <w:rsid w:val="008115B3"/>
    <w:rsid w:val="00812541"/>
    <w:rsid w:val="00812D26"/>
    <w:rsid w:val="00813F99"/>
    <w:rsid w:val="00816095"/>
    <w:rsid w:val="008166F3"/>
    <w:rsid w:val="00816EB7"/>
    <w:rsid w:val="0081711D"/>
    <w:rsid w:val="00817C2C"/>
    <w:rsid w:val="00822062"/>
    <w:rsid w:val="00822A7A"/>
    <w:rsid w:val="00823EF8"/>
    <w:rsid w:val="00825056"/>
    <w:rsid w:val="00826ECC"/>
    <w:rsid w:val="00830656"/>
    <w:rsid w:val="008306FB"/>
    <w:rsid w:val="00831946"/>
    <w:rsid w:val="00831D20"/>
    <w:rsid w:val="0083386A"/>
    <w:rsid w:val="00833A4F"/>
    <w:rsid w:val="0083405F"/>
    <w:rsid w:val="008344F7"/>
    <w:rsid w:val="00835207"/>
    <w:rsid w:val="00835688"/>
    <w:rsid w:val="00835735"/>
    <w:rsid w:val="008403C1"/>
    <w:rsid w:val="00845139"/>
    <w:rsid w:val="0084589E"/>
    <w:rsid w:val="00845AE9"/>
    <w:rsid w:val="00851065"/>
    <w:rsid w:val="00852DEC"/>
    <w:rsid w:val="00855D60"/>
    <w:rsid w:val="00857F0A"/>
    <w:rsid w:val="0086109F"/>
    <w:rsid w:val="00862FE6"/>
    <w:rsid w:val="00870E92"/>
    <w:rsid w:val="008716F8"/>
    <w:rsid w:val="00873DB7"/>
    <w:rsid w:val="00875547"/>
    <w:rsid w:val="008765B4"/>
    <w:rsid w:val="0088247B"/>
    <w:rsid w:val="008828AE"/>
    <w:rsid w:val="00882C57"/>
    <w:rsid w:val="0088766B"/>
    <w:rsid w:val="008939E9"/>
    <w:rsid w:val="00894F73"/>
    <w:rsid w:val="00896D41"/>
    <w:rsid w:val="008A06F7"/>
    <w:rsid w:val="008A5C8B"/>
    <w:rsid w:val="008A646B"/>
    <w:rsid w:val="008A6932"/>
    <w:rsid w:val="008B2A6A"/>
    <w:rsid w:val="008B2EF8"/>
    <w:rsid w:val="008B34A8"/>
    <w:rsid w:val="008C0054"/>
    <w:rsid w:val="008C13C5"/>
    <w:rsid w:val="008C2EC2"/>
    <w:rsid w:val="008C395D"/>
    <w:rsid w:val="008C46B0"/>
    <w:rsid w:val="008C4E2D"/>
    <w:rsid w:val="008C5A4C"/>
    <w:rsid w:val="008C7265"/>
    <w:rsid w:val="008C750B"/>
    <w:rsid w:val="008D0A70"/>
    <w:rsid w:val="008D48F3"/>
    <w:rsid w:val="008D4CA6"/>
    <w:rsid w:val="008D4F02"/>
    <w:rsid w:val="008D58A8"/>
    <w:rsid w:val="008D5C94"/>
    <w:rsid w:val="008D619C"/>
    <w:rsid w:val="008E0464"/>
    <w:rsid w:val="008E165B"/>
    <w:rsid w:val="008E3594"/>
    <w:rsid w:val="008E3D2A"/>
    <w:rsid w:val="008E3F2A"/>
    <w:rsid w:val="008E4C49"/>
    <w:rsid w:val="008E50C4"/>
    <w:rsid w:val="008F024C"/>
    <w:rsid w:val="008F1C95"/>
    <w:rsid w:val="008F1EAE"/>
    <w:rsid w:val="008F211C"/>
    <w:rsid w:val="008F289C"/>
    <w:rsid w:val="008F5E7C"/>
    <w:rsid w:val="008F61A0"/>
    <w:rsid w:val="008F67C0"/>
    <w:rsid w:val="008F7872"/>
    <w:rsid w:val="008F7DCE"/>
    <w:rsid w:val="00900AFC"/>
    <w:rsid w:val="00900CAC"/>
    <w:rsid w:val="00902FEB"/>
    <w:rsid w:val="00910CAF"/>
    <w:rsid w:val="00911CF7"/>
    <w:rsid w:val="00911D3B"/>
    <w:rsid w:val="00912489"/>
    <w:rsid w:val="0091360E"/>
    <w:rsid w:val="009154FC"/>
    <w:rsid w:val="00915847"/>
    <w:rsid w:val="00915E82"/>
    <w:rsid w:val="00916092"/>
    <w:rsid w:val="009177B4"/>
    <w:rsid w:val="009201A7"/>
    <w:rsid w:val="009203D5"/>
    <w:rsid w:val="0092165A"/>
    <w:rsid w:val="00924037"/>
    <w:rsid w:val="00924554"/>
    <w:rsid w:val="0092541C"/>
    <w:rsid w:val="00925A26"/>
    <w:rsid w:val="00927A79"/>
    <w:rsid w:val="00930E07"/>
    <w:rsid w:val="009320DA"/>
    <w:rsid w:val="00932A74"/>
    <w:rsid w:val="00934478"/>
    <w:rsid w:val="0093471A"/>
    <w:rsid w:val="009374E5"/>
    <w:rsid w:val="0094175B"/>
    <w:rsid w:val="00943CCD"/>
    <w:rsid w:val="009506A8"/>
    <w:rsid w:val="00950838"/>
    <w:rsid w:val="00952F56"/>
    <w:rsid w:val="00954784"/>
    <w:rsid w:val="00955627"/>
    <w:rsid w:val="009557D0"/>
    <w:rsid w:val="00955843"/>
    <w:rsid w:val="0095662A"/>
    <w:rsid w:val="00956ADE"/>
    <w:rsid w:val="009578A0"/>
    <w:rsid w:val="0096066C"/>
    <w:rsid w:val="00960A0B"/>
    <w:rsid w:val="00964FA3"/>
    <w:rsid w:val="009658BD"/>
    <w:rsid w:val="00966FC1"/>
    <w:rsid w:val="00966FEF"/>
    <w:rsid w:val="00967F54"/>
    <w:rsid w:val="00971030"/>
    <w:rsid w:val="00980F0A"/>
    <w:rsid w:val="00981455"/>
    <w:rsid w:val="00982A29"/>
    <w:rsid w:val="00983A46"/>
    <w:rsid w:val="00984076"/>
    <w:rsid w:val="00984884"/>
    <w:rsid w:val="00986CAF"/>
    <w:rsid w:val="0098700D"/>
    <w:rsid w:val="00991599"/>
    <w:rsid w:val="00991D6C"/>
    <w:rsid w:val="009929B1"/>
    <w:rsid w:val="00993BCA"/>
    <w:rsid w:val="009A13F6"/>
    <w:rsid w:val="009A2B4D"/>
    <w:rsid w:val="009A2F5C"/>
    <w:rsid w:val="009A4164"/>
    <w:rsid w:val="009A4ADC"/>
    <w:rsid w:val="009A4FCA"/>
    <w:rsid w:val="009A572C"/>
    <w:rsid w:val="009A6287"/>
    <w:rsid w:val="009A710D"/>
    <w:rsid w:val="009A7614"/>
    <w:rsid w:val="009B00FF"/>
    <w:rsid w:val="009B15EC"/>
    <w:rsid w:val="009B25E4"/>
    <w:rsid w:val="009B2954"/>
    <w:rsid w:val="009B3715"/>
    <w:rsid w:val="009B3DED"/>
    <w:rsid w:val="009B418A"/>
    <w:rsid w:val="009B45C2"/>
    <w:rsid w:val="009B47FC"/>
    <w:rsid w:val="009B4F08"/>
    <w:rsid w:val="009B7137"/>
    <w:rsid w:val="009C2681"/>
    <w:rsid w:val="009C63C0"/>
    <w:rsid w:val="009C6F29"/>
    <w:rsid w:val="009C7106"/>
    <w:rsid w:val="009D052B"/>
    <w:rsid w:val="009D11EE"/>
    <w:rsid w:val="009D25DF"/>
    <w:rsid w:val="009D2A51"/>
    <w:rsid w:val="009D4D09"/>
    <w:rsid w:val="009E2D3A"/>
    <w:rsid w:val="009E3580"/>
    <w:rsid w:val="009E628A"/>
    <w:rsid w:val="009E783D"/>
    <w:rsid w:val="009F1644"/>
    <w:rsid w:val="009F4545"/>
    <w:rsid w:val="009F4D47"/>
    <w:rsid w:val="009F5E86"/>
    <w:rsid w:val="009F7351"/>
    <w:rsid w:val="009F7F7E"/>
    <w:rsid w:val="00A00A61"/>
    <w:rsid w:val="00A016E9"/>
    <w:rsid w:val="00A0194C"/>
    <w:rsid w:val="00A02DBB"/>
    <w:rsid w:val="00A02FC5"/>
    <w:rsid w:val="00A044EC"/>
    <w:rsid w:val="00A07256"/>
    <w:rsid w:val="00A10193"/>
    <w:rsid w:val="00A10963"/>
    <w:rsid w:val="00A11F45"/>
    <w:rsid w:val="00A14E90"/>
    <w:rsid w:val="00A1762E"/>
    <w:rsid w:val="00A21D5D"/>
    <w:rsid w:val="00A22818"/>
    <w:rsid w:val="00A22941"/>
    <w:rsid w:val="00A22A7E"/>
    <w:rsid w:val="00A2473E"/>
    <w:rsid w:val="00A24BF0"/>
    <w:rsid w:val="00A27D33"/>
    <w:rsid w:val="00A30B39"/>
    <w:rsid w:val="00A30CD2"/>
    <w:rsid w:val="00A312C6"/>
    <w:rsid w:val="00A31C7B"/>
    <w:rsid w:val="00A351A0"/>
    <w:rsid w:val="00A357FA"/>
    <w:rsid w:val="00A36399"/>
    <w:rsid w:val="00A40539"/>
    <w:rsid w:val="00A40992"/>
    <w:rsid w:val="00A411E5"/>
    <w:rsid w:val="00A45DD8"/>
    <w:rsid w:val="00A463EB"/>
    <w:rsid w:val="00A47D48"/>
    <w:rsid w:val="00A53D10"/>
    <w:rsid w:val="00A5563B"/>
    <w:rsid w:val="00A56936"/>
    <w:rsid w:val="00A61D23"/>
    <w:rsid w:val="00A61E82"/>
    <w:rsid w:val="00A62137"/>
    <w:rsid w:val="00A64D9C"/>
    <w:rsid w:val="00A65E07"/>
    <w:rsid w:val="00A67422"/>
    <w:rsid w:val="00A67BCA"/>
    <w:rsid w:val="00A701C8"/>
    <w:rsid w:val="00A718B4"/>
    <w:rsid w:val="00A7295C"/>
    <w:rsid w:val="00A72CE0"/>
    <w:rsid w:val="00A77122"/>
    <w:rsid w:val="00A77487"/>
    <w:rsid w:val="00A80AD1"/>
    <w:rsid w:val="00A82F8C"/>
    <w:rsid w:val="00A834E4"/>
    <w:rsid w:val="00A87A10"/>
    <w:rsid w:val="00A90070"/>
    <w:rsid w:val="00A91100"/>
    <w:rsid w:val="00A9351C"/>
    <w:rsid w:val="00A94738"/>
    <w:rsid w:val="00A9776E"/>
    <w:rsid w:val="00AA18D5"/>
    <w:rsid w:val="00AA1E60"/>
    <w:rsid w:val="00AA2044"/>
    <w:rsid w:val="00AA36D3"/>
    <w:rsid w:val="00AA39D3"/>
    <w:rsid w:val="00AA481A"/>
    <w:rsid w:val="00AA5543"/>
    <w:rsid w:val="00AA6538"/>
    <w:rsid w:val="00AA66C1"/>
    <w:rsid w:val="00AA7741"/>
    <w:rsid w:val="00AA7B40"/>
    <w:rsid w:val="00AB05B6"/>
    <w:rsid w:val="00AB0F4F"/>
    <w:rsid w:val="00AB16C9"/>
    <w:rsid w:val="00AB27C0"/>
    <w:rsid w:val="00AB444F"/>
    <w:rsid w:val="00AB447C"/>
    <w:rsid w:val="00AB576F"/>
    <w:rsid w:val="00AB7032"/>
    <w:rsid w:val="00AC0242"/>
    <w:rsid w:val="00AC0F41"/>
    <w:rsid w:val="00AC1D5B"/>
    <w:rsid w:val="00AC5EFF"/>
    <w:rsid w:val="00AC5F23"/>
    <w:rsid w:val="00AD0C39"/>
    <w:rsid w:val="00AD2B8C"/>
    <w:rsid w:val="00AD40F5"/>
    <w:rsid w:val="00AE2129"/>
    <w:rsid w:val="00AE2660"/>
    <w:rsid w:val="00AE42A6"/>
    <w:rsid w:val="00AE6053"/>
    <w:rsid w:val="00AE6CE5"/>
    <w:rsid w:val="00AE7406"/>
    <w:rsid w:val="00AF0581"/>
    <w:rsid w:val="00AF066B"/>
    <w:rsid w:val="00AF09A9"/>
    <w:rsid w:val="00AF20F9"/>
    <w:rsid w:val="00AF25A6"/>
    <w:rsid w:val="00AF520D"/>
    <w:rsid w:val="00AF66B4"/>
    <w:rsid w:val="00B007F9"/>
    <w:rsid w:val="00B018C7"/>
    <w:rsid w:val="00B0274B"/>
    <w:rsid w:val="00B03AF1"/>
    <w:rsid w:val="00B03FC9"/>
    <w:rsid w:val="00B0578B"/>
    <w:rsid w:val="00B05F61"/>
    <w:rsid w:val="00B10AE5"/>
    <w:rsid w:val="00B11410"/>
    <w:rsid w:val="00B11B9B"/>
    <w:rsid w:val="00B173F8"/>
    <w:rsid w:val="00B177A4"/>
    <w:rsid w:val="00B17B9E"/>
    <w:rsid w:val="00B22E5B"/>
    <w:rsid w:val="00B23CC3"/>
    <w:rsid w:val="00B272EB"/>
    <w:rsid w:val="00B273E6"/>
    <w:rsid w:val="00B30065"/>
    <w:rsid w:val="00B300A9"/>
    <w:rsid w:val="00B32856"/>
    <w:rsid w:val="00B33C1B"/>
    <w:rsid w:val="00B34F4A"/>
    <w:rsid w:val="00B4042C"/>
    <w:rsid w:val="00B40753"/>
    <w:rsid w:val="00B430B0"/>
    <w:rsid w:val="00B46C4B"/>
    <w:rsid w:val="00B46C92"/>
    <w:rsid w:val="00B47215"/>
    <w:rsid w:val="00B50A6B"/>
    <w:rsid w:val="00B523BE"/>
    <w:rsid w:val="00B52B59"/>
    <w:rsid w:val="00B534DB"/>
    <w:rsid w:val="00B55174"/>
    <w:rsid w:val="00B572F3"/>
    <w:rsid w:val="00B57944"/>
    <w:rsid w:val="00B627EC"/>
    <w:rsid w:val="00B62CFA"/>
    <w:rsid w:val="00B6794A"/>
    <w:rsid w:val="00B67D53"/>
    <w:rsid w:val="00B7256F"/>
    <w:rsid w:val="00B74567"/>
    <w:rsid w:val="00B74FC3"/>
    <w:rsid w:val="00B76858"/>
    <w:rsid w:val="00B76987"/>
    <w:rsid w:val="00B83A9E"/>
    <w:rsid w:val="00B83F50"/>
    <w:rsid w:val="00B848CB"/>
    <w:rsid w:val="00B85B88"/>
    <w:rsid w:val="00B86F21"/>
    <w:rsid w:val="00B92CD2"/>
    <w:rsid w:val="00B97E9F"/>
    <w:rsid w:val="00BA02D5"/>
    <w:rsid w:val="00BA3772"/>
    <w:rsid w:val="00BA5BA5"/>
    <w:rsid w:val="00BB1367"/>
    <w:rsid w:val="00BB156D"/>
    <w:rsid w:val="00BB3314"/>
    <w:rsid w:val="00BB44EC"/>
    <w:rsid w:val="00BB6B59"/>
    <w:rsid w:val="00BB7F9A"/>
    <w:rsid w:val="00BC0CBA"/>
    <w:rsid w:val="00BC30D9"/>
    <w:rsid w:val="00BC5703"/>
    <w:rsid w:val="00BD00CA"/>
    <w:rsid w:val="00BD0539"/>
    <w:rsid w:val="00BD1827"/>
    <w:rsid w:val="00BD248A"/>
    <w:rsid w:val="00BD4901"/>
    <w:rsid w:val="00BD49A0"/>
    <w:rsid w:val="00BD574D"/>
    <w:rsid w:val="00BD75DB"/>
    <w:rsid w:val="00BE12A5"/>
    <w:rsid w:val="00BE17EF"/>
    <w:rsid w:val="00BE2035"/>
    <w:rsid w:val="00BE2BC5"/>
    <w:rsid w:val="00BE35F0"/>
    <w:rsid w:val="00BE4AA7"/>
    <w:rsid w:val="00BE4DFA"/>
    <w:rsid w:val="00BE5C06"/>
    <w:rsid w:val="00BF0276"/>
    <w:rsid w:val="00BF0BD5"/>
    <w:rsid w:val="00BF279D"/>
    <w:rsid w:val="00BF3BF8"/>
    <w:rsid w:val="00BF3D04"/>
    <w:rsid w:val="00BF5458"/>
    <w:rsid w:val="00BF63B3"/>
    <w:rsid w:val="00BF78B7"/>
    <w:rsid w:val="00C00C2C"/>
    <w:rsid w:val="00C030EA"/>
    <w:rsid w:val="00C03353"/>
    <w:rsid w:val="00C04AC7"/>
    <w:rsid w:val="00C04CA3"/>
    <w:rsid w:val="00C04EE2"/>
    <w:rsid w:val="00C06DF8"/>
    <w:rsid w:val="00C070E0"/>
    <w:rsid w:val="00C07AC7"/>
    <w:rsid w:val="00C10D4D"/>
    <w:rsid w:val="00C1384C"/>
    <w:rsid w:val="00C14849"/>
    <w:rsid w:val="00C2058D"/>
    <w:rsid w:val="00C20714"/>
    <w:rsid w:val="00C20949"/>
    <w:rsid w:val="00C20B01"/>
    <w:rsid w:val="00C256E7"/>
    <w:rsid w:val="00C26694"/>
    <w:rsid w:val="00C279E3"/>
    <w:rsid w:val="00C27FB1"/>
    <w:rsid w:val="00C3660E"/>
    <w:rsid w:val="00C369DD"/>
    <w:rsid w:val="00C36FA4"/>
    <w:rsid w:val="00C41AAB"/>
    <w:rsid w:val="00C41D8C"/>
    <w:rsid w:val="00C4682F"/>
    <w:rsid w:val="00C50463"/>
    <w:rsid w:val="00C506E3"/>
    <w:rsid w:val="00C5498A"/>
    <w:rsid w:val="00C54AAB"/>
    <w:rsid w:val="00C5628C"/>
    <w:rsid w:val="00C57B66"/>
    <w:rsid w:val="00C60327"/>
    <w:rsid w:val="00C60594"/>
    <w:rsid w:val="00C621DE"/>
    <w:rsid w:val="00C6307A"/>
    <w:rsid w:val="00C66CD3"/>
    <w:rsid w:val="00C71549"/>
    <w:rsid w:val="00C71DA4"/>
    <w:rsid w:val="00C72BAA"/>
    <w:rsid w:val="00C72C27"/>
    <w:rsid w:val="00C72D77"/>
    <w:rsid w:val="00C73530"/>
    <w:rsid w:val="00C7430F"/>
    <w:rsid w:val="00C7526B"/>
    <w:rsid w:val="00C76E67"/>
    <w:rsid w:val="00C809B8"/>
    <w:rsid w:val="00C82DD7"/>
    <w:rsid w:val="00C8317E"/>
    <w:rsid w:val="00C8409F"/>
    <w:rsid w:val="00C84446"/>
    <w:rsid w:val="00C846CB"/>
    <w:rsid w:val="00C84ACD"/>
    <w:rsid w:val="00C8505F"/>
    <w:rsid w:val="00C90CF9"/>
    <w:rsid w:val="00C90D32"/>
    <w:rsid w:val="00C94E36"/>
    <w:rsid w:val="00C9694A"/>
    <w:rsid w:val="00C96CF2"/>
    <w:rsid w:val="00C97B08"/>
    <w:rsid w:val="00CA1729"/>
    <w:rsid w:val="00CA3F5A"/>
    <w:rsid w:val="00CA4F9B"/>
    <w:rsid w:val="00CA62E6"/>
    <w:rsid w:val="00CA66F9"/>
    <w:rsid w:val="00CB087A"/>
    <w:rsid w:val="00CB2C8A"/>
    <w:rsid w:val="00CB74CE"/>
    <w:rsid w:val="00CB787A"/>
    <w:rsid w:val="00CC04E8"/>
    <w:rsid w:val="00CD1F69"/>
    <w:rsid w:val="00CD45C1"/>
    <w:rsid w:val="00CD5CFC"/>
    <w:rsid w:val="00CD78DC"/>
    <w:rsid w:val="00CE1770"/>
    <w:rsid w:val="00CE1E38"/>
    <w:rsid w:val="00CE2AB4"/>
    <w:rsid w:val="00CE4AD0"/>
    <w:rsid w:val="00CE60B6"/>
    <w:rsid w:val="00CE6230"/>
    <w:rsid w:val="00CE6790"/>
    <w:rsid w:val="00CE73CD"/>
    <w:rsid w:val="00CF0FB5"/>
    <w:rsid w:val="00CF32BD"/>
    <w:rsid w:val="00CF3583"/>
    <w:rsid w:val="00CF6476"/>
    <w:rsid w:val="00CF7212"/>
    <w:rsid w:val="00CF7E6A"/>
    <w:rsid w:val="00D0096B"/>
    <w:rsid w:val="00D00E57"/>
    <w:rsid w:val="00D01A2D"/>
    <w:rsid w:val="00D0336B"/>
    <w:rsid w:val="00D0408D"/>
    <w:rsid w:val="00D04721"/>
    <w:rsid w:val="00D051C0"/>
    <w:rsid w:val="00D0545F"/>
    <w:rsid w:val="00D073B7"/>
    <w:rsid w:val="00D1006B"/>
    <w:rsid w:val="00D11398"/>
    <w:rsid w:val="00D11401"/>
    <w:rsid w:val="00D12D2C"/>
    <w:rsid w:val="00D144E2"/>
    <w:rsid w:val="00D147E7"/>
    <w:rsid w:val="00D15126"/>
    <w:rsid w:val="00D16257"/>
    <w:rsid w:val="00D17025"/>
    <w:rsid w:val="00D22DE4"/>
    <w:rsid w:val="00D26B15"/>
    <w:rsid w:val="00D314EB"/>
    <w:rsid w:val="00D319B7"/>
    <w:rsid w:val="00D3419C"/>
    <w:rsid w:val="00D3485F"/>
    <w:rsid w:val="00D37A41"/>
    <w:rsid w:val="00D37E9B"/>
    <w:rsid w:val="00D435BE"/>
    <w:rsid w:val="00D46FAE"/>
    <w:rsid w:val="00D47944"/>
    <w:rsid w:val="00D50CB7"/>
    <w:rsid w:val="00D549A0"/>
    <w:rsid w:val="00D5552B"/>
    <w:rsid w:val="00D55BC7"/>
    <w:rsid w:val="00D55F51"/>
    <w:rsid w:val="00D56BD3"/>
    <w:rsid w:val="00D606A5"/>
    <w:rsid w:val="00D627F8"/>
    <w:rsid w:val="00D6418B"/>
    <w:rsid w:val="00D64BE4"/>
    <w:rsid w:val="00D66D8D"/>
    <w:rsid w:val="00D673D5"/>
    <w:rsid w:val="00D70BBB"/>
    <w:rsid w:val="00D70C9B"/>
    <w:rsid w:val="00D714B0"/>
    <w:rsid w:val="00D73720"/>
    <w:rsid w:val="00D749D5"/>
    <w:rsid w:val="00D81567"/>
    <w:rsid w:val="00D81648"/>
    <w:rsid w:val="00D82444"/>
    <w:rsid w:val="00D84F2B"/>
    <w:rsid w:val="00D906E9"/>
    <w:rsid w:val="00D92E92"/>
    <w:rsid w:val="00D975C3"/>
    <w:rsid w:val="00DA1063"/>
    <w:rsid w:val="00DA126A"/>
    <w:rsid w:val="00DA188C"/>
    <w:rsid w:val="00DA1C8B"/>
    <w:rsid w:val="00DA2253"/>
    <w:rsid w:val="00DA52E8"/>
    <w:rsid w:val="00DA6221"/>
    <w:rsid w:val="00DB0F6A"/>
    <w:rsid w:val="00DB2464"/>
    <w:rsid w:val="00DB2D9D"/>
    <w:rsid w:val="00DB431D"/>
    <w:rsid w:val="00DC4C25"/>
    <w:rsid w:val="00DD1AC6"/>
    <w:rsid w:val="00DD5220"/>
    <w:rsid w:val="00DE46EE"/>
    <w:rsid w:val="00DE50C8"/>
    <w:rsid w:val="00DE573E"/>
    <w:rsid w:val="00DE6C67"/>
    <w:rsid w:val="00DF15F5"/>
    <w:rsid w:val="00DF2AE0"/>
    <w:rsid w:val="00DF3645"/>
    <w:rsid w:val="00DF38A5"/>
    <w:rsid w:val="00DF71D3"/>
    <w:rsid w:val="00DF76D0"/>
    <w:rsid w:val="00DF7910"/>
    <w:rsid w:val="00DF7BBC"/>
    <w:rsid w:val="00DF7F79"/>
    <w:rsid w:val="00E00212"/>
    <w:rsid w:val="00E0078C"/>
    <w:rsid w:val="00E02943"/>
    <w:rsid w:val="00E06FA3"/>
    <w:rsid w:val="00E0749B"/>
    <w:rsid w:val="00E0780D"/>
    <w:rsid w:val="00E101EF"/>
    <w:rsid w:val="00E10E6E"/>
    <w:rsid w:val="00E112CA"/>
    <w:rsid w:val="00E11FC1"/>
    <w:rsid w:val="00E131F2"/>
    <w:rsid w:val="00E13683"/>
    <w:rsid w:val="00E13CE4"/>
    <w:rsid w:val="00E13D70"/>
    <w:rsid w:val="00E1414E"/>
    <w:rsid w:val="00E14416"/>
    <w:rsid w:val="00E15F86"/>
    <w:rsid w:val="00E172CD"/>
    <w:rsid w:val="00E17AA3"/>
    <w:rsid w:val="00E17E76"/>
    <w:rsid w:val="00E20278"/>
    <w:rsid w:val="00E205AE"/>
    <w:rsid w:val="00E208D2"/>
    <w:rsid w:val="00E21B3D"/>
    <w:rsid w:val="00E22D9C"/>
    <w:rsid w:val="00E23DF0"/>
    <w:rsid w:val="00E31F6A"/>
    <w:rsid w:val="00E32B5B"/>
    <w:rsid w:val="00E32C46"/>
    <w:rsid w:val="00E33CE0"/>
    <w:rsid w:val="00E3479B"/>
    <w:rsid w:val="00E36D9C"/>
    <w:rsid w:val="00E4114C"/>
    <w:rsid w:val="00E4123A"/>
    <w:rsid w:val="00E46A51"/>
    <w:rsid w:val="00E47708"/>
    <w:rsid w:val="00E50235"/>
    <w:rsid w:val="00E50DD3"/>
    <w:rsid w:val="00E51969"/>
    <w:rsid w:val="00E521A9"/>
    <w:rsid w:val="00E52E8A"/>
    <w:rsid w:val="00E54228"/>
    <w:rsid w:val="00E553A3"/>
    <w:rsid w:val="00E612BB"/>
    <w:rsid w:val="00E613B6"/>
    <w:rsid w:val="00E6180D"/>
    <w:rsid w:val="00E61E39"/>
    <w:rsid w:val="00E631F3"/>
    <w:rsid w:val="00E63A7E"/>
    <w:rsid w:val="00E64C2F"/>
    <w:rsid w:val="00E6582D"/>
    <w:rsid w:val="00E662E7"/>
    <w:rsid w:val="00E70868"/>
    <w:rsid w:val="00E736F4"/>
    <w:rsid w:val="00E74467"/>
    <w:rsid w:val="00E74A40"/>
    <w:rsid w:val="00E82D5B"/>
    <w:rsid w:val="00E8394B"/>
    <w:rsid w:val="00E85F06"/>
    <w:rsid w:val="00E86E9A"/>
    <w:rsid w:val="00E8779C"/>
    <w:rsid w:val="00E87D1B"/>
    <w:rsid w:val="00E90189"/>
    <w:rsid w:val="00E914BA"/>
    <w:rsid w:val="00E91FA4"/>
    <w:rsid w:val="00E9500A"/>
    <w:rsid w:val="00E950A3"/>
    <w:rsid w:val="00E95649"/>
    <w:rsid w:val="00E95A2E"/>
    <w:rsid w:val="00E968DA"/>
    <w:rsid w:val="00E96BB0"/>
    <w:rsid w:val="00E96C27"/>
    <w:rsid w:val="00E97158"/>
    <w:rsid w:val="00EA0EB4"/>
    <w:rsid w:val="00EA1545"/>
    <w:rsid w:val="00EA1942"/>
    <w:rsid w:val="00EA30DF"/>
    <w:rsid w:val="00EA454C"/>
    <w:rsid w:val="00EB0656"/>
    <w:rsid w:val="00EB128A"/>
    <w:rsid w:val="00EB241D"/>
    <w:rsid w:val="00EB24FA"/>
    <w:rsid w:val="00EB2916"/>
    <w:rsid w:val="00EB2CA6"/>
    <w:rsid w:val="00EB54A4"/>
    <w:rsid w:val="00EC0F6B"/>
    <w:rsid w:val="00EC24D4"/>
    <w:rsid w:val="00EC5078"/>
    <w:rsid w:val="00EC52D2"/>
    <w:rsid w:val="00EC5387"/>
    <w:rsid w:val="00EC5AEB"/>
    <w:rsid w:val="00EC7922"/>
    <w:rsid w:val="00ED0503"/>
    <w:rsid w:val="00ED3201"/>
    <w:rsid w:val="00ED6451"/>
    <w:rsid w:val="00ED75DA"/>
    <w:rsid w:val="00ED7E20"/>
    <w:rsid w:val="00EE027F"/>
    <w:rsid w:val="00EE198F"/>
    <w:rsid w:val="00EE423C"/>
    <w:rsid w:val="00EE5436"/>
    <w:rsid w:val="00EE55C8"/>
    <w:rsid w:val="00EE74E5"/>
    <w:rsid w:val="00EE775E"/>
    <w:rsid w:val="00EF113F"/>
    <w:rsid w:val="00EF119A"/>
    <w:rsid w:val="00EF14A8"/>
    <w:rsid w:val="00EF289C"/>
    <w:rsid w:val="00EF4535"/>
    <w:rsid w:val="00EF65C3"/>
    <w:rsid w:val="00EF65E6"/>
    <w:rsid w:val="00EF6929"/>
    <w:rsid w:val="00F02332"/>
    <w:rsid w:val="00F024C7"/>
    <w:rsid w:val="00F03641"/>
    <w:rsid w:val="00F04ECB"/>
    <w:rsid w:val="00F0554D"/>
    <w:rsid w:val="00F0797B"/>
    <w:rsid w:val="00F07AB5"/>
    <w:rsid w:val="00F10233"/>
    <w:rsid w:val="00F104E8"/>
    <w:rsid w:val="00F10CB3"/>
    <w:rsid w:val="00F1175E"/>
    <w:rsid w:val="00F1287B"/>
    <w:rsid w:val="00F13BC2"/>
    <w:rsid w:val="00F1442D"/>
    <w:rsid w:val="00F159B5"/>
    <w:rsid w:val="00F159F7"/>
    <w:rsid w:val="00F15CE8"/>
    <w:rsid w:val="00F17175"/>
    <w:rsid w:val="00F1775C"/>
    <w:rsid w:val="00F17A98"/>
    <w:rsid w:val="00F17B05"/>
    <w:rsid w:val="00F226A5"/>
    <w:rsid w:val="00F25351"/>
    <w:rsid w:val="00F25603"/>
    <w:rsid w:val="00F26305"/>
    <w:rsid w:val="00F27943"/>
    <w:rsid w:val="00F30208"/>
    <w:rsid w:val="00F32459"/>
    <w:rsid w:val="00F3430A"/>
    <w:rsid w:val="00F37797"/>
    <w:rsid w:val="00F379DC"/>
    <w:rsid w:val="00F37B24"/>
    <w:rsid w:val="00F41363"/>
    <w:rsid w:val="00F41632"/>
    <w:rsid w:val="00F44791"/>
    <w:rsid w:val="00F470D2"/>
    <w:rsid w:val="00F47FFC"/>
    <w:rsid w:val="00F513AE"/>
    <w:rsid w:val="00F545CD"/>
    <w:rsid w:val="00F56314"/>
    <w:rsid w:val="00F621D8"/>
    <w:rsid w:val="00F648D1"/>
    <w:rsid w:val="00F64DA2"/>
    <w:rsid w:val="00F71B8A"/>
    <w:rsid w:val="00F745DE"/>
    <w:rsid w:val="00F7735F"/>
    <w:rsid w:val="00F77E1C"/>
    <w:rsid w:val="00F81EA8"/>
    <w:rsid w:val="00F83FB6"/>
    <w:rsid w:val="00F85A89"/>
    <w:rsid w:val="00F866DE"/>
    <w:rsid w:val="00F90E48"/>
    <w:rsid w:val="00F921FB"/>
    <w:rsid w:val="00F93B0D"/>
    <w:rsid w:val="00F93E06"/>
    <w:rsid w:val="00F95260"/>
    <w:rsid w:val="00F959D9"/>
    <w:rsid w:val="00F97586"/>
    <w:rsid w:val="00F97934"/>
    <w:rsid w:val="00FA19E1"/>
    <w:rsid w:val="00FA5BF3"/>
    <w:rsid w:val="00FA67F5"/>
    <w:rsid w:val="00FA6D5B"/>
    <w:rsid w:val="00FB1597"/>
    <w:rsid w:val="00FB3BB2"/>
    <w:rsid w:val="00FB5A4D"/>
    <w:rsid w:val="00FB70C5"/>
    <w:rsid w:val="00FB73F5"/>
    <w:rsid w:val="00FC2127"/>
    <w:rsid w:val="00FC4C1B"/>
    <w:rsid w:val="00FC55E0"/>
    <w:rsid w:val="00FC5E27"/>
    <w:rsid w:val="00FC7C04"/>
    <w:rsid w:val="00FD4B4E"/>
    <w:rsid w:val="00FD4BF0"/>
    <w:rsid w:val="00FD5573"/>
    <w:rsid w:val="00FD7877"/>
    <w:rsid w:val="00FE0A8D"/>
    <w:rsid w:val="00FE0BF4"/>
    <w:rsid w:val="00FE325E"/>
    <w:rsid w:val="00FE327A"/>
    <w:rsid w:val="00FE4A66"/>
    <w:rsid w:val="00FE6928"/>
    <w:rsid w:val="00FE6F4D"/>
    <w:rsid w:val="00FF0A3F"/>
    <w:rsid w:val="00FF0C16"/>
    <w:rsid w:val="00FF210B"/>
    <w:rsid w:val="00FF216D"/>
    <w:rsid w:val="00FF21E8"/>
    <w:rsid w:val="00FF6124"/>
    <w:rsid w:val="00FF6723"/>
    <w:rsid w:val="00FF70F3"/>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DAA4F"/>
  <w15:docId w15:val="{BEB8542B-7511-4169-B9C8-F1551AA6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F86"/>
    <w:rPr>
      <w:rFonts w:ascii="Arial" w:hAnsi="Arial"/>
      <w:sz w:val="22"/>
      <w:lang w:val="de-DE" w:eastAsia="de-DE"/>
    </w:rPr>
  </w:style>
  <w:style w:type="paragraph" w:styleId="Titre1">
    <w:name w:val="heading 1"/>
    <w:basedOn w:val="Normal"/>
    <w:next w:val="Normal"/>
    <w:link w:val="Titre1Car"/>
    <w:qFormat/>
    <w:rsid w:val="00E15F86"/>
    <w:pPr>
      <w:keepNext/>
      <w:spacing w:before="240" w:after="60"/>
      <w:outlineLvl w:val="0"/>
    </w:pPr>
    <w:rPr>
      <w:b/>
      <w:kern w:val="28"/>
      <w:sz w:val="28"/>
    </w:rPr>
  </w:style>
  <w:style w:type="paragraph" w:styleId="Titre2">
    <w:name w:val="heading 2"/>
    <w:basedOn w:val="Normal"/>
    <w:next w:val="Normal"/>
    <w:qFormat/>
    <w:rsid w:val="00E15F86"/>
    <w:pPr>
      <w:keepNext/>
      <w:spacing w:before="240" w:after="60"/>
      <w:outlineLvl w:val="1"/>
    </w:pPr>
    <w:rPr>
      <w:b/>
      <w:i/>
      <w:sz w:val="24"/>
    </w:rPr>
  </w:style>
  <w:style w:type="paragraph" w:styleId="Titre3">
    <w:name w:val="heading 3"/>
    <w:basedOn w:val="Normal"/>
    <w:next w:val="Normal"/>
    <w:qFormat/>
    <w:rsid w:val="00E15F86"/>
    <w:pPr>
      <w:keepNext/>
      <w:spacing w:before="240" w:after="60"/>
      <w:outlineLvl w:val="2"/>
    </w:pPr>
    <w:rPr>
      <w:b/>
      <w:sz w:val="24"/>
    </w:rPr>
  </w:style>
  <w:style w:type="paragraph" w:styleId="Titre5">
    <w:name w:val="heading 5"/>
    <w:basedOn w:val="Normal"/>
    <w:next w:val="Normal"/>
    <w:link w:val="Titre5Car"/>
    <w:semiHidden/>
    <w:unhideWhenUsed/>
    <w:qFormat/>
    <w:rsid w:val="00ED75DA"/>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Einrckung">
    <w:name w:val="1. Einrückung"/>
    <w:basedOn w:val="Normal"/>
    <w:rsid w:val="00E15F86"/>
    <w:pPr>
      <w:tabs>
        <w:tab w:val="left" w:pos="483"/>
      </w:tabs>
      <w:ind w:left="483" w:hanging="483"/>
    </w:pPr>
  </w:style>
  <w:style w:type="paragraph" w:customStyle="1" w:styleId="2Einrckung">
    <w:name w:val="2. Einrückung"/>
    <w:basedOn w:val="1Einrckung"/>
    <w:rsid w:val="00E15F86"/>
    <w:pPr>
      <w:tabs>
        <w:tab w:val="left" w:pos="964"/>
      </w:tabs>
      <w:ind w:left="964" w:hanging="482"/>
    </w:pPr>
  </w:style>
  <w:style w:type="paragraph" w:customStyle="1" w:styleId="3Einrckung">
    <w:name w:val="3. Einrückung"/>
    <w:basedOn w:val="2Einrckung"/>
    <w:rsid w:val="00E15F86"/>
    <w:pPr>
      <w:tabs>
        <w:tab w:val="left" w:pos="1418"/>
      </w:tabs>
      <w:ind w:left="1446"/>
    </w:pPr>
  </w:style>
  <w:style w:type="paragraph" w:styleId="Pieddepage">
    <w:name w:val="footer"/>
    <w:basedOn w:val="Normal"/>
    <w:link w:val="PieddepageCar"/>
    <w:rsid w:val="00E15F86"/>
    <w:pPr>
      <w:tabs>
        <w:tab w:val="center" w:pos="4536"/>
        <w:tab w:val="right" w:pos="9072"/>
      </w:tabs>
    </w:pPr>
  </w:style>
  <w:style w:type="character" w:customStyle="1" w:styleId="PieddepageCar">
    <w:name w:val="Pied de page Car"/>
    <w:basedOn w:val="Policepardfaut"/>
    <w:link w:val="Pieddepage"/>
    <w:rsid w:val="00013648"/>
    <w:rPr>
      <w:rFonts w:ascii="Arial" w:hAnsi="Arial"/>
      <w:sz w:val="22"/>
      <w:lang w:val="de-DE" w:eastAsia="de-DE"/>
    </w:rPr>
  </w:style>
  <w:style w:type="paragraph" w:styleId="En-tte">
    <w:name w:val="header"/>
    <w:basedOn w:val="Normal"/>
    <w:rsid w:val="00E15F86"/>
    <w:pPr>
      <w:tabs>
        <w:tab w:val="center" w:pos="4252"/>
        <w:tab w:val="right" w:pos="8504"/>
      </w:tabs>
    </w:pPr>
  </w:style>
  <w:style w:type="character" w:styleId="Numrodepage">
    <w:name w:val="page number"/>
    <w:basedOn w:val="Policepardfaut"/>
    <w:rsid w:val="00E15F86"/>
  </w:style>
  <w:style w:type="table" w:styleId="Grilledutableau">
    <w:name w:val="Table Grid"/>
    <w:basedOn w:val="TableauNormal"/>
    <w:uiPriority w:val="39"/>
    <w:rsid w:val="00C4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336FB2"/>
    <w:rPr>
      <w:rFonts w:ascii="Tahoma" w:hAnsi="Tahoma" w:cs="Tahoma"/>
      <w:sz w:val="16"/>
      <w:szCs w:val="16"/>
    </w:rPr>
  </w:style>
  <w:style w:type="paragraph" w:styleId="Paragraphedeliste">
    <w:name w:val="List Paragraph"/>
    <w:aliases w:val="DS List Section Style,Bullets,List Paragraph nowy,List Paragraph (numbered (a)),Liste 1,Table no. List Paragraph,Titulo 2,Report Para,Number Bullets,Resume Title,heading 4,Citation List,WinDForce-Letter,Ha,ANNEX,List Paragraph 1"/>
    <w:basedOn w:val="Normal"/>
    <w:link w:val="ParagraphedelisteCar"/>
    <w:uiPriority w:val="34"/>
    <w:qFormat/>
    <w:rsid w:val="003F4B28"/>
    <w:pPr>
      <w:spacing w:after="200" w:line="276" w:lineRule="auto"/>
      <w:ind w:left="720"/>
      <w:contextualSpacing/>
    </w:pPr>
    <w:rPr>
      <w:rFonts w:ascii="Calibri" w:eastAsia="Calibri" w:hAnsi="Calibri"/>
      <w:szCs w:val="22"/>
      <w:lang w:eastAsia="en-US"/>
    </w:rPr>
  </w:style>
  <w:style w:type="character" w:styleId="Marquedecommentaire">
    <w:name w:val="annotation reference"/>
    <w:basedOn w:val="Policepardfaut"/>
    <w:uiPriority w:val="99"/>
    <w:unhideWhenUsed/>
    <w:rsid w:val="003F4B28"/>
    <w:rPr>
      <w:sz w:val="16"/>
      <w:szCs w:val="16"/>
    </w:rPr>
  </w:style>
  <w:style w:type="paragraph" w:styleId="Commentaire">
    <w:name w:val="annotation text"/>
    <w:basedOn w:val="Normal"/>
    <w:link w:val="CommentaireCar"/>
    <w:uiPriority w:val="99"/>
    <w:unhideWhenUsed/>
    <w:rsid w:val="003F4B28"/>
    <w:pPr>
      <w:spacing w:after="200"/>
    </w:pPr>
    <w:rPr>
      <w:rFonts w:ascii="Calibri" w:eastAsia="Calibri" w:hAnsi="Calibri"/>
      <w:sz w:val="20"/>
      <w:lang w:eastAsia="en-US"/>
    </w:rPr>
  </w:style>
  <w:style w:type="character" w:customStyle="1" w:styleId="CommentaireCar">
    <w:name w:val="Commentaire Car"/>
    <w:basedOn w:val="Policepardfaut"/>
    <w:link w:val="Commentaire"/>
    <w:uiPriority w:val="99"/>
    <w:rsid w:val="003F4B28"/>
    <w:rPr>
      <w:rFonts w:ascii="Calibri" w:eastAsia="Calibri" w:hAnsi="Calibri" w:cs="Times New Roman"/>
      <w:lang w:eastAsia="en-US"/>
    </w:rPr>
  </w:style>
  <w:style w:type="paragraph" w:styleId="Objetducommentaire">
    <w:name w:val="annotation subject"/>
    <w:basedOn w:val="Commentaire"/>
    <w:next w:val="Commentaire"/>
    <w:link w:val="ObjetducommentaireCar"/>
    <w:rsid w:val="00513ABC"/>
    <w:pPr>
      <w:spacing w:after="0"/>
    </w:pPr>
    <w:rPr>
      <w:rFonts w:ascii="Arial" w:eastAsia="Times New Roman" w:hAnsi="Arial"/>
      <w:b/>
      <w:bCs/>
      <w:lang w:eastAsia="de-DE"/>
    </w:rPr>
  </w:style>
  <w:style w:type="character" w:customStyle="1" w:styleId="ObjetducommentaireCar">
    <w:name w:val="Objet du commentaire Car"/>
    <w:basedOn w:val="CommentaireCar"/>
    <w:link w:val="Objetducommentaire"/>
    <w:rsid w:val="00513ABC"/>
    <w:rPr>
      <w:rFonts w:ascii="Arial" w:eastAsia="Calibri" w:hAnsi="Arial" w:cs="Times New Roman"/>
      <w:b/>
      <w:bCs/>
      <w:lang w:eastAsia="en-US"/>
    </w:rPr>
  </w:style>
  <w:style w:type="paragraph" w:styleId="NormalWeb">
    <w:name w:val="Normal (Web)"/>
    <w:basedOn w:val="Normal"/>
    <w:uiPriority w:val="99"/>
    <w:unhideWhenUsed/>
    <w:rsid w:val="00143583"/>
    <w:pPr>
      <w:spacing w:before="100" w:beforeAutospacing="1" w:after="100" w:afterAutospacing="1"/>
    </w:pPr>
    <w:rPr>
      <w:rFonts w:ascii="Times New Roman" w:hAnsi="Times New Roman"/>
      <w:sz w:val="24"/>
      <w:szCs w:val="24"/>
      <w:lang w:val="en-US" w:eastAsia="en-US"/>
    </w:rPr>
  </w:style>
  <w:style w:type="character" w:customStyle="1" w:styleId="hps">
    <w:name w:val="hps"/>
    <w:basedOn w:val="Policepardfaut"/>
    <w:rsid w:val="005C65B5"/>
  </w:style>
  <w:style w:type="character" w:customStyle="1" w:styleId="shorttext">
    <w:name w:val="short_text"/>
    <w:basedOn w:val="Policepardfaut"/>
    <w:rsid w:val="005C65B5"/>
  </w:style>
  <w:style w:type="paragraph" w:styleId="Notedebasdepage">
    <w:name w:val="footnote text"/>
    <w:aliases w:val="single space,footnote text,fn,FOOTNOTES,Footnote Text Char1,Footnote Text Char Char,Footnote,Voetnoottekst Char,Voetnoottekst Char1,Voetnoottekst Char2 Char Char,Voetnoottekst Char Char1 Char Char,AD"/>
    <w:basedOn w:val="Normal"/>
    <w:link w:val="NotedebasdepageCar"/>
    <w:uiPriority w:val="99"/>
    <w:unhideWhenUsed/>
    <w:qFormat/>
    <w:rsid w:val="00DF15F5"/>
    <w:rPr>
      <w:rFonts w:asciiTheme="minorHAnsi" w:eastAsiaTheme="minorHAnsi" w:hAnsiTheme="minorHAnsi" w:cstheme="minorBidi"/>
      <w:sz w:val="20"/>
      <w:lang w:val="en-GB" w:eastAsia="en-US"/>
    </w:rPr>
  </w:style>
  <w:style w:type="character" w:customStyle="1" w:styleId="NotedebasdepageCar">
    <w:name w:val="Note de bas de page Car"/>
    <w:aliases w:val="single space Car,footnote text Car,fn Car,FOOTNOTES Car,Footnote Text Char1 Car,Footnote Text Char Char Car,Footnote Car,Voetnoottekst Char Car,Voetnoottekst Char1 Car,Voetnoottekst Char2 Char Char Car,AD Car"/>
    <w:basedOn w:val="Policepardfaut"/>
    <w:link w:val="Notedebasdepage"/>
    <w:uiPriority w:val="99"/>
    <w:rsid w:val="00DF15F5"/>
    <w:rPr>
      <w:rFonts w:asciiTheme="minorHAnsi" w:eastAsiaTheme="minorHAnsi" w:hAnsiTheme="minorHAnsi" w:cstheme="minorBidi"/>
      <w:lang w:val="en-GB" w:eastAsia="en-US"/>
    </w:rPr>
  </w:style>
  <w:style w:type="character" w:styleId="Appelnotedebasdep">
    <w:name w:val="footnote reference"/>
    <w:aliases w:val="Char Char,Footnote symbol,note TESI,Footnote reference number,ftref,BVI fnr,Footnote Reference Number,Footnote Reference_LVL6,Footnote Reference_LVL61,Footnote Reference_LVL62,Footnote Reference_LVL63,Footnote Reference_LVL64"/>
    <w:basedOn w:val="Policepardfaut"/>
    <w:uiPriority w:val="99"/>
    <w:unhideWhenUsed/>
    <w:rsid w:val="00DF15F5"/>
    <w:rPr>
      <w:vertAlign w:val="superscript"/>
    </w:rPr>
  </w:style>
  <w:style w:type="character" w:styleId="Lienhypertexte">
    <w:name w:val="Hyperlink"/>
    <w:basedOn w:val="Policepardfaut"/>
    <w:uiPriority w:val="99"/>
    <w:rsid w:val="001E03C6"/>
    <w:rPr>
      <w:color w:val="0000FF" w:themeColor="hyperlink"/>
      <w:u w:val="single"/>
    </w:rPr>
  </w:style>
  <w:style w:type="character" w:customStyle="1" w:styleId="longtext">
    <w:name w:val="long_text"/>
    <w:basedOn w:val="Policepardfaut"/>
    <w:rsid w:val="00857F0A"/>
  </w:style>
  <w:style w:type="character" w:styleId="Lienhypertextesuivivisit">
    <w:name w:val="FollowedHyperlink"/>
    <w:basedOn w:val="Policepardfaut"/>
    <w:uiPriority w:val="99"/>
    <w:unhideWhenUsed/>
    <w:rsid w:val="00143B38"/>
    <w:rPr>
      <w:color w:val="800080"/>
      <w:u w:val="single"/>
    </w:rPr>
  </w:style>
  <w:style w:type="paragraph" w:customStyle="1" w:styleId="xl63">
    <w:name w:val="xl63"/>
    <w:basedOn w:val="Normal"/>
    <w:rsid w:val="00143B38"/>
    <w:pPr>
      <w:spacing w:before="100" w:beforeAutospacing="1" w:after="100" w:afterAutospacing="1"/>
    </w:pPr>
    <w:rPr>
      <w:rFonts w:ascii="Times New Roman" w:hAnsi="Times New Roman"/>
      <w:sz w:val="20"/>
    </w:rPr>
  </w:style>
  <w:style w:type="paragraph" w:customStyle="1" w:styleId="xl64">
    <w:name w:val="xl64"/>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rPr>
  </w:style>
  <w:style w:type="paragraph" w:customStyle="1" w:styleId="xl65">
    <w:name w:val="xl65"/>
    <w:basedOn w:val="Normal"/>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pPr>
    <w:rPr>
      <w:rFonts w:ascii="Times New Roman" w:hAnsi="Times New Roman"/>
      <w:sz w:val="20"/>
    </w:rPr>
  </w:style>
  <w:style w:type="paragraph" w:customStyle="1" w:styleId="xl66">
    <w:name w:val="xl66"/>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rPr>
  </w:style>
  <w:style w:type="paragraph" w:customStyle="1" w:styleId="xl67">
    <w:name w:val="xl67"/>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0"/>
    </w:rPr>
  </w:style>
  <w:style w:type="paragraph" w:customStyle="1" w:styleId="xl68">
    <w:name w:val="xl68"/>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0"/>
    </w:rPr>
  </w:style>
  <w:style w:type="paragraph" w:customStyle="1" w:styleId="xl69">
    <w:name w:val="xl69"/>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70">
    <w:name w:val="xl70"/>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rPr>
  </w:style>
  <w:style w:type="paragraph" w:customStyle="1" w:styleId="xl71">
    <w:name w:val="xl71"/>
    <w:basedOn w:val="Normal"/>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jc w:val="center"/>
    </w:pPr>
    <w:rPr>
      <w:rFonts w:ascii="Times New Roman" w:hAnsi="Times New Roman"/>
      <w:b/>
      <w:bCs/>
      <w:sz w:val="20"/>
    </w:rPr>
  </w:style>
  <w:style w:type="paragraph" w:customStyle="1" w:styleId="xl72">
    <w:name w:val="xl72"/>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3">
    <w:name w:val="xl73"/>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4">
    <w:name w:val="xl74"/>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5">
    <w:name w:val="xl75"/>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6">
    <w:name w:val="xl76"/>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rPr>
  </w:style>
  <w:style w:type="paragraph" w:customStyle="1" w:styleId="xl77">
    <w:name w:val="xl77"/>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8">
    <w:name w:val="xl78"/>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9">
    <w:name w:val="xl79"/>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0">
    <w:name w:val="xl80"/>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1">
    <w:name w:val="xl81"/>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82">
    <w:name w:val="xl82"/>
    <w:basedOn w:val="Normal"/>
    <w:rsid w:val="00143B38"/>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paragraph" w:customStyle="1" w:styleId="xl83">
    <w:name w:val="xl83"/>
    <w:basedOn w:val="Normal"/>
    <w:rsid w:val="00143B38"/>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character" w:customStyle="1" w:styleId="Titre1Car">
    <w:name w:val="Titre 1 Car"/>
    <w:basedOn w:val="Policepardfaut"/>
    <w:link w:val="Titre1"/>
    <w:rsid w:val="00C14849"/>
    <w:rPr>
      <w:rFonts w:ascii="Arial" w:hAnsi="Arial"/>
      <w:b/>
      <w:kern w:val="28"/>
      <w:sz w:val="28"/>
      <w:lang w:val="de-DE" w:eastAsia="de-DE"/>
    </w:rPr>
  </w:style>
  <w:style w:type="character" w:customStyle="1" w:styleId="Titre5Car">
    <w:name w:val="Titre 5 Car"/>
    <w:basedOn w:val="Policepardfaut"/>
    <w:link w:val="Titre5"/>
    <w:semiHidden/>
    <w:rsid w:val="00ED75DA"/>
    <w:rPr>
      <w:rFonts w:asciiTheme="majorHAnsi" w:eastAsiaTheme="majorEastAsia" w:hAnsiTheme="majorHAnsi" w:cstheme="majorBidi"/>
      <w:color w:val="243F60" w:themeColor="accent1" w:themeShade="7F"/>
      <w:sz w:val="22"/>
      <w:lang w:val="de-DE" w:eastAsia="de-DE"/>
    </w:rPr>
  </w:style>
  <w:style w:type="paragraph" w:styleId="Rvision">
    <w:name w:val="Revision"/>
    <w:hidden/>
    <w:uiPriority w:val="99"/>
    <w:semiHidden/>
    <w:rsid w:val="00B30065"/>
    <w:rPr>
      <w:rFonts w:ascii="Arial" w:hAnsi="Arial"/>
      <w:sz w:val="22"/>
      <w:lang w:val="de-DE" w:eastAsia="de-DE"/>
    </w:rPr>
  </w:style>
  <w:style w:type="character" w:styleId="Mentionnonrsolue">
    <w:name w:val="Unresolved Mention"/>
    <w:basedOn w:val="Policepardfaut"/>
    <w:uiPriority w:val="99"/>
    <w:semiHidden/>
    <w:unhideWhenUsed/>
    <w:rsid w:val="0096066C"/>
    <w:rPr>
      <w:color w:val="605E5C"/>
      <w:shd w:val="clear" w:color="auto" w:fill="E1DFDD"/>
    </w:rPr>
  </w:style>
  <w:style w:type="character" w:customStyle="1" w:styleId="ParagraphedelisteCar">
    <w:name w:val="Paragraphe de liste Car"/>
    <w:aliases w:val="DS List Section Style Car,Bullets Car,List Paragraph nowy Car,List Paragraph (numbered (a)) Car,Liste 1 Car,Table no. List Paragraph Car,Titulo 2 Car,Report Para Car,Number Bullets Car,Resume Title Car,heading 4 Car,Ha Car"/>
    <w:link w:val="Paragraphedeliste"/>
    <w:uiPriority w:val="99"/>
    <w:qFormat/>
    <w:locked/>
    <w:rsid w:val="009A13F6"/>
    <w:rPr>
      <w:rFonts w:ascii="Calibri" w:eastAsia="Calibri" w:hAnsi="Calibri"/>
      <w:sz w:val="22"/>
      <w:szCs w:val="22"/>
      <w:lang w:val="de-DE" w:eastAsia="en-US"/>
    </w:rPr>
  </w:style>
  <w:style w:type="paragraph" w:styleId="Corpsdetexte">
    <w:name w:val="Body Text"/>
    <w:aliases w:val="Body Text Char Char"/>
    <w:basedOn w:val="Normal"/>
    <w:link w:val="CorpsdetexteCar"/>
    <w:qFormat/>
    <w:rsid w:val="009A13F6"/>
    <w:pPr>
      <w:numPr>
        <w:numId w:val="8"/>
      </w:numPr>
      <w:tabs>
        <w:tab w:val="left" w:pos="993"/>
      </w:tabs>
      <w:spacing w:before="60" w:after="40"/>
      <w:jc w:val="both"/>
    </w:pPr>
    <w:rPr>
      <w:rFonts w:ascii="GHEA Grapalat" w:eastAsia="Calibri" w:hAnsi="GHEA Grapalat" w:cs="Sylfaen"/>
      <w:color w:val="000000" w:themeColor="text1"/>
      <w:szCs w:val="22"/>
      <w:lang w:val="hy-AM" w:eastAsia="en-US"/>
    </w:rPr>
  </w:style>
  <w:style w:type="character" w:customStyle="1" w:styleId="CorpsdetexteCar">
    <w:name w:val="Corps de texte Car"/>
    <w:aliases w:val="Body Text Char Char Car"/>
    <w:basedOn w:val="Policepardfaut"/>
    <w:link w:val="Corpsdetexte"/>
    <w:rsid w:val="009A13F6"/>
    <w:rPr>
      <w:rFonts w:ascii="GHEA Grapalat" w:eastAsia="Calibri" w:hAnsi="GHEA Grapalat" w:cs="Sylfaen"/>
      <w:color w:val="000000" w:themeColor="text1"/>
      <w:sz w:val="22"/>
      <w:szCs w:val="22"/>
      <w:lang w:val="hy-AM"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225">
      <w:bodyDiv w:val="1"/>
      <w:marLeft w:val="0"/>
      <w:marRight w:val="0"/>
      <w:marTop w:val="0"/>
      <w:marBottom w:val="0"/>
      <w:divBdr>
        <w:top w:val="none" w:sz="0" w:space="0" w:color="auto"/>
        <w:left w:val="none" w:sz="0" w:space="0" w:color="auto"/>
        <w:bottom w:val="none" w:sz="0" w:space="0" w:color="auto"/>
        <w:right w:val="none" w:sz="0" w:space="0" w:color="auto"/>
      </w:divBdr>
    </w:div>
    <w:div w:id="48916818">
      <w:bodyDiv w:val="1"/>
      <w:marLeft w:val="0"/>
      <w:marRight w:val="0"/>
      <w:marTop w:val="0"/>
      <w:marBottom w:val="0"/>
      <w:divBdr>
        <w:top w:val="none" w:sz="0" w:space="0" w:color="auto"/>
        <w:left w:val="none" w:sz="0" w:space="0" w:color="auto"/>
        <w:bottom w:val="none" w:sz="0" w:space="0" w:color="auto"/>
        <w:right w:val="none" w:sz="0" w:space="0" w:color="auto"/>
      </w:divBdr>
    </w:div>
    <w:div w:id="127669774">
      <w:bodyDiv w:val="1"/>
      <w:marLeft w:val="0"/>
      <w:marRight w:val="0"/>
      <w:marTop w:val="0"/>
      <w:marBottom w:val="0"/>
      <w:divBdr>
        <w:top w:val="none" w:sz="0" w:space="0" w:color="auto"/>
        <w:left w:val="none" w:sz="0" w:space="0" w:color="auto"/>
        <w:bottom w:val="none" w:sz="0" w:space="0" w:color="auto"/>
        <w:right w:val="none" w:sz="0" w:space="0" w:color="auto"/>
      </w:divBdr>
    </w:div>
    <w:div w:id="183173749">
      <w:bodyDiv w:val="1"/>
      <w:marLeft w:val="0"/>
      <w:marRight w:val="0"/>
      <w:marTop w:val="0"/>
      <w:marBottom w:val="0"/>
      <w:divBdr>
        <w:top w:val="none" w:sz="0" w:space="0" w:color="auto"/>
        <w:left w:val="none" w:sz="0" w:space="0" w:color="auto"/>
        <w:bottom w:val="none" w:sz="0" w:space="0" w:color="auto"/>
        <w:right w:val="none" w:sz="0" w:space="0" w:color="auto"/>
      </w:divBdr>
    </w:div>
    <w:div w:id="458495123">
      <w:bodyDiv w:val="1"/>
      <w:marLeft w:val="0"/>
      <w:marRight w:val="0"/>
      <w:marTop w:val="0"/>
      <w:marBottom w:val="0"/>
      <w:divBdr>
        <w:top w:val="none" w:sz="0" w:space="0" w:color="auto"/>
        <w:left w:val="none" w:sz="0" w:space="0" w:color="auto"/>
        <w:bottom w:val="none" w:sz="0" w:space="0" w:color="auto"/>
        <w:right w:val="none" w:sz="0" w:space="0" w:color="auto"/>
      </w:divBdr>
    </w:div>
    <w:div w:id="529299918">
      <w:bodyDiv w:val="1"/>
      <w:marLeft w:val="0"/>
      <w:marRight w:val="0"/>
      <w:marTop w:val="0"/>
      <w:marBottom w:val="0"/>
      <w:divBdr>
        <w:top w:val="none" w:sz="0" w:space="0" w:color="auto"/>
        <w:left w:val="none" w:sz="0" w:space="0" w:color="auto"/>
        <w:bottom w:val="none" w:sz="0" w:space="0" w:color="auto"/>
        <w:right w:val="none" w:sz="0" w:space="0" w:color="auto"/>
      </w:divBdr>
    </w:div>
    <w:div w:id="581716181">
      <w:bodyDiv w:val="1"/>
      <w:marLeft w:val="0"/>
      <w:marRight w:val="0"/>
      <w:marTop w:val="0"/>
      <w:marBottom w:val="0"/>
      <w:divBdr>
        <w:top w:val="none" w:sz="0" w:space="0" w:color="auto"/>
        <w:left w:val="none" w:sz="0" w:space="0" w:color="auto"/>
        <w:bottom w:val="none" w:sz="0" w:space="0" w:color="auto"/>
        <w:right w:val="none" w:sz="0" w:space="0" w:color="auto"/>
      </w:divBdr>
    </w:div>
    <w:div w:id="879250003">
      <w:bodyDiv w:val="1"/>
      <w:marLeft w:val="0"/>
      <w:marRight w:val="0"/>
      <w:marTop w:val="0"/>
      <w:marBottom w:val="0"/>
      <w:divBdr>
        <w:top w:val="none" w:sz="0" w:space="0" w:color="auto"/>
        <w:left w:val="none" w:sz="0" w:space="0" w:color="auto"/>
        <w:bottom w:val="none" w:sz="0" w:space="0" w:color="auto"/>
        <w:right w:val="none" w:sz="0" w:space="0" w:color="auto"/>
      </w:divBdr>
    </w:div>
    <w:div w:id="1032070496">
      <w:bodyDiv w:val="1"/>
      <w:marLeft w:val="0"/>
      <w:marRight w:val="0"/>
      <w:marTop w:val="0"/>
      <w:marBottom w:val="0"/>
      <w:divBdr>
        <w:top w:val="none" w:sz="0" w:space="0" w:color="auto"/>
        <w:left w:val="none" w:sz="0" w:space="0" w:color="auto"/>
        <w:bottom w:val="none" w:sz="0" w:space="0" w:color="auto"/>
        <w:right w:val="none" w:sz="0" w:space="0" w:color="auto"/>
      </w:divBdr>
    </w:div>
    <w:div w:id="1134297717">
      <w:bodyDiv w:val="1"/>
      <w:marLeft w:val="0"/>
      <w:marRight w:val="0"/>
      <w:marTop w:val="0"/>
      <w:marBottom w:val="0"/>
      <w:divBdr>
        <w:top w:val="none" w:sz="0" w:space="0" w:color="auto"/>
        <w:left w:val="none" w:sz="0" w:space="0" w:color="auto"/>
        <w:bottom w:val="none" w:sz="0" w:space="0" w:color="auto"/>
        <w:right w:val="none" w:sz="0" w:space="0" w:color="auto"/>
      </w:divBdr>
    </w:div>
    <w:div w:id="1152061700">
      <w:bodyDiv w:val="1"/>
      <w:marLeft w:val="0"/>
      <w:marRight w:val="0"/>
      <w:marTop w:val="0"/>
      <w:marBottom w:val="0"/>
      <w:divBdr>
        <w:top w:val="none" w:sz="0" w:space="0" w:color="auto"/>
        <w:left w:val="none" w:sz="0" w:space="0" w:color="auto"/>
        <w:bottom w:val="none" w:sz="0" w:space="0" w:color="auto"/>
        <w:right w:val="none" w:sz="0" w:space="0" w:color="auto"/>
      </w:divBdr>
    </w:div>
    <w:div w:id="1335230744">
      <w:bodyDiv w:val="1"/>
      <w:marLeft w:val="0"/>
      <w:marRight w:val="0"/>
      <w:marTop w:val="0"/>
      <w:marBottom w:val="0"/>
      <w:divBdr>
        <w:top w:val="none" w:sz="0" w:space="0" w:color="auto"/>
        <w:left w:val="none" w:sz="0" w:space="0" w:color="auto"/>
        <w:bottom w:val="none" w:sz="0" w:space="0" w:color="auto"/>
        <w:right w:val="none" w:sz="0" w:space="0" w:color="auto"/>
      </w:divBdr>
    </w:div>
    <w:div w:id="1408649135">
      <w:bodyDiv w:val="1"/>
      <w:marLeft w:val="0"/>
      <w:marRight w:val="0"/>
      <w:marTop w:val="0"/>
      <w:marBottom w:val="0"/>
      <w:divBdr>
        <w:top w:val="none" w:sz="0" w:space="0" w:color="auto"/>
        <w:left w:val="none" w:sz="0" w:space="0" w:color="auto"/>
        <w:bottom w:val="none" w:sz="0" w:space="0" w:color="auto"/>
        <w:right w:val="none" w:sz="0" w:space="0" w:color="auto"/>
      </w:divBdr>
    </w:div>
    <w:div w:id="1452439642">
      <w:bodyDiv w:val="1"/>
      <w:marLeft w:val="0"/>
      <w:marRight w:val="0"/>
      <w:marTop w:val="0"/>
      <w:marBottom w:val="0"/>
      <w:divBdr>
        <w:top w:val="none" w:sz="0" w:space="0" w:color="auto"/>
        <w:left w:val="none" w:sz="0" w:space="0" w:color="auto"/>
        <w:bottom w:val="none" w:sz="0" w:space="0" w:color="auto"/>
        <w:right w:val="none" w:sz="0" w:space="0" w:color="auto"/>
      </w:divBdr>
    </w:div>
    <w:div w:id="1566062770">
      <w:bodyDiv w:val="1"/>
      <w:marLeft w:val="0"/>
      <w:marRight w:val="0"/>
      <w:marTop w:val="0"/>
      <w:marBottom w:val="0"/>
      <w:divBdr>
        <w:top w:val="none" w:sz="0" w:space="0" w:color="auto"/>
        <w:left w:val="none" w:sz="0" w:space="0" w:color="auto"/>
        <w:bottom w:val="none" w:sz="0" w:space="0" w:color="auto"/>
        <w:right w:val="none" w:sz="0" w:space="0" w:color="auto"/>
      </w:divBdr>
    </w:div>
    <w:div w:id="1668315604">
      <w:bodyDiv w:val="1"/>
      <w:marLeft w:val="0"/>
      <w:marRight w:val="0"/>
      <w:marTop w:val="0"/>
      <w:marBottom w:val="0"/>
      <w:divBdr>
        <w:top w:val="none" w:sz="0" w:space="0" w:color="auto"/>
        <w:left w:val="none" w:sz="0" w:space="0" w:color="auto"/>
        <w:bottom w:val="none" w:sz="0" w:space="0" w:color="auto"/>
        <w:right w:val="none" w:sz="0" w:space="0" w:color="auto"/>
      </w:divBdr>
    </w:div>
    <w:div w:id="1678144588">
      <w:bodyDiv w:val="1"/>
      <w:marLeft w:val="0"/>
      <w:marRight w:val="0"/>
      <w:marTop w:val="0"/>
      <w:marBottom w:val="0"/>
      <w:divBdr>
        <w:top w:val="none" w:sz="0" w:space="0" w:color="auto"/>
        <w:left w:val="none" w:sz="0" w:space="0" w:color="auto"/>
        <w:bottom w:val="none" w:sz="0" w:space="0" w:color="auto"/>
        <w:right w:val="none" w:sz="0" w:space="0" w:color="auto"/>
      </w:divBdr>
    </w:div>
    <w:div w:id="199487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ans\Desktop\41-7-tor-werk-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E2EE8-EF61-EC4B-8DC3-CDF8ACED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Einstellungen\Hans\Desktop\41-7-tor-werk-de.dot</Template>
  <TotalTime>1</TotalTime>
  <Pages>5</Pages>
  <Words>1833</Words>
  <Characters>10082</Characters>
  <Application>Microsoft Office Word</Application>
  <DocSecurity>0</DocSecurity>
  <Lines>84</Lines>
  <Paragraphs>23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Form 41-7-2-de, TOR für Studien und Gutachten/Werkvertrag, Stand Dezember 2005</vt:lpstr>
      <vt:lpstr>Form 41-7-2-de, TOR für Studien und Gutachten/Werkvertrag, Stand Dezember 2005</vt:lpstr>
      <vt:lpstr>Form 41-7-2-de, TOR für Studien und Gutachten/Werkvertrag, Stand Dezember 2005</vt:lpstr>
    </vt:vector>
  </TitlesOfParts>
  <Company>GIZ GmbH</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41-7-2-de, TOR für Studien und Gutachten/Werkvertrag, Stand Dezember 2005</dc:title>
  <dc:creator>Katrin Schaefer</dc:creator>
  <cp:keywords>Form 41-7-2-de, TOR für Studien und Gutachten/Werkvertrag</cp:keywords>
  <cp:lastModifiedBy>Bonifassi, Pierre GIZ AM</cp:lastModifiedBy>
  <cp:revision>2</cp:revision>
  <cp:lastPrinted>2020-02-12T08:27:00Z</cp:lastPrinted>
  <dcterms:created xsi:type="dcterms:W3CDTF">2020-05-05T10:28:00Z</dcterms:created>
  <dcterms:modified xsi:type="dcterms:W3CDTF">2020-05-05T10:28:00Z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C:\@vor2000\Vertraege\41-7.dot</vt:lpwstr>
  </property>
</Properties>
</file>