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BF08" w14:textId="77777777" w:rsidR="003C4A13" w:rsidRPr="00EF3848" w:rsidRDefault="003C4A13" w:rsidP="003C4A13">
      <w:pPr>
        <w:pStyle w:val="1Einrckung"/>
        <w:rPr>
          <w:rFonts w:ascii="Arial" w:hAnsi="Arial" w:cs="Arial"/>
          <w:b/>
          <w:lang w:val="en-GB"/>
        </w:rPr>
      </w:pPr>
    </w:p>
    <w:tbl>
      <w:tblPr>
        <w:tblW w:w="9180" w:type="dxa"/>
        <w:tblLayout w:type="fixed"/>
        <w:tblLook w:val="04A0" w:firstRow="1" w:lastRow="0" w:firstColumn="1" w:lastColumn="0" w:noHBand="0" w:noVBand="1"/>
      </w:tblPr>
      <w:tblGrid>
        <w:gridCol w:w="2093"/>
        <w:gridCol w:w="7087"/>
      </w:tblGrid>
      <w:tr w:rsidR="003C4A13" w:rsidRPr="00C10B13" w14:paraId="54CE413D" w14:textId="77777777" w:rsidTr="001D1C95">
        <w:trPr>
          <w:trHeight w:val="278"/>
        </w:trPr>
        <w:tc>
          <w:tcPr>
            <w:tcW w:w="2093" w:type="dxa"/>
          </w:tcPr>
          <w:p w14:paraId="6D4B6481" w14:textId="77777777" w:rsidR="003C4A13" w:rsidRPr="00EF3848" w:rsidRDefault="003C4A13" w:rsidP="001D1C95">
            <w:pPr>
              <w:pStyle w:val="Footer"/>
              <w:spacing w:before="40" w:after="40"/>
              <w:jc w:val="both"/>
              <w:rPr>
                <w:rFonts w:ascii="Arial" w:hAnsi="Arial" w:cs="Arial"/>
                <w:szCs w:val="22"/>
                <w:lang w:val="en-GB"/>
              </w:rPr>
            </w:pPr>
            <w:r w:rsidRPr="00EF3848">
              <w:rPr>
                <w:rFonts w:ascii="Arial" w:hAnsi="Arial" w:cs="Arial"/>
                <w:szCs w:val="22"/>
                <w:lang w:val="en-GB"/>
              </w:rPr>
              <w:t>Programme:</w:t>
            </w:r>
          </w:p>
        </w:tc>
        <w:tc>
          <w:tcPr>
            <w:tcW w:w="7087" w:type="dxa"/>
          </w:tcPr>
          <w:p w14:paraId="005B9776" w14:textId="324AECEE" w:rsidR="003C4A13" w:rsidRPr="00EF3848" w:rsidRDefault="00492C3D" w:rsidP="001D1C95">
            <w:pPr>
              <w:pStyle w:val="Footer"/>
              <w:spacing w:before="40" w:after="40"/>
              <w:jc w:val="both"/>
              <w:rPr>
                <w:rFonts w:ascii="Arial" w:hAnsi="Arial" w:cs="Arial"/>
                <w:szCs w:val="22"/>
                <w:lang w:val="en-GB"/>
              </w:rPr>
            </w:pPr>
            <w:r w:rsidRPr="00492C3D">
              <w:rPr>
                <w:rFonts w:ascii="Arial" w:hAnsi="Arial" w:cs="Arial"/>
                <w:lang w:val="en-GB"/>
              </w:rPr>
              <w:t xml:space="preserve">Management of natural resources and safeguarding of ecosystem services for sustainable rural development in the South Caucasus (ECOserve) </w:t>
            </w:r>
            <w:r w:rsidR="003C4A13" w:rsidRPr="00EF3848">
              <w:rPr>
                <w:rFonts w:ascii="Arial" w:hAnsi="Arial" w:cs="Arial"/>
                <w:noProof/>
                <w:szCs w:val="22"/>
                <w:lang w:val="en-GB"/>
              </w:rPr>
              <w:t xml:space="preserve"> </w:t>
            </w:r>
          </w:p>
        </w:tc>
      </w:tr>
      <w:tr w:rsidR="003C4A13" w:rsidRPr="00EF3848" w14:paraId="7B516007" w14:textId="77777777" w:rsidTr="001D1C95">
        <w:trPr>
          <w:trHeight w:val="315"/>
        </w:trPr>
        <w:tc>
          <w:tcPr>
            <w:tcW w:w="2093" w:type="dxa"/>
          </w:tcPr>
          <w:p w14:paraId="07A9A3EC" w14:textId="77777777" w:rsidR="003C4A13" w:rsidRPr="00EF3848" w:rsidRDefault="003C4A13" w:rsidP="001D1C95">
            <w:pPr>
              <w:pStyle w:val="Footer"/>
              <w:spacing w:before="40" w:after="40"/>
              <w:jc w:val="both"/>
              <w:rPr>
                <w:rFonts w:ascii="Arial" w:hAnsi="Arial" w:cs="Arial"/>
                <w:szCs w:val="22"/>
                <w:lang w:val="en-GB"/>
              </w:rPr>
            </w:pPr>
            <w:r w:rsidRPr="00EF3848">
              <w:rPr>
                <w:rFonts w:ascii="Arial" w:hAnsi="Arial" w:cs="Arial"/>
                <w:szCs w:val="22"/>
                <w:lang w:val="en-GB"/>
              </w:rPr>
              <w:t>PN:</w:t>
            </w:r>
          </w:p>
        </w:tc>
        <w:tc>
          <w:tcPr>
            <w:tcW w:w="7087" w:type="dxa"/>
          </w:tcPr>
          <w:p w14:paraId="12023FAC" w14:textId="70935689" w:rsidR="003C4A13" w:rsidRPr="00EF3848" w:rsidRDefault="00F75F63" w:rsidP="00174F9F">
            <w:pPr>
              <w:pStyle w:val="Footer"/>
              <w:spacing w:before="40" w:after="40"/>
              <w:jc w:val="both"/>
              <w:rPr>
                <w:rFonts w:ascii="Arial" w:hAnsi="Arial" w:cs="Arial"/>
                <w:szCs w:val="22"/>
                <w:lang w:val="en-GB"/>
              </w:rPr>
            </w:pPr>
            <w:r>
              <w:rPr>
                <w:rFonts w:ascii="Arial" w:hAnsi="Arial" w:cs="Arial"/>
                <w:lang w:val="en-GB"/>
              </w:rPr>
              <w:t>18.2062.0-002</w:t>
            </w:r>
            <w:r w:rsidRPr="00492C3D">
              <w:rPr>
                <w:rFonts w:ascii="Arial" w:hAnsi="Arial" w:cs="Arial"/>
                <w:lang w:val="en-GB"/>
              </w:rPr>
              <w:t>.00</w:t>
            </w:r>
          </w:p>
        </w:tc>
      </w:tr>
      <w:tr w:rsidR="003C4A13" w:rsidRPr="00C10B13" w14:paraId="7D61F4A9" w14:textId="77777777" w:rsidTr="001D1C95">
        <w:trPr>
          <w:trHeight w:val="355"/>
        </w:trPr>
        <w:tc>
          <w:tcPr>
            <w:tcW w:w="2093" w:type="dxa"/>
          </w:tcPr>
          <w:p w14:paraId="7BDDF5BC" w14:textId="77777777" w:rsidR="003C4A13" w:rsidRPr="00EF3848" w:rsidRDefault="003C4A13" w:rsidP="001D1C95">
            <w:pPr>
              <w:pStyle w:val="Footer"/>
              <w:spacing w:before="40" w:after="40"/>
              <w:jc w:val="both"/>
              <w:rPr>
                <w:rFonts w:ascii="Arial" w:eastAsia="Tahoma" w:hAnsi="Arial" w:cs="Arial"/>
                <w:szCs w:val="22"/>
                <w:lang w:val="en-GB"/>
              </w:rPr>
            </w:pPr>
            <w:r w:rsidRPr="00EF3848">
              <w:rPr>
                <w:rFonts w:ascii="Arial" w:eastAsia="Tahoma" w:hAnsi="Arial" w:cs="Arial"/>
                <w:szCs w:val="22"/>
                <w:lang w:val="en-GB"/>
              </w:rPr>
              <w:t>Assignment:</w:t>
            </w:r>
          </w:p>
        </w:tc>
        <w:tc>
          <w:tcPr>
            <w:tcW w:w="7087" w:type="dxa"/>
          </w:tcPr>
          <w:p w14:paraId="0D291D9E" w14:textId="5F44138B" w:rsidR="003C4A13" w:rsidRPr="00EF3848" w:rsidRDefault="00F75F63" w:rsidP="00D05F02">
            <w:pPr>
              <w:pStyle w:val="Heading2"/>
              <w:spacing w:before="0"/>
              <w:rPr>
                <w:rFonts w:ascii="Arial" w:eastAsia="Tahoma" w:hAnsi="Arial" w:cs="Arial"/>
                <w:szCs w:val="22"/>
                <w:lang w:val="en-GB"/>
              </w:rPr>
            </w:pPr>
            <w:r>
              <w:rPr>
                <w:rFonts w:ascii="Arial" w:eastAsia="Tahoma" w:hAnsi="Arial" w:cs="Arial"/>
                <w:b w:val="0"/>
                <w:bCs w:val="0"/>
                <w:noProof w:val="0"/>
                <w:color w:val="auto"/>
                <w:sz w:val="22"/>
                <w:szCs w:val="22"/>
                <w:lang w:val="en-GB"/>
              </w:rPr>
              <w:t xml:space="preserve">Facilitation of team development process </w:t>
            </w:r>
          </w:p>
        </w:tc>
      </w:tr>
      <w:tr w:rsidR="003C4A13" w:rsidRPr="00EF3848" w14:paraId="6660A9EA" w14:textId="77777777" w:rsidTr="001D1C95">
        <w:trPr>
          <w:trHeight w:val="420"/>
        </w:trPr>
        <w:tc>
          <w:tcPr>
            <w:tcW w:w="2093" w:type="dxa"/>
          </w:tcPr>
          <w:p w14:paraId="31F3F56D" w14:textId="77777777" w:rsidR="003C4A13" w:rsidRPr="00A62DE2" w:rsidRDefault="003C4A13" w:rsidP="001D1C95">
            <w:pPr>
              <w:pStyle w:val="Footer"/>
              <w:spacing w:before="40" w:after="40"/>
              <w:jc w:val="both"/>
              <w:rPr>
                <w:rFonts w:ascii="Arial" w:hAnsi="Arial" w:cs="Arial"/>
                <w:szCs w:val="22"/>
                <w:lang w:val="en-GB"/>
              </w:rPr>
            </w:pPr>
            <w:r w:rsidRPr="00A62DE2">
              <w:rPr>
                <w:rFonts w:ascii="Arial" w:hAnsi="Arial" w:cs="Arial"/>
                <w:szCs w:val="22"/>
                <w:lang w:val="en-GB"/>
              </w:rPr>
              <w:t>Period:</w:t>
            </w:r>
          </w:p>
        </w:tc>
        <w:tc>
          <w:tcPr>
            <w:tcW w:w="7087" w:type="dxa"/>
          </w:tcPr>
          <w:p w14:paraId="771B1E27" w14:textId="1DF340AA" w:rsidR="003C4A13" w:rsidRPr="00102681" w:rsidRDefault="00F75F63" w:rsidP="002E592B">
            <w:pPr>
              <w:pStyle w:val="Footer"/>
              <w:spacing w:before="40" w:after="40"/>
              <w:jc w:val="both"/>
              <w:rPr>
                <w:rFonts w:ascii="Arial" w:eastAsia="Tahoma" w:hAnsi="Arial" w:cs="Arial"/>
                <w:szCs w:val="22"/>
                <w:highlight w:val="yellow"/>
                <w:lang w:val="en-GB"/>
              </w:rPr>
            </w:pPr>
            <w:r>
              <w:rPr>
                <w:rFonts w:ascii="Arial" w:eastAsia="Tahoma" w:hAnsi="Arial" w:cs="Arial"/>
                <w:szCs w:val="22"/>
                <w:lang w:val="en-GB"/>
              </w:rPr>
              <w:t>March 2020</w:t>
            </w:r>
            <w:r w:rsidR="00A2611C" w:rsidRPr="00FE0B2A">
              <w:rPr>
                <w:rFonts w:ascii="Arial" w:eastAsia="Tahoma" w:hAnsi="Arial" w:cs="Arial"/>
                <w:szCs w:val="22"/>
                <w:lang w:val="en-GB"/>
              </w:rPr>
              <w:t xml:space="preserve"> </w:t>
            </w:r>
            <w:r w:rsidR="00D9101F" w:rsidRPr="00FE0B2A">
              <w:rPr>
                <w:rFonts w:ascii="Arial" w:eastAsia="Tahoma" w:hAnsi="Arial" w:cs="Arial"/>
                <w:szCs w:val="22"/>
                <w:lang w:val="en-GB"/>
              </w:rPr>
              <w:t>–</w:t>
            </w:r>
            <w:r w:rsidR="00A2611C" w:rsidRPr="00FE0B2A">
              <w:rPr>
                <w:rFonts w:ascii="Arial" w:eastAsia="Tahoma" w:hAnsi="Arial" w:cs="Arial"/>
                <w:szCs w:val="22"/>
                <w:lang w:val="en-GB"/>
              </w:rPr>
              <w:t xml:space="preserve"> </w:t>
            </w:r>
            <w:r>
              <w:rPr>
                <w:rFonts w:ascii="Arial" w:eastAsia="Tahoma" w:hAnsi="Arial" w:cs="Arial"/>
                <w:szCs w:val="22"/>
                <w:lang w:val="en-GB"/>
              </w:rPr>
              <w:t>December</w:t>
            </w:r>
            <w:r w:rsidR="00D9101F" w:rsidRPr="00FE0B2A">
              <w:rPr>
                <w:rFonts w:ascii="Arial" w:eastAsia="Tahoma" w:hAnsi="Arial" w:cs="Arial"/>
                <w:szCs w:val="22"/>
                <w:lang w:val="en-GB"/>
              </w:rPr>
              <w:t xml:space="preserve"> </w:t>
            </w:r>
            <w:r w:rsidR="00EC7A65">
              <w:rPr>
                <w:rFonts w:ascii="Arial" w:eastAsia="Tahoma" w:hAnsi="Arial" w:cs="Arial"/>
                <w:szCs w:val="22"/>
                <w:lang w:val="en-GB"/>
              </w:rPr>
              <w:t>20</w:t>
            </w:r>
            <w:r>
              <w:rPr>
                <w:rFonts w:ascii="Arial" w:eastAsia="Tahoma" w:hAnsi="Arial" w:cs="Arial"/>
                <w:szCs w:val="22"/>
                <w:lang w:val="en-GB"/>
              </w:rPr>
              <w:t>20</w:t>
            </w:r>
          </w:p>
        </w:tc>
      </w:tr>
    </w:tbl>
    <w:p w14:paraId="256357A4" w14:textId="77777777" w:rsidR="003C4A13" w:rsidRPr="00EF3848" w:rsidRDefault="003C4A13" w:rsidP="003C4A13">
      <w:pPr>
        <w:pStyle w:val="1Einrckung"/>
        <w:rPr>
          <w:rFonts w:ascii="Arial" w:hAnsi="Arial" w:cs="Arial"/>
          <w:b/>
          <w:lang w:val="en-GB"/>
        </w:rPr>
      </w:pPr>
    </w:p>
    <w:p w14:paraId="6F25FC0D" w14:textId="77777777" w:rsidR="003C4A13" w:rsidRPr="00EF3848" w:rsidRDefault="003C4A13" w:rsidP="003C4A13">
      <w:pPr>
        <w:pStyle w:val="1Einrckung"/>
        <w:spacing w:line="264" w:lineRule="auto"/>
        <w:rPr>
          <w:rFonts w:ascii="Arial" w:hAnsi="Arial" w:cs="Arial"/>
          <w:b/>
          <w:lang w:val="en-GB"/>
        </w:rPr>
      </w:pPr>
    </w:p>
    <w:p w14:paraId="1F4377E2" w14:textId="77777777" w:rsidR="003C4A13" w:rsidRPr="0061439E" w:rsidRDefault="003C4A13" w:rsidP="003C4A13">
      <w:pPr>
        <w:pStyle w:val="1Einrckung"/>
        <w:numPr>
          <w:ilvl w:val="0"/>
          <w:numId w:val="1"/>
        </w:numPr>
        <w:spacing w:after="240" w:line="264" w:lineRule="auto"/>
        <w:ind w:left="714" w:hanging="357"/>
        <w:rPr>
          <w:rFonts w:ascii="Arial" w:hAnsi="Arial" w:cs="Arial"/>
          <w:b/>
          <w:lang w:val="en-GB"/>
        </w:rPr>
      </w:pPr>
      <w:r w:rsidRPr="0061439E">
        <w:rPr>
          <w:rFonts w:ascii="Arial" w:hAnsi="Arial" w:cs="Arial"/>
          <w:b/>
          <w:lang w:val="en-GB"/>
        </w:rPr>
        <w:t>Brief programme information</w:t>
      </w:r>
    </w:p>
    <w:p w14:paraId="4DC222FF" w14:textId="06DCAECB" w:rsidR="00F75F63" w:rsidRDefault="00F75F63" w:rsidP="00F75F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n-GB"/>
        </w:rPr>
        <w:t>ECOserve is an environmental programme led by the Governments of Armenia, Azerbaijan and Georgia. It is financed by the German Federal Government and implemented by </w:t>
      </w:r>
      <w:r w:rsidRPr="00036A98">
        <w:rPr>
          <w:rStyle w:val="normaltextrun"/>
          <w:rFonts w:ascii="Arial" w:hAnsi="Arial" w:cs="Arial"/>
          <w:i/>
          <w:sz w:val="22"/>
          <w:szCs w:val="22"/>
        </w:rPr>
        <w:t>Deutsche Gesellschaft </w:t>
      </w:r>
      <w:r w:rsidRPr="00036A98">
        <w:rPr>
          <w:rStyle w:val="spellingerror"/>
          <w:rFonts w:ascii="Arial" w:hAnsi="Arial" w:cs="Arial"/>
          <w:i/>
          <w:sz w:val="22"/>
          <w:szCs w:val="22"/>
        </w:rPr>
        <w:t>für</w:t>
      </w:r>
      <w:r w:rsidRPr="00036A98">
        <w:rPr>
          <w:rStyle w:val="normaltextrun"/>
          <w:rFonts w:ascii="Arial" w:hAnsi="Arial" w:cs="Arial"/>
          <w:i/>
          <w:sz w:val="22"/>
          <w:szCs w:val="22"/>
        </w:rPr>
        <w:t> </w:t>
      </w:r>
      <w:proofErr w:type="spellStart"/>
      <w:r w:rsidRPr="00036A98">
        <w:rPr>
          <w:rStyle w:val="spellingerror"/>
          <w:rFonts w:ascii="Arial" w:hAnsi="Arial" w:cs="Arial"/>
          <w:i/>
          <w:sz w:val="22"/>
          <w:szCs w:val="22"/>
        </w:rPr>
        <w:t>internationale</w:t>
      </w:r>
      <w:proofErr w:type="spellEnd"/>
      <w:r w:rsidRPr="00036A98">
        <w:rPr>
          <w:rStyle w:val="normaltextrun"/>
          <w:rFonts w:ascii="Arial" w:hAnsi="Arial" w:cs="Arial"/>
          <w:i/>
          <w:sz w:val="22"/>
          <w:szCs w:val="22"/>
        </w:rPr>
        <w:t> </w:t>
      </w:r>
      <w:proofErr w:type="spellStart"/>
      <w:r w:rsidRPr="00036A98">
        <w:rPr>
          <w:rStyle w:val="normaltextrun"/>
          <w:rFonts w:ascii="Arial" w:hAnsi="Arial" w:cs="Arial"/>
          <w:i/>
          <w:sz w:val="22"/>
          <w:szCs w:val="22"/>
        </w:rPr>
        <w:t>Zusammenarbeit</w:t>
      </w:r>
      <w:proofErr w:type="spellEnd"/>
      <w:r w:rsidRPr="00036A98">
        <w:rPr>
          <w:rStyle w:val="normaltextrun"/>
          <w:rFonts w:ascii="Arial" w:hAnsi="Arial" w:cs="Arial"/>
          <w:i/>
          <w:sz w:val="22"/>
          <w:szCs w:val="22"/>
        </w:rPr>
        <w:t> </w:t>
      </w:r>
      <w:r>
        <w:rPr>
          <w:rStyle w:val="normaltextrun"/>
          <w:rFonts w:ascii="Arial" w:hAnsi="Arial" w:cs="Arial"/>
          <w:sz w:val="22"/>
          <w:szCs w:val="22"/>
          <w:lang w:val="en-GB"/>
        </w:rPr>
        <w:t>(GIZ) GmbH. ECOserve follows a regional approach by working with all three countries of the South Caucasus. Together with its partners, ECOserve promotes the sustainable use of natural resources like forests (Georgia), pastures (Armenia) and agriculture lands (Azerbaijan). We want to stop the further degradation of these important natural resources that are at the heart of the rural economy. Future generations should be able to gain a living by using the land. To achieve this, ECOserve cooperates with public institutions and rural communities such as farmers, shepherds, state forestry enterprises and rural households. Their prosperity and well-being depend on the use of natural resources. Together, we are developing innovative ways of managing them.</w:t>
      </w:r>
      <w:r>
        <w:rPr>
          <w:rStyle w:val="eop"/>
          <w:rFonts w:ascii="Arial" w:hAnsi="Arial" w:cs="Arial"/>
          <w:sz w:val="22"/>
          <w:szCs w:val="22"/>
        </w:rPr>
        <w:t> </w:t>
      </w:r>
    </w:p>
    <w:p w14:paraId="2BC572B8" w14:textId="77777777" w:rsidR="00F75F63" w:rsidRDefault="00F75F63" w:rsidP="00F75F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GB"/>
        </w:rPr>
        <w:t>ECOserve is running from 2019 to 2021. By then we want to make sure that:</w:t>
      </w:r>
      <w:r>
        <w:rPr>
          <w:rStyle w:val="eop"/>
          <w:rFonts w:ascii="Arial" w:hAnsi="Arial" w:cs="Arial"/>
          <w:sz w:val="22"/>
          <w:szCs w:val="22"/>
        </w:rPr>
        <w:t> </w:t>
      </w:r>
    </w:p>
    <w:p w14:paraId="50CECDC4" w14:textId="77777777" w:rsidR="00F75F63" w:rsidRDefault="00F75F63" w:rsidP="00F75F63">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GB"/>
        </w:rPr>
        <w:t>Data for the sustainable, biodiversity-friendly management of natural resources is available;</w:t>
      </w:r>
      <w:r>
        <w:rPr>
          <w:rStyle w:val="eop"/>
          <w:rFonts w:ascii="Arial" w:hAnsi="Arial" w:cs="Arial"/>
          <w:sz w:val="22"/>
          <w:szCs w:val="22"/>
        </w:rPr>
        <w:t> </w:t>
      </w:r>
    </w:p>
    <w:p w14:paraId="28B8B8A3" w14:textId="77777777" w:rsidR="00F75F63" w:rsidRDefault="00F75F63" w:rsidP="00F75F63">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GB"/>
        </w:rPr>
        <w:t>The legal framework for environmental protection has improved;</w:t>
      </w:r>
      <w:r>
        <w:rPr>
          <w:rStyle w:val="eop"/>
          <w:rFonts w:ascii="Arial" w:hAnsi="Arial" w:cs="Arial"/>
          <w:sz w:val="22"/>
          <w:szCs w:val="22"/>
        </w:rPr>
        <w:t> </w:t>
      </w:r>
    </w:p>
    <w:p w14:paraId="51901649" w14:textId="77777777" w:rsidR="00F75F63" w:rsidRDefault="00F75F63" w:rsidP="00F75F63">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GB"/>
        </w:rPr>
        <w:t>Environmentally friendly methods and capacities for resource management in rural areas are available (e.g. in farming or in forestry);</w:t>
      </w:r>
      <w:r>
        <w:rPr>
          <w:rStyle w:val="eop"/>
          <w:rFonts w:ascii="Arial" w:hAnsi="Arial" w:cs="Arial"/>
          <w:sz w:val="22"/>
          <w:szCs w:val="22"/>
        </w:rPr>
        <w:t> </w:t>
      </w:r>
    </w:p>
    <w:p w14:paraId="1FB3DCE4" w14:textId="77777777" w:rsidR="00F75F63" w:rsidRDefault="00F75F63" w:rsidP="00F75F63">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GB"/>
        </w:rPr>
        <w:t>The public is aware of the importance of eco-friendly behaviour, environmental protection and eco system services (i.e. the benefits provided by nature);</w:t>
      </w:r>
      <w:r>
        <w:rPr>
          <w:rStyle w:val="eop"/>
          <w:rFonts w:ascii="Arial" w:hAnsi="Arial" w:cs="Arial"/>
          <w:sz w:val="22"/>
          <w:szCs w:val="22"/>
        </w:rPr>
        <w:t> </w:t>
      </w:r>
    </w:p>
    <w:p w14:paraId="522DDFA8" w14:textId="6663B4DE" w:rsidR="00F75F63" w:rsidRDefault="00F75F63" w:rsidP="00F75F63">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GB"/>
        </w:rPr>
        <w:t>Information and education for resource users and government</w:t>
      </w:r>
      <w:r w:rsidR="006F5175">
        <w:rPr>
          <w:rStyle w:val="normaltextrun"/>
          <w:rFonts w:ascii="Arial" w:hAnsi="Arial" w:cs="Arial"/>
          <w:sz w:val="22"/>
          <w:szCs w:val="22"/>
          <w:lang w:val="en-GB"/>
        </w:rPr>
        <w:t xml:space="preserve"> </w:t>
      </w:r>
      <w:r>
        <w:rPr>
          <w:rStyle w:val="normaltextrun"/>
          <w:rFonts w:ascii="Arial" w:hAnsi="Arial" w:cs="Arial"/>
          <w:sz w:val="22"/>
          <w:szCs w:val="22"/>
          <w:lang w:val="en-GB"/>
        </w:rPr>
        <w:t>agencies are improved;</w:t>
      </w:r>
      <w:r>
        <w:rPr>
          <w:rStyle w:val="eop"/>
          <w:rFonts w:ascii="Arial" w:hAnsi="Arial" w:cs="Arial"/>
          <w:sz w:val="22"/>
          <w:szCs w:val="22"/>
        </w:rPr>
        <w:t> </w:t>
      </w:r>
    </w:p>
    <w:p w14:paraId="44EA1F26" w14:textId="77777777" w:rsidR="00F75F63" w:rsidRDefault="00F75F63" w:rsidP="00F75F63">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GB"/>
        </w:rPr>
        <w:t>Professionals from the South Caucasus are working together to address these issues.</w:t>
      </w:r>
      <w:r>
        <w:rPr>
          <w:rStyle w:val="eop"/>
          <w:rFonts w:ascii="Arial" w:hAnsi="Arial" w:cs="Arial"/>
          <w:sz w:val="22"/>
          <w:szCs w:val="22"/>
        </w:rPr>
        <w:t> </w:t>
      </w:r>
    </w:p>
    <w:p w14:paraId="60AFA7B8" w14:textId="5B2A5140" w:rsidR="00F75F63" w:rsidRPr="00EF3848" w:rsidRDefault="00F75F63" w:rsidP="003C4A13">
      <w:pPr>
        <w:spacing w:before="120" w:after="60" w:line="264" w:lineRule="auto"/>
        <w:jc w:val="both"/>
        <w:rPr>
          <w:rFonts w:ascii="Arial" w:hAnsi="Arial" w:cs="Arial"/>
          <w:lang w:val="en-GB"/>
        </w:rPr>
      </w:pPr>
    </w:p>
    <w:p w14:paraId="53C132B1" w14:textId="49B546F6" w:rsidR="005025FB" w:rsidRPr="00FC680B" w:rsidRDefault="00F75F63" w:rsidP="00FC680B">
      <w:pPr>
        <w:pStyle w:val="1Einrckung"/>
        <w:numPr>
          <w:ilvl w:val="0"/>
          <w:numId w:val="1"/>
        </w:numPr>
        <w:spacing w:after="240" w:line="264" w:lineRule="auto"/>
        <w:ind w:left="714" w:hanging="357"/>
        <w:jc w:val="both"/>
        <w:rPr>
          <w:rFonts w:ascii="Arial" w:hAnsi="Arial" w:cs="Arial"/>
          <w:b/>
          <w:szCs w:val="22"/>
          <w:lang w:val="en-GB"/>
        </w:rPr>
      </w:pPr>
      <w:r>
        <w:rPr>
          <w:rFonts w:ascii="Arial" w:hAnsi="Arial" w:cs="Arial"/>
          <w:b/>
          <w:szCs w:val="22"/>
          <w:lang w:val="en-GB"/>
        </w:rPr>
        <w:t>Initial situation</w:t>
      </w:r>
    </w:p>
    <w:p w14:paraId="02760129" w14:textId="77777777" w:rsidR="00F372EF" w:rsidRDefault="00F75F63" w:rsidP="003C4A13">
      <w:pPr>
        <w:adjustRightInd w:val="0"/>
        <w:spacing w:after="120" w:line="264" w:lineRule="auto"/>
        <w:jc w:val="both"/>
        <w:rPr>
          <w:rFonts w:ascii="Arial" w:hAnsi="Arial" w:cs="Arial"/>
          <w:lang w:val="en-GB"/>
        </w:rPr>
      </w:pPr>
      <w:r w:rsidRPr="00F75F63">
        <w:rPr>
          <w:rFonts w:ascii="Arial" w:hAnsi="Arial" w:cs="Arial"/>
          <w:lang w:val="en-GB"/>
        </w:rPr>
        <w:t>The team of ECOserve</w:t>
      </w:r>
      <w:r>
        <w:rPr>
          <w:rFonts w:ascii="Arial" w:hAnsi="Arial" w:cs="Arial"/>
          <w:lang w:val="en-GB"/>
        </w:rPr>
        <w:t xml:space="preserve"> Armenia</w:t>
      </w:r>
      <w:r w:rsidRPr="00F75F63">
        <w:rPr>
          <w:rFonts w:ascii="Arial" w:hAnsi="Arial" w:cs="Arial"/>
          <w:lang w:val="en-GB"/>
        </w:rPr>
        <w:t xml:space="preserve"> consists of </w:t>
      </w:r>
      <w:r w:rsidR="00F372EF">
        <w:rPr>
          <w:rFonts w:ascii="Arial" w:hAnsi="Arial" w:cs="Arial"/>
          <w:lang w:val="en-GB"/>
        </w:rPr>
        <w:t xml:space="preserve">11 people including </w:t>
      </w:r>
      <w:r w:rsidRPr="00F75F63">
        <w:rPr>
          <w:rFonts w:ascii="Arial" w:hAnsi="Arial" w:cs="Arial"/>
          <w:lang w:val="en-GB"/>
        </w:rPr>
        <w:t xml:space="preserve">the </w:t>
      </w:r>
      <w:r>
        <w:rPr>
          <w:rFonts w:ascii="Arial" w:hAnsi="Arial" w:cs="Arial"/>
          <w:lang w:val="en-GB"/>
        </w:rPr>
        <w:t xml:space="preserve">team leader, five advisors, one junior advisor, </w:t>
      </w:r>
      <w:r w:rsidR="00F372EF">
        <w:rPr>
          <w:rFonts w:ascii="Arial" w:hAnsi="Arial" w:cs="Arial"/>
          <w:lang w:val="en-GB"/>
        </w:rPr>
        <w:t xml:space="preserve">one administrative professional, one project assistant and two support staff. </w:t>
      </w:r>
      <w:r w:rsidRPr="00F75F63">
        <w:rPr>
          <w:rFonts w:ascii="Arial" w:hAnsi="Arial" w:cs="Arial"/>
          <w:lang w:val="en-GB"/>
        </w:rPr>
        <w:t>Th</w:t>
      </w:r>
      <w:r w:rsidR="00F372EF">
        <w:rPr>
          <w:rFonts w:ascii="Arial" w:hAnsi="Arial" w:cs="Arial"/>
          <w:lang w:val="en-GB"/>
        </w:rPr>
        <w:t>e</w:t>
      </w:r>
      <w:r w:rsidRPr="00F75F63">
        <w:rPr>
          <w:rFonts w:ascii="Arial" w:hAnsi="Arial" w:cs="Arial"/>
          <w:lang w:val="en-GB"/>
        </w:rPr>
        <w:t xml:space="preserve"> team is new in this constellation </w:t>
      </w:r>
      <w:r w:rsidR="00F372EF">
        <w:rPr>
          <w:rFonts w:ascii="Arial" w:hAnsi="Arial" w:cs="Arial"/>
          <w:lang w:val="en-GB"/>
        </w:rPr>
        <w:t xml:space="preserve">and </w:t>
      </w:r>
      <w:r w:rsidRPr="00F75F63">
        <w:rPr>
          <w:rFonts w:ascii="Arial" w:hAnsi="Arial" w:cs="Arial"/>
          <w:lang w:val="en-GB"/>
        </w:rPr>
        <w:t>confronted with a number of new challenges:</w:t>
      </w:r>
      <w:r w:rsidR="00F372EF">
        <w:rPr>
          <w:rFonts w:ascii="Arial" w:hAnsi="Arial" w:cs="Arial"/>
          <w:lang w:val="en-GB"/>
        </w:rPr>
        <w:t xml:space="preserve"> high expectations from donor regarding tangible results</w:t>
      </w:r>
      <w:r w:rsidRPr="00F75F63">
        <w:rPr>
          <w:rFonts w:ascii="Arial" w:hAnsi="Arial" w:cs="Arial"/>
          <w:lang w:val="en-GB"/>
        </w:rPr>
        <w:t>,</w:t>
      </w:r>
      <w:r w:rsidR="00F372EF">
        <w:rPr>
          <w:rFonts w:ascii="Arial" w:hAnsi="Arial" w:cs="Arial"/>
          <w:lang w:val="en-GB"/>
        </w:rPr>
        <w:t xml:space="preserve"> diverging interests within the three partner ministries (MTAI, </w:t>
      </w:r>
      <w:proofErr w:type="spellStart"/>
      <w:r w:rsidR="00F372EF">
        <w:rPr>
          <w:rFonts w:ascii="Arial" w:hAnsi="Arial" w:cs="Arial"/>
          <w:lang w:val="en-GB"/>
        </w:rPr>
        <w:t>MoE</w:t>
      </w:r>
      <w:proofErr w:type="spellEnd"/>
      <w:r w:rsidR="00F372EF">
        <w:rPr>
          <w:rFonts w:ascii="Arial" w:hAnsi="Arial" w:cs="Arial"/>
          <w:lang w:val="en-GB"/>
        </w:rPr>
        <w:t xml:space="preserve">, </w:t>
      </w:r>
      <w:proofErr w:type="spellStart"/>
      <w:r w:rsidR="00F372EF">
        <w:rPr>
          <w:rFonts w:ascii="Arial" w:hAnsi="Arial" w:cs="Arial"/>
          <w:lang w:val="en-GB"/>
        </w:rPr>
        <w:t>MoEnv</w:t>
      </w:r>
      <w:proofErr w:type="spellEnd"/>
      <w:r w:rsidR="00F372EF">
        <w:rPr>
          <w:rFonts w:ascii="Arial" w:hAnsi="Arial" w:cs="Arial"/>
          <w:lang w:val="en-GB"/>
        </w:rPr>
        <w:t>),</w:t>
      </w:r>
      <w:r w:rsidRPr="00F75F63">
        <w:rPr>
          <w:rFonts w:ascii="Arial" w:hAnsi="Arial" w:cs="Arial"/>
          <w:lang w:val="en-GB"/>
        </w:rPr>
        <w:t xml:space="preserve"> expected diversification within the framework of ECOserve (possib</w:t>
      </w:r>
      <w:r w:rsidR="00F372EF">
        <w:rPr>
          <w:rFonts w:ascii="Arial" w:hAnsi="Arial" w:cs="Arial"/>
          <w:lang w:val="en-GB"/>
        </w:rPr>
        <w:t>ility of</w:t>
      </w:r>
      <w:r w:rsidRPr="00F75F63">
        <w:rPr>
          <w:rFonts w:ascii="Arial" w:hAnsi="Arial" w:cs="Arial"/>
          <w:lang w:val="en-GB"/>
        </w:rPr>
        <w:t xml:space="preserve"> EU co-financing) and </w:t>
      </w:r>
      <w:r w:rsidR="00F372EF">
        <w:rPr>
          <w:rFonts w:ascii="Arial" w:hAnsi="Arial" w:cs="Arial"/>
          <w:lang w:val="en-GB"/>
        </w:rPr>
        <w:t>the project</w:t>
      </w:r>
      <w:r w:rsidRPr="00F75F63">
        <w:rPr>
          <w:rFonts w:ascii="Arial" w:hAnsi="Arial" w:cs="Arial"/>
          <w:lang w:val="en-GB"/>
        </w:rPr>
        <w:t xml:space="preserve"> itself follows different thematic focuses </w:t>
      </w:r>
      <w:r w:rsidR="00F372EF">
        <w:rPr>
          <w:rFonts w:ascii="Arial" w:hAnsi="Arial" w:cs="Arial"/>
          <w:lang w:val="en-GB"/>
        </w:rPr>
        <w:t>such as sustainable land management (e.g.</w:t>
      </w:r>
      <w:r w:rsidRPr="00F75F63">
        <w:rPr>
          <w:rFonts w:ascii="Arial" w:hAnsi="Arial" w:cs="Arial"/>
          <w:lang w:val="en-GB"/>
        </w:rPr>
        <w:t xml:space="preserve"> pasture</w:t>
      </w:r>
      <w:r w:rsidR="00F372EF">
        <w:rPr>
          <w:rFonts w:ascii="Arial" w:hAnsi="Arial" w:cs="Arial"/>
          <w:lang w:val="en-GB"/>
        </w:rPr>
        <w:t>s) and improvement of energy situation for rural households (e.g. energy efficiency).</w:t>
      </w:r>
      <w:r w:rsidRPr="00F75F63">
        <w:rPr>
          <w:rFonts w:ascii="Arial" w:hAnsi="Arial" w:cs="Arial"/>
          <w:lang w:val="en-GB"/>
        </w:rPr>
        <w:t xml:space="preserve"> </w:t>
      </w:r>
    </w:p>
    <w:p w14:paraId="72A82210" w14:textId="77777777" w:rsidR="00277301" w:rsidRDefault="00F372EF" w:rsidP="003C4A13">
      <w:pPr>
        <w:adjustRightInd w:val="0"/>
        <w:spacing w:after="120" w:line="264" w:lineRule="auto"/>
        <w:jc w:val="both"/>
        <w:rPr>
          <w:rFonts w:ascii="Arial" w:hAnsi="Arial" w:cs="Arial"/>
          <w:szCs w:val="22"/>
          <w:lang w:val="en-US"/>
        </w:rPr>
      </w:pPr>
      <w:r w:rsidRPr="00277301">
        <w:rPr>
          <w:rFonts w:ascii="Arial" w:hAnsi="Arial" w:cs="Arial"/>
          <w:szCs w:val="22"/>
          <w:lang w:val="en-GB"/>
        </w:rPr>
        <w:t xml:space="preserve">The team is interested </w:t>
      </w:r>
      <w:r w:rsidR="00277301" w:rsidRPr="00277301">
        <w:rPr>
          <w:rFonts w:ascii="Arial" w:hAnsi="Arial" w:cs="Arial"/>
          <w:szCs w:val="22"/>
          <w:lang w:val="en-GB"/>
        </w:rPr>
        <w:t xml:space="preserve">in further </w:t>
      </w:r>
      <w:r w:rsidR="00277301" w:rsidRPr="00277301">
        <w:rPr>
          <w:rFonts w:ascii="Arial" w:hAnsi="Arial" w:cs="Arial"/>
          <w:szCs w:val="22"/>
          <w:lang w:val="en-US"/>
        </w:rPr>
        <w:t xml:space="preserve">development oriented towards a self-organized and cooperative team. This process </w:t>
      </w:r>
      <w:r w:rsidR="00277301">
        <w:rPr>
          <w:rFonts w:ascii="Arial" w:hAnsi="Arial" w:cs="Arial"/>
          <w:szCs w:val="22"/>
          <w:lang w:val="en-US"/>
        </w:rPr>
        <w:t>shall include:</w:t>
      </w:r>
    </w:p>
    <w:p w14:paraId="483459BC" w14:textId="15A68445" w:rsidR="00277301" w:rsidRPr="002521F2" w:rsidRDefault="00277301" w:rsidP="002521F2">
      <w:pPr>
        <w:pStyle w:val="ListParagraph"/>
        <w:numPr>
          <w:ilvl w:val="0"/>
          <w:numId w:val="19"/>
        </w:numPr>
        <w:adjustRightInd w:val="0"/>
        <w:spacing w:after="120" w:line="264" w:lineRule="auto"/>
        <w:jc w:val="both"/>
        <w:rPr>
          <w:rFonts w:ascii="Arial" w:hAnsi="Arial" w:cs="Arial"/>
          <w:szCs w:val="22"/>
          <w:lang w:val="en-US"/>
        </w:rPr>
      </w:pPr>
      <w:r w:rsidRPr="002521F2">
        <w:rPr>
          <w:rFonts w:ascii="Arial" w:hAnsi="Arial" w:cs="Arial"/>
          <w:szCs w:val="22"/>
          <w:lang w:val="en-US"/>
        </w:rPr>
        <w:t xml:space="preserve">the clarification of roles and responsibilities </w:t>
      </w:r>
    </w:p>
    <w:p w14:paraId="45A991C7" w14:textId="40FF2F92" w:rsidR="00277301" w:rsidRPr="002521F2" w:rsidRDefault="00277301" w:rsidP="002521F2">
      <w:pPr>
        <w:pStyle w:val="ListParagraph"/>
        <w:numPr>
          <w:ilvl w:val="0"/>
          <w:numId w:val="19"/>
        </w:numPr>
        <w:adjustRightInd w:val="0"/>
        <w:spacing w:after="120" w:line="264" w:lineRule="auto"/>
        <w:jc w:val="both"/>
        <w:rPr>
          <w:rFonts w:ascii="Arial" w:hAnsi="Arial" w:cs="Arial"/>
          <w:szCs w:val="22"/>
          <w:lang w:val="en-US"/>
        </w:rPr>
      </w:pPr>
      <w:r w:rsidRPr="002521F2">
        <w:rPr>
          <w:rFonts w:ascii="Arial" w:hAnsi="Arial" w:cs="Arial"/>
          <w:szCs w:val="22"/>
          <w:lang w:val="en-US"/>
        </w:rPr>
        <w:t xml:space="preserve">the concept of a self-organized team and a common understanding of teamwork </w:t>
      </w:r>
    </w:p>
    <w:p w14:paraId="5DD1DB79" w14:textId="51B23866" w:rsidR="00277301" w:rsidRPr="002521F2" w:rsidRDefault="00277301" w:rsidP="002521F2">
      <w:pPr>
        <w:pStyle w:val="ListParagraph"/>
        <w:numPr>
          <w:ilvl w:val="0"/>
          <w:numId w:val="19"/>
        </w:numPr>
        <w:adjustRightInd w:val="0"/>
        <w:spacing w:after="120" w:line="264" w:lineRule="auto"/>
        <w:jc w:val="both"/>
        <w:rPr>
          <w:rFonts w:ascii="Arial" w:hAnsi="Arial" w:cs="Arial"/>
          <w:szCs w:val="22"/>
          <w:lang w:val="en-US"/>
        </w:rPr>
      </w:pPr>
      <w:r w:rsidRPr="002521F2">
        <w:rPr>
          <w:rFonts w:ascii="Arial" w:hAnsi="Arial" w:cs="Arial"/>
          <w:szCs w:val="22"/>
          <w:lang w:val="en-US"/>
        </w:rPr>
        <w:t xml:space="preserve">communication- and decision-making-processes and -instruments </w:t>
      </w:r>
    </w:p>
    <w:p w14:paraId="596A0701" w14:textId="7FA6B7E1" w:rsidR="00F372EF" w:rsidRPr="002521F2" w:rsidRDefault="00277301" w:rsidP="002521F2">
      <w:pPr>
        <w:pStyle w:val="ListParagraph"/>
        <w:numPr>
          <w:ilvl w:val="0"/>
          <w:numId w:val="19"/>
        </w:numPr>
        <w:adjustRightInd w:val="0"/>
        <w:spacing w:after="120" w:line="264" w:lineRule="auto"/>
        <w:jc w:val="both"/>
        <w:rPr>
          <w:rFonts w:ascii="Arial" w:hAnsi="Arial" w:cs="Arial"/>
          <w:szCs w:val="22"/>
          <w:lang w:val="en-US"/>
        </w:rPr>
      </w:pPr>
      <w:r w:rsidRPr="002521F2">
        <w:rPr>
          <w:rFonts w:ascii="Arial" w:hAnsi="Arial" w:cs="Arial"/>
          <w:szCs w:val="22"/>
          <w:lang w:val="en-US"/>
        </w:rPr>
        <w:t>required social competences (especially feedback-, negotiation- and conflict- solving-competences) and how to enhance them.</w:t>
      </w:r>
    </w:p>
    <w:p w14:paraId="0FACF90B" w14:textId="598BD7CA" w:rsidR="00AE26B3" w:rsidRDefault="00F75F63" w:rsidP="003C4A13">
      <w:pPr>
        <w:adjustRightInd w:val="0"/>
        <w:spacing w:after="120" w:line="264" w:lineRule="auto"/>
        <w:jc w:val="both"/>
        <w:rPr>
          <w:rFonts w:ascii="Arial" w:hAnsi="Arial" w:cs="Arial"/>
          <w:lang w:val="en-GB"/>
        </w:rPr>
      </w:pPr>
      <w:r w:rsidRPr="00F75F63">
        <w:rPr>
          <w:rFonts w:ascii="Arial" w:hAnsi="Arial" w:cs="Arial"/>
          <w:lang w:val="en-GB"/>
        </w:rPr>
        <w:t xml:space="preserve">In addition, the </w:t>
      </w:r>
      <w:r w:rsidR="00277301">
        <w:rPr>
          <w:rFonts w:ascii="Arial" w:hAnsi="Arial" w:cs="Arial"/>
          <w:lang w:val="en-GB"/>
        </w:rPr>
        <w:t>team leader</w:t>
      </w:r>
      <w:r w:rsidRPr="00F75F63">
        <w:rPr>
          <w:rFonts w:ascii="Arial" w:hAnsi="Arial" w:cs="Arial"/>
          <w:lang w:val="en-GB"/>
        </w:rPr>
        <w:t xml:space="preserve"> is interested in </w:t>
      </w:r>
      <w:r w:rsidR="00277301">
        <w:rPr>
          <w:rFonts w:ascii="Arial" w:hAnsi="Arial" w:cs="Arial"/>
          <w:lang w:val="en-GB"/>
        </w:rPr>
        <w:t xml:space="preserve">further </w:t>
      </w:r>
      <w:r w:rsidRPr="00F75F63">
        <w:rPr>
          <w:rFonts w:ascii="Arial" w:hAnsi="Arial" w:cs="Arial"/>
          <w:lang w:val="en-GB"/>
        </w:rPr>
        <w:t xml:space="preserve">strengthening the independence of the employees in </w:t>
      </w:r>
      <w:r w:rsidR="00277301">
        <w:rPr>
          <w:rFonts w:ascii="Arial" w:hAnsi="Arial" w:cs="Arial"/>
          <w:lang w:val="en-GB"/>
        </w:rPr>
        <w:t>his</w:t>
      </w:r>
      <w:r w:rsidRPr="00F75F63">
        <w:rPr>
          <w:rFonts w:ascii="Arial" w:hAnsi="Arial" w:cs="Arial"/>
          <w:lang w:val="en-GB"/>
        </w:rPr>
        <w:t xml:space="preserve"> team</w:t>
      </w:r>
      <w:r w:rsidR="00277301">
        <w:rPr>
          <w:rFonts w:ascii="Arial" w:hAnsi="Arial" w:cs="Arial"/>
          <w:lang w:val="en-GB"/>
        </w:rPr>
        <w:t xml:space="preserve"> as well as the overall team spirit</w:t>
      </w:r>
      <w:r w:rsidRPr="00F75F63">
        <w:rPr>
          <w:rFonts w:ascii="Arial" w:hAnsi="Arial" w:cs="Arial"/>
          <w:lang w:val="en-GB"/>
        </w:rPr>
        <w:t>.</w:t>
      </w:r>
    </w:p>
    <w:p w14:paraId="2425B420" w14:textId="77777777" w:rsidR="00277301" w:rsidRPr="00816FD2" w:rsidRDefault="00277301" w:rsidP="003C4A13">
      <w:pPr>
        <w:adjustRightInd w:val="0"/>
        <w:spacing w:after="120" w:line="264" w:lineRule="auto"/>
        <w:jc w:val="both"/>
        <w:rPr>
          <w:rFonts w:ascii="Arial" w:hAnsi="Arial" w:cs="Arial"/>
          <w:lang w:val="en-GB"/>
        </w:rPr>
      </w:pPr>
    </w:p>
    <w:p w14:paraId="79DAE0E7" w14:textId="6CE304C9" w:rsidR="003C4A13" w:rsidRPr="00477C99" w:rsidRDefault="00277301" w:rsidP="003C4A13">
      <w:pPr>
        <w:pStyle w:val="ListParagraph"/>
        <w:numPr>
          <w:ilvl w:val="0"/>
          <w:numId w:val="1"/>
        </w:numPr>
        <w:adjustRightInd w:val="0"/>
        <w:spacing w:after="120" w:line="264" w:lineRule="auto"/>
        <w:jc w:val="both"/>
        <w:rPr>
          <w:rFonts w:ascii="Arial" w:hAnsi="Arial" w:cs="Arial"/>
          <w:b/>
          <w:szCs w:val="22"/>
          <w:lang w:val="en-GB"/>
        </w:rPr>
      </w:pPr>
      <w:r>
        <w:rPr>
          <w:rFonts w:ascii="Arial" w:hAnsi="Arial" w:cs="Arial"/>
          <w:b/>
          <w:szCs w:val="22"/>
          <w:lang w:val="en-GB"/>
        </w:rPr>
        <w:lastRenderedPageBreak/>
        <w:t>Objective</w:t>
      </w:r>
      <w:r w:rsidR="003C4A13" w:rsidRPr="00477C99">
        <w:rPr>
          <w:rFonts w:ascii="Arial" w:hAnsi="Arial" w:cs="Arial"/>
          <w:b/>
          <w:szCs w:val="22"/>
          <w:lang w:val="en-GB"/>
        </w:rPr>
        <w:t xml:space="preserve"> </w:t>
      </w:r>
    </w:p>
    <w:p w14:paraId="23C33FE6" w14:textId="11E5FFE2" w:rsidR="00D10D57" w:rsidRDefault="002521F2" w:rsidP="00423B1B">
      <w:pPr>
        <w:jc w:val="both"/>
        <w:rPr>
          <w:rFonts w:ascii="Arial" w:hAnsi="Arial" w:cs="Arial"/>
          <w:lang w:val="en-GB"/>
        </w:rPr>
      </w:pPr>
      <w:r>
        <w:rPr>
          <w:rFonts w:ascii="Arial" w:hAnsi="Arial" w:cs="Arial"/>
          <w:lang w:val="en-GB"/>
        </w:rPr>
        <w:t xml:space="preserve">The new team </w:t>
      </w:r>
      <w:r w:rsidRPr="00F75F63">
        <w:rPr>
          <w:rFonts w:ascii="Arial" w:hAnsi="Arial" w:cs="Arial"/>
          <w:lang w:val="en-GB"/>
        </w:rPr>
        <w:t>of ECOserve</w:t>
      </w:r>
      <w:r>
        <w:rPr>
          <w:rFonts w:ascii="Arial" w:hAnsi="Arial" w:cs="Arial"/>
          <w:lang w:val="en-GB"/>
        </w:rPr>
        <w:t xml:space="preserve"> Armenia has been strengthened in its social competences, self-organization and communication skills.</w:t>
      </w:r>
    </w:p>
    <w:p w14:paraId="3F964B5B" w14:textId="1DCB2022" w:rsidR="002521F2" w:rsidRDefault="002521F2" w:rsidP="00423B1B">
      <w:pPr>
        <w:jc w:val="both"/>
        <w:rPr>
          <w:rFonts w:ascii="Arial" w:hAnsi="Arial" w:cs="Arial"/>
          <w:lang w:val="en-GB"/>
        </w:rPr>
      </w:pPr>
    </w:p>
    <w:p w14:paraId="149C87B4" w14:textId="540EC594" w:rsidR="002521F2" w:rsidRDefault="002521F2" w:rsidP="00423B1B">
      <w:pPr>
        <w:jc w:val="both"/>
        <w:rPr>
          <w:rFonts w:ascii="Arial" w:hAnsi="Arial" w:cs="Arial"/>
          <w:lang w:val="en-GB"/>
        </w:rPr>
      </w:pPr>
    </w:p>
    <w:p w14:paraId="55BE99A7" w14:textId="357A96CF" w:rsidR="002521F2" w:rsidRPr="002521F2" w:rsidRDefault="002521F2" w:rsidP="002521F2">
      <w:pPr>
        <w:pStyle w:val="ListParagraph"/>
        <w:numPr>
          <w:ilvl w:val="0"/>
          <w:numId w:val="1"/>
        </w:numPr>
        <w:jc w:val="both"/>
        <w:rPr>
          <w:rFonts w:ascii="Arial" w:hAnsi="Arial" w:cs="Arial"/>
          <w:b/>
          <w:lang w:val="en-GB"/>
        </w:rPr>
      </w:pPr>
      <w:r w:rsidRPr="002521F2">
        <w:rPr>
          <w:rFonts w:ascii="Arial" w:hAnsi="Arial" w:cs="Arial"/>
          <w:b/>
          <w:lang w:val="en-GB"/>
        </w:rPr>
        <w:t>Inputs to be given to the consultant</w:t>
      </w:r>
    </w:p>
    <w:p w14:paraId="3AF84104" w14:textId="77777777" w:rsidR="002521F2" w:rsidRPr="002521F2" w:rsidRDefault="002521F2" w:rsidP="002521F2">
      <w:pPr>
        <w:jc w:val="both"/>
        <w:rPr>
          <w:rFonts w:ascii="Arial" w:hAnsi="Arial" w:cs="Arial"/>
          <w:lang w:val="en-GB"/>
        </w:rPr>
      </w:pPr>
    </w:p>
    <w:p w14:paraId="5257C95B" w14:textId="2D6A40B5" w:rsidR="002521F2" w:rsidRPr="002521F2" w:rsidRDefault="002521F2" w:rsidP="002521F2">
      <w:pPr>
        <w:pStyle w:val="ListParagraph"/>
        <w:numPr>
          <w:ilvl w:val="0"/>
          <w:numId w:val="20"/>
        </w:numPr>
        <w:jc w:val="both"/>
        <w:rPr>
          <w:rFonts w:ascii="Arial" w:hAnsi="Arial" w:cs="Arial"/>
          <w:lang w:val="en-GB"/>
        </w:rPr>
      </w:pPr>
      <w:r w:rsidRPr="002521F2">
        <w:rPr>
          <w:rFonts w:ascii="Arial" w:hAnsi="Arial" w:cs="Arial"/>
          <w:lang w:val="en-GB"/>
        </w:rPr>
        <w:t>Feedback summary to the team leader (dated 02-2020)</w:t>
      </w:r>
    </w:p>
    <w:p w14:paraId="6952C4B2" w14:textId="60413C24" w:rsidR="002521F2" w:rsidRPr="002521F2" w:rsidRDefault="002521F2" w:rsidP="002521F2">
      <w:pPr>
        <w:pStyle w:val="ListParagraph"/>
        <w:numPr>
          <w:ilvl w:val="0"/>
          <w:numId w:val="20"/>
        </w:numPr>
        <w:jc w:val="both"/>
        <w:rPr>
          <w:rFonts w:ascii="Arial" w:hAnsi="Arial" w:cs="Arial"/>
          <w:lang w:val="en-GB"/>
        </w:rPr>
      </w:pPr>
      <w:r w:rsidRPr="002521F2">
        <w:rPr>
          <w:rFonts w:ascii="Arial" w:hAnsi="Arial" w:cs="Arial"/>
          <w:lang w:val="en-GB"/>
        </w:rPr>
        <w:t>Strategic Planning documents incl. Plan of Operations of the project</w:t>
      </w:r>
    </w:p>
    <w:p w14:paraId="41AD097E" w14:textId="4B083B28" w:rsidR="002521F2" w:rsidRDefault="002521F2" w:rsidP="002521F2">
      <w:pPr>
        <w:pStyle w:val="ListParagraph"/>
        <w:numPr>
          <w:ilvl w:val="0"/>
          <w:numId w:val="20"/>
        </w:numPr>
        <w:jc w:val="both"/>
        <w:rPr>
          <w:rFonts w:ascii="Arial" w:hAnsi="Arial" w:cs="Arial"/>
          <w:lang w:val="en-GB"/>
        </w:rPr>
      </w:pPr>
      <w:r w:rsidRPr="002521F2">
        <w:rPr>
          <w:rFonts w:ascii="Arial" w:hAnsi="Arial" w:cs="Arial"/>
          <w:lang w:val="en-GB"/>
        </w:rPr>
        <w:t>GIZ Cooperation and Leadership Principles</w:t>
      </w:r>
    </w:p>
    <w:p w14:paraId="12699CC6" w14:textId="1286E076" w:rsidR="00763B78" w:rsidRPr="00763B78" w:rsidRDefault="002521F2" w:rsidP="00763B78">
      <w:pPr>
        <w:pStyle w:val="ListParagraph"/>
        <w:numPr>
          <w:ilvl w:val="0"/>
          <w:numId w:val="20"/>
        </w:numPr>
        <w:jc w:val="both"/>
        <w:rPr>
          <w:rFonts w:ascii="Arial" w:hAnsi="Arial" w:cs="Arial"/>
          <w:lang w:val="en-GB"/>
        </w:rPr>
      </w:pPr>
      <w:r>
        <w:rPr>
          <w:rFonts w:ascii="Arial" w:hAnsi="Arial" w:cs="Arial"/>
          <w:lang w:val="en-GB"/>
        </w:rPr>
        <w:t xml:space="preserve">MBTI </w:t>
      </w:r>
      <w:proofErr w:type="spellStart"/>
      <w:r>
        <w:rPr>
          <w:rFonts w:ascii="Arial" w:hAnsi="Arial" w:cs="Arial"/>
          <w:lang w:val="en-GB"/>
        </w:rPr>
        <w:t>typies</w:t>
      </w:r>
      <w:proofErr w:type="spellEnd"/>
      <w:r>
        <w:rPr>
          <w:rFonts w:ascii="Arial" w:hAnsi="Arial" w:cs="Arial"/>
          <w:lang w:val="en-GB"/>
        </w:rPr>
        <w:t xml:space="preserve"> of team members</w:t>
      </w:r>
    </w:p>
    <w:p w14:paraId="33348D42" w14:textId="021BEE5A" w:rsidR="002521F2" w:rsidRDefault="002521F2" w:rsidP="00423B1B">
      <w:pPr>
        <w:jc w:val="both"/>
        <w:rPr>
          <w:rFonts w:ascii="Arial" w:hAnsi="Arial" w:cs="Arial"/>
          <w:lang w:val="en-GB"/>
        </w:rPr>
      </w:pPr>
    </w:p>
    <w:p w14:paraId="0493B037" w14:textId="77777777" w:rsidR="002521F2" w:rsidRPr="00CC6ACB" w:rsidRDefault="002521F2" w:rsidP="00423B1B">
      <w:pPr>
        <w:jc w:val="both"/>
        <w:rPr>
          <w:rFonts w:ascii="Arial" w:hAnsi="Arial" w:cs="Arial"/>
          <w:lang w:val="en-GB"/>
        </w:rPr>
      </w:pPr>
    </w:p>
    <w:p w14:paraId="4CC87A4B" w14:textId="3CCA991A" w:rsidR="00144A9E" w:rsidRDefault="002521F2" w:rsidP="002521F2">
      <w:pPr>
        <w:pStyle w:val="ListParagraph"/>
        <w:numPr>
          <w:ilvl w:val="0"/>
          <w:numId w:val="1"/>
        </w:numPr>
        <w:jc w:val="both"/>
        <w:rPr>
          <w:rFonts w:ascii="Arial" w:eastAsia="Tahoma" w:hAnsi="Arial" w:cs="Arial"/>
          <w:b/>
          <w:szCs w:val="22"/>
          <w:lang w:val="en-GB"/>
        </w:rPr>
      </w:pPr>
      <w:r>
        <w:rPr>
          <w:rFonts w:ascii="Arial" w:eastAsia="Tahoma" w:hAnsi="Arial" w:cs="Arial"/>
          <w:b/>
          <w:szCs w:val="22"/>
          <w:lang w:val="en-GB"/>
        </w:rPr>
        <w:t>Tasks</w:t>
      </w:r>
    </w:p>
    <w:p w14:paraId="76057527" w14:textId="77777777" w:rsidR="002521F2" w:rsidRPr="002521F2" w:rsidRDefault="002521F2" w:rsidP="002521F2">
      <w:pPr>
        <w:jc w:val="both"/>
        <w:rPr>
          <w:rFonts w:ascii="Arial" w:eastAsia="Tahoma" w:hAnsi="Arial" w:cs="Arial"/>
          <w:b/>
          <w:szCs w:val="22"/>
          <w:lang w:val="en-GB"/>
        </w:rPr>
      </w:pPr>
    </w:p>
    <w:p w14:paraId="48EA966C" w14:textId="0083B8D8" w:rsidR="002521F2" w:rsidRPr="002521F2" w:rsidRDefault="002521F2" w:rsidP="002521F2">
      <w:pPr>
        <w:pStyle w:val="ListParagraph"/>
        <w:numPr>
          <w:ilvl w:val="0"/>
          <w:numId w:val="19"/>
        </w:numPr>
        <w:adjustRightInd w:val="0"/>
        <w:spacing w:after="120" w:line="264" w:lineRule="auto"/>
        <w:jc w:val="both"/>
        <w:rPr>
          <w:rFonts w:ascii="Arial" w:hAnsi="Arial" w:cs="Arial"/>
          <w:szCs w:val="22"/>
          <w:lang w:val="en-US"/>
        </w:rPr>
      </w:pPr>
      <w:r w:rsidRPr="002521F2">
        <w:rPr>
          <w:rFonts w:ascii="Arial" w:hAnsi="Arial" w:cs="Arial"/>
          <w:szCs w:val="22"/>
          <w:lang w:val="en-US"/>
        </w:rPr>
        <w:t xml:space="preserve">Individual expectations check with the </w:t>
      </w:r>
      <w:r w:rsidR="00763B78">
        <w:rPr>
          <w:rFonts w:ascii="Arial" w:hAnsi="Arial" w:cs="Arial"/>
          <w:szCs w:val="22"/>
          <w:lang w:val="en-US"/>
        </w:rPr>
        <w:t xml:space="preserve">team </w:t>
      </w:r>
      <w:r w:rsidRPr="002521F2">
        <w:rPr>
          <w:rFonts w:ascii="Arial" w:hAnsi="Arial" w:cs="Arial"/>
          <w:szCs w:val="22"/>
          <w:lang w:val="en-US"/>
        </w:rPr>
        <w:t xml:space="preserve">members (Skype, phone); </w:t>
      </w:r>
    </w:p>
    <w:p w14:paraId="63F2B2DC" w14:textId="24028869" w:rsidR="00763B78" w:rsidRPr="002521F2" w:rsidRDefault="00763B78" w:rsidP="00763B78">
      <w:pPr>
        <w:pStyle w:val="ListParagraph"/>
        <w:numPr>
          <w:ilvl w:val="0"/>
          <w:numId w:val="19"/>
        </w:numPr>
        <w:adjustRightInd w:val="0"/>
        <w:spacing w:after="120" w:line="264" w:lineRule="auto"/>
        <w:jc w:val="both"/>
        <w:rPr>
          <w:rFonts w:ascii="Arial" w:hAnsi="Arial" w:cs="Arial"/>
          <w:szCs w:val="22"/>
          <w:lang w:val="en-US"/>
        </w:rPr>
      </w:pPr>
      <w:r w:rsidRPr="002521F2">
        <w:rPr>
          <w:rFonts w:ascii="Arial" w:hAnsi="Arial" w:cs="Arial"/>
          <w:szCs w:val="22"/>
          <w:lang w:val="en-US"/>
        </w:rPr>
        <w:t xml:space="preserve">Drafting of a </w:t>
      </w:r>
      <w:r>
        <w:rPr>
          <w:rFonts w:ascii="Arial" w:hAnsi="Arial" w:cs="Arial"/>
          <w:szCs w:val="22"/>
          <w:lang w:val="en-US"/>
        </w:rPr>
        <w:t>preliminary process timeline for 2020</w:t>
      </w:r>
      <w:r w:rsidRPr="002521F2">
        <w:rPr>
          <w:rFonts w:ascii="Arial" w:hAnsi="Arial" w:cs="Arial"/>
          <w:szCs w:val="22"/>
          <w:lang w:val="en-US"/>
        </w:rPr>
        <w:t xml:space="preserve"> and its coordination with the </w:t>
      </w:r>
      <w:r>
        <w:rPr>
          <w:rFonts w:ascii="Arial" w:hAnsi="Arial" w:cs="Arial"/>
          <w:szCs w:val="22"/>
          <w:lang w:val="en-US"/>
        </w:rPr>
        <w:t>team leader</w:t>
      </w:r>
      <w:r w:rsidRPr="002521F2">
        <w:rPr>
          <w:rFonts w:ascii="Arial" w:hAnsi="Arial" w:cs="Arial"/>
          <w:szCs w:val="22"/>
          <w:lang w:val="en-US"/>
        </w:rPr>
        <w:t xml:space="preserve">; </w:t>
      </w:r>
    </w:p>
    <w:p w14:paraId="6A997E61" w14:textId="75F47984" w:rsidR="002521F2" w:rsidRDefault="002521F2" w:rsidP="002521F2">
      <w:pPr>
        <w:pStyle w:val="ListParagraph"/>
        <w:numPr>
          <w:ilvl w:val="0"/>
          <w:numId w:val="19"/>
        </w:numPr>
        <w:adjustRightInd w:val="0"/>
        <w:spacing w:after="120" w:line="264" w:lineRule="auto"/>
        <w:jc w:val="both"/>
        <w:rPr>
          <w:rFonts w:ascii="Arial" w:hAnsi="Arial" w:cs="Arial"/>
          <w:szCs w:val="22"/>
          <w:lang w:val="en-US"/>
        </w:rPr>
      </w:pPr>
      <w:r w:rsidRPr="002521F2">
        <w:rPr>
          <w:rFonts w:ascii="Arial" w:hAnsi="Arial" w:cs="Arial"/>
          <w:szCs w:val="22"/>
          <w:lang w:val="en-US"/>
        </w:rPr>
        <w:t>Drafting of a c</w:t>
      </w:r>
      <w:r w:rsidR="00763B78">
        <w:rPr>
          <w:rFonts w:ascii="Arial" w:hAnsi="Arial" w:cs="Arial"/>
          <w:szCs w:val="22"/>
          <w:lang w:val="en-US"/>
        </w:rPr>
        <w:t>oncept (including agenda) for a</w:t>
      </w:r>
      <w:r w:rsidRPr="002521F2">
        <w:rPr>
          <w:rFonts w:ascii="Arial" w:hAnsi="Arial" w:cs="Arial"/>
          <w:szCs w:val="22"/>
          <w:lang w:val="en-US"/>
        </w:rPr>
        <w:t xml:space="preserve"> 2-day retreat workshop with the team (incl. approx. 2-hour journey from </w:t>
      </w:r>
      <w:r w:rsidR="00763B78">
        <w:rPr>
          <w:rFonts w:ascii="Arial" w:hAnsi="Arial" w:cs="Arial"/>
          <w:szCs w:val="22"/>
          <w:lang w:val="en-US"/>
        </w:rPr>
        <w:t>Yerevan</w:t>
      </w:r>
      <w:r w:rsidRPr="002521F2">
        <w:rPr>
          <w:rFonts w:ascii="Arial" w:hAnsi="Arial" w:cs="Arial"/>
          <w:szCs w:val="22"/>
          <w:lang w:val="en-US"/>
        </w:rPr>
        <w:t xml:space="preserve"> to and from the conference venue for the retreat), and its coordination with the </w:t>
      </w:r>
      <w:r w:rsidR="00763B78">
        <w:rPr>
          <w:rFonts w:ascii="Arial" w:hAnsi="Arial" w:cs="Arial"/>
          <w:szCs w:val="22"/>
          <w:lang w:val="en-US"/>
        </w:rPr>
        <w:t>team leader</w:t>
      </w:r>
      <w:r w:rsidRPr="002521F2">
        <w:rPr>
          <w:rFonts w:ascii="Arial" w:hAnsi="Arial" w:cs="Arial"/>
          <w:szCs w:val="22"/>
          <w:lang w:val="en-US"/>
        </w:rPr>
        <w:t xml:space="preserve">; </w:t>
      </w:r>
    </w:p>
    <w:p w14:paraId="388FAE9A" w14:textId="4AA547A3" w:rsidR="009C0B06" w:rsidRPr="002521F2" w:rsidRDefault="009C0B06" w:rsidP="002521F2">
      <w:pPr>
        <w:pStyle w:val="ListParagraph"/>
        <w:numPr>
          <w:ilvl w:val="0"/>
          <w:numId w:val="19"/>
        </w:numPr>
        <w:adjustRightInd w:val="0"/>
        <w:spacing w:after="120" w:line="264" w:lineRule="auto"/>
        <w:jc w:val="both"/>
        <w:rPr>
          <w:rFonts w:ascii="Arial" w:hAnsi="Arial" w:cs="Arial"/>
          <w:szCs w:val="22"/>
          <w:lang w:val="en-US"/>
        </w:rPr>
      </w:pPr>
      <w:r>
        <w:rPr>
          <w:rFonts w:ascii="Arial" w:hAnsi="Arial" w:cs="Arial"/>
          <w:szCs w:val="22"/>
          <w:lang w:val="en-US"/>
        </w:rPr>
        <w:t xml:space="preserve">Assessment with the team </w:t>
      </w:r>
      <w:r w:rsidR="006F5175">
        <w:rPr>
          <w:rFonts w:ascii="Arial" w:hAnsi="Arial" w:cs="Arial"/>
          <w:szCs w:val="22"/>
          <w:lang w:val="en-US"/>
        </w:rPr>
        <w:t>regarding</w:t>
      </w:r>
      <w:r>
        <w:rPr>
          <w:rFonts w:ascii="Arial" w:hAnsi="Arial" w:cs="Arial"/>
          <w:szCs w:val="22"/>
          <w:lang w:val="en-US"/>
        </w:rPr>
        <w:t xml:space="preserve"> self-organization readiness (e.g. system </w:t>
      </w:r>
      <w:proofErr w:type="spellStart"/>
      <w:r>
        <w:rPr>
          <w:rFonts w:ascii="Arial" w:hAnsi="Arial" w:cs="Arial"/>
          <w:szCs w:val="22"/>
          <w:lang w:val="en-US"/>
        </w:rPr>
        <w:t>worx</w:t>
      </w:r>
      <w:proofErr w:type="spellEnd"/>
      <w:r>
        <w:rPr>
          <w:rFonts w:ascii="Arial" w:hAnsi="Arial" w:cs="Arial"/>
          <w:szCs w:val="22"/>
          <w:lang w:val="en-US"/>
        </w:rPr>
        <w:t xml:space="preserve"> tool)</w:t>
      </w:r>
    </w:p>
    <w:p w14:paraId="6899EA56" w14:textId="65E06A16" w:rsidR="00763B78" w:rsidRDefault="00763B78" w:rsidP="002521F2">
      <w:pPr>
        <w:pStyle w:val="ListParagraph"/>
        <w:numPr>
          <w:ilvl w:val="0"/>
          <w:numId w:val="19"/>
        </w:numPr>
        <w:adjustRightInd w:val="0"/>
        <w:spacing w:after="120" w:line="264" w:lineRule="auto"/>
        <w:jc w:val="both"/>
        <w:rPr>
          <w:rFonts w:ascii="Arial" w:hAnsi="Arial" w:cs="Arial"/>
          <w:szCs w:val="22"/>
          <w:lang w:val="en-US"/>
        </w:rPr>
      </w:pPr>
      <w:r>
        <w:rPr>
          <w:rFonts w:ascii="Arial" w:hAnsi="Arial" w:cs="Arial"/>
          <w:szCs w:val="22"/>
          <w:lang w:val="en-US"/>
        </w:rPr>
        <w:t>Training sessions in Yerevan on specific topics of interest (e.g. negotiation and communication skills</w:t>
      </w:r>
      <w:r w:rsidR="009C0B06">
        <w:rPr>
          <w:rFonts w:ascii="Arial" w:hAnsi="Arial" w:cs="Arial"/>
          <w:szCs w:val="22"/>
          <w:lang w:val="en-US"/>
        </w:rPr>
        <w:t>, moderation and facilitation</w:t>
      </w:r>
      <w:r>
        <w:rPr>
          <w:rFonts w:ascii="Arial" w:hAnsi="Arial" w:cs="Arial"/>
          <w:szCs w:val="22"/>
          <w:lang w:val="en-US"/>
        </w:rPr>
        <w:t>).</w:t>
      </w:r>
    </w:p>
    <w:p w14:paraId="058C64B9" w14:textId="2770AB38" w:rsidR="00763B78" w:rsidRDefault="00763B78" w:rsidP="002521F2">
      <w:pPr>
        <w:pStyle w:val="ListParagraph"/>
        <w:numPr>
          <w:ilvl w:val="0"/>
          <w:numId w:val="19"/>
        </w:numPr>
        <w:adjustRightInd w:val="0"/>
        <w:spacing w:after="120" w:line="264" w:lineRule="auto"/>
        <w:jc w:val="both"/>
        <w:rPr>
          <w:rFonts w:ascii="Arial" w:hAnsi="Arial" w:cs="Arial"/>
          <w:szCs w:val="22"/>
          <w:lang w:val="en-US"/>
        </w:rPr>
      </w:pPr>
      <w:r w:rsidRPr="00763B78">
        <w:rPr>
          <w:rFonts w:ascii="Arial" w:hAnsi="Arial" w:cs="Arial"/>
          <w:color w:val="808080" w:themeColor="background1" w:themeShade="80"/>
          <w:szCs w:val="22"/>
          <w:lang w:val="en-US"/>
        </w:rPr>
        <w:t xml:space="preserve">Team coaching and individual coaching sessions </w:t>
      </w:r>
    </w:p>
    <w:p w14:paraId="2234DFEE" w14:textId="505A3053" w:rsidR="002521F2" w:rsidRPr="006F5175" w:rsidRDefault="00763B78" w:rsidP="006F5175">
      <w:pPr>
        <w:pStyle w:val="ListParagraph"/>
        <w:numPr>
          <w:ilvl w:val="0"/>
          <w:numId w:val="19"/>
        </w:numPr>
        <w:adjustRightInd w:val="0"/>
        <w:spacing w:after="120" w:line="264" w:lineRule="auto"/>
        <w:jc w:val="both"/>
        <w:rPr>
          <w:rFonts w:ascii="Arial" w:hAnsi="Arial" w:cs="Arial"/>
          <w:szCs w:val="22"/>
          <w:lang w:val="en-US"/>
        </w:rPr>
      </w:pPr>
      <w:r>
        <w:rPr>
          <w:rFonts w:ascii="Arial" w:hAnsi="Arial" w:cs="Arial"/>
          <w:szCs w:val="22"/>
          <w:lang w:val="en-US"/>
        </w:rPr>
        <w:t xml:space="preserve">Facilitation and documentation of a mutual feedback or feed forward within the team (e.g. using PIR methodology). </w:t>
      </w:r>
    </w:p>
    <w:p w14:paraId="73F51AD9" w14:textId="77777777" w:rsidR="002521F2" w:rsidRPr="00A659B1" w:rsidRDefault="002521F2" w:rsidP="003C4A13">
      <w:pPr>
        <w:pStyle w:val="1Einrckung"/>
        <w:tabs>
          <w:tab w:val="clear" w:pos="483"/>
          <w:tab w:val="left" w:pos="0"/>
        </w:tabs>
        <w:spacing w:after="120" w:line="264" w:lineRule="auto"/>
        <w:ind w:left="0" w:firstLine="0"/>
        <w:rPr>
          <w:rFonts w:ascii="Arial" w:hAnsi="Arial" w:cs="Arial"/>
          <w:lang w:val="en-GB"/>
        </w:rPr>
      </w:pPr>
    </w:p>
    <w:p w14:paraId="4105E34A" w14:textId="77777777" w:rsidR="003C4A13" w:rsidRPr="00EF3CEE" w:rsidRDefault="003C4A13" w:rsidP="003C4A13">
      <w:pPr>
        <w:pStyle w:val="1Einrckung"/>
        <w:numPr>
          <w:ilvl w:val="0"/>
          <w:numId w:val="1"/>
        </w:numPr>
        <w:spacing w:after="240" w:line="264" w:lineRule="auto"/>
        <w:ind w:left="714" w:hanging="357"/>
        <w:jc w:val="both"/>
        <w:rPr>
          <w:rFonts w:ascii="Arial" w:hAnsi="Arial" w:cs="Arial"/>
          <w:b/>
          <w:szCs w:val="22"/>
          <w:lang w:val="en-GB"/>
        </w:rPr>
      </w:pPr>
      <w:r w:rsidRPr="00EF3CEE">
        <w:rPr>
          <w:rFonts w:ascii="Arial" w:hAnsi="Arial" w:cs="Arial"/>
          <w:b/>
          <w:szCs w:val="22"/>
          <w:lang w:val="en-GB"/>
        </w:rPr>
        <w:t>Time frame and work schedule</w:t>
      </w:r>
    </w:p>
    <w:p w14:paraId="19ED663A" w14:textId="3FA5F748" w:rsidR="006F3445" w:rsidRDefault="003C4A13" w:rsidP="00686E62">
      <w:pPr>
        <w:pStyle w:val="1Einrckung"/>
        <w:tabs>
          <w:tab w:val="clear" w:pos="483"/>
          <w:tab w:val="left" w:pos="0"/>
          <w:tab w:val="center" w:pos="4535"/>
        </w:tabs>
        <w:spacing w:after="120" w:line="264" w:lineRule="auto"/>
        <w:ind w:left="0" w:firstLine="0"/>
        <w:rPr>
          <w:rFonts w:ascii="Arial" w:hAnsi="Arial" w:cs="Arial"/>
          <w:lang w:val="en-GB"/>
        </w:rPr>
      </w:pPr>
      <w:r w:rsidRPr="00A659B1">
        <w:rPr>
          <w:rFonts w:ascii="Arial" w:hAnsi="Arial" w:cs="Arial"/>
          <w:lang w:val="en-GB"/>
        </w:rPr>
        <w:t>The assignment covers</w:t>
      </w:r>
      <w:r w:rsidR="00F52770">
        <w:rPr>
          <w:rFonts w:ascii="Arial" w:hAnsi="Arial" w:cs="Arial"/>
          <w:lang w:val="en-GB"/>
        </w:rPr>
        <w:t xml:space="preserve"> up to </w:t>
      </w:r>
      <w:r w:rsidR="009B0D68">
        <w:rPr>
          <w:rFonts w:ascii="Arial" w:hAnsi="Arial" w:cs="Arial"/>
          <w:lang w:val="en-GB"/>
        </w:rPr>
        <w:t>23</w:t>
      </w:r>
      <w:r w:rsidR="002521F2">
        <w:rPr>
          <w:rFonts w:ascii="Arial" w:hAnsi="Arial" w:cs="Arial"/>
          <w:lang w:val="en-GB"/>
        </w:rPr>
        <w:t xml:space="preserve"> </w:t>
      </w:r>
      <w:r w:rsidR="004352E9" w:rsidRPr="00D9415A">
        <w:rPr>
          <w:rFonts w:ascii="Arial" w:hAnsi="Arial" w:cs="Arial"/>
          <w:lang w:val="en-GB"/>
        </w:rPr>
        <w:t xml:space="preserve">working </w:t>
      </w:r>
      <w:r w:rsidR="00A550FB" w:rsidRPr="00D9415A">
        <w:rPr>
          <w:rFonts w:ascii="Arial" w:hAnsi="Arial" w:cs="Arial"/>
          <w:lang w:val="en-GB"/>
        </w:rPr>
        <w:t>days</w:t>
      </w:r>
      <w:r w:rsidRPr="00A659B1">
        <w:rPr>
          <w:rFonts w:ascii="Arial" w:hAnsi="Arial" w:cs="Arial"/>
          <w:lang w:val="en-GB"/>
        </w:rPr>
        <w:t>.</w:t>
      </w:r>
    </w:p>
    <w:tbl>
      <w:tblPr>
        <w:tblStyle w:val="TableGrid"/>
        <w:tblW w:w="8208" w:type="dxa"/>
        <w:tblLook w:val="04A0" w:firstRow="1" w:lastRow="0" w:firstColumn="1" w:lastColumn="0" w:noHBand="0" w:noVBand="1"/>
      </w:tblPr>
      <w:tblGrid>
        <w:gridCol w:w="4788"/>
        <w:gridCol w:w="3420"/>
      </w:tblGrid>
      <w:tr w:rsidR="00763B78" w:rsidRPr="00C10B13" w14:paraId="7675F9CD"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6A4D8B" w14:textId="62B19F78" w:rsidR="00763B78" w:rsidRPr="000307FA" w:rsidRDefault="00763B78" w:rsidP="00FB4042">
            <w:pPr>
              <w:rPr>
                <w:rStyle w:val="PageNumber"/>
                <w:rFonts w:cs="Arial"/>
                <w:b/>
                <w:lang w:eastAsia="en-US"/>
              </w:rPr>
            </w:pPr>
            <w:r>
              <w:rPr>
                <w:rStyle w:val="PageNumber"/>
                <w:rFonts w:cs="Arial"/>
                <w:b/>
              </w:rPr>
              <w:t xml:space="preserve">Consulting </w:t>
            </w:r>
            <w:proofErr w:type="spellStart"/>
            <w:r>
              <w:rPr>
                <w:rStyle w:val="PageNumber"/>
                <w:rFonts w:cs="Arial"/>
                <w:b/>
              </w:rPr>
              <w:t>days</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39CBD1" w14:textId="1EBB17E0" w:rsidR="00763B78" w:rsidRPr="00763B78" w:rsidRDefault="00763B78" w:rsidP="00C10B13">
            <w:pPr>
              <w:rPr>
                <w:rStyle w:val="PageNumber"/>
                <w:rFonts w:cs="Arial"/>
                <w:b/>
                <w:lang w:val="en-US" w:eastAsia="en-US"/>
              </w:rPr>
            </w:pPr>
            <w:r w:rsidRPr="00763B78">
              <w:rPr>
                <w:rStyle w:val="PageNumber"/>
                <w:rFonts w:cs="Arial"/>
                <w:b/>
                <w:lang w:val="en-US"/>
              </w:rPr>
              <w:t xml:space="preserve">Number of days – up </w:t>
            </w:r>
            <w:proofErr w:type="gramStart"/>
            <w:r w:rsidRPr="00763B78">
              <w:rPr>
                <w:rStyle w:val="PageNumber"/>
                <w:rFonts w:cs="Arial"/>
                <w:b/>
                <w:lang w:val="en-US"/>
              </w:rPr>
              <w:t>to..</w:t>
            </w:r>
            <w:proofErr w:type="gramEnd"/>
          </w:p>
        </w:tc>
      </w:tr>
      <w:tr w:rsidR="00763B78" w:rsidRPr="00273357" w14:paraId="2DF4919F"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hideMark/>
          </w:tcPr>
          <w:p w14:paraId="26FD13AD" w14:textId="4E3E2AC4" w:rsidR="00763B78" w:rsidRPr="00273357" w:rsidRDefault="00763B78" w:rsidP="00763B78">
            <w:pPr>
              <w:pStyle w:val="ListParagraph"/>
              <w:numPr>
                <w:ilvl w:val="0"/>
                <w:numId w:val="21"/>
              </w:numPr>
              <w:rPr>
                <w:rStyle w:val="PageNumber"/>
                <w:rFonts w:cs="Arial"/>
                <w:lang w:eastAsia="en-US"/>
              </w:rPr>
            </w:pPr>
            <w:proofErr w:type="spellStart"/>
            <w:r>
              <w:rPr>
                <w:rStyle w:val="PageNumber"/>
                <w:rFonts w:cs="Arial"/>
              </w:rPr>
              <w:t>Preparation</w:t>
            </w:r>
            <w:proofErr w:type="spellEnd"/>
            <w:r>
              <w:rPr>
                <w:rStyle w:val="PageNumber"/>
                <w:rFonts w:cs="Arial"/>
              </w:rPr>
              <w:t xml:space="preserve"> and post-</w:t>
            </w:r>
            <w:proofErr w:type="spellStart"/>
            <w:r>
              <w:rPr>
                <w:rStyle w:val="PageNumber"/>
                <w:rFonts w:cs="Arial"/>
              </w:rPr>
              <w:t>processing</w:t>
            </w:r>
            <w:proofErr w:type="spellEnd"/>
          </w:p>
        </w:tc>
        <w:tc>
          <w:tcPr>
            <w:tcW w:w="3420" w:type="dxa"/>
            <w:tcBorders>
              <w:top w:val="single" w:sz="4" w:space="0" w:color="auto"/>
              <w:left w:val="single" w:sz="4" w:space="0" w:color="auto"/>
              <w:bottom w:val="single" w:sz="4" w:space="0" w:color="auto"/>
              <w:right w:val="single" w:sz="4" w:space="0" w:color="auto"/>
            </w:tcBorders>
          </w:tcPr>
          <w:p w14:paraId="55E8A465" w14:textId="1CEE56C2" w:rsidR="00763B78" w:rsidRPr="00273357" w:rsidRDefault="006F5175" w:rsidP="00FB4042">
            <w:pPr>
              <w:rPr>
                <w:rStyle w:val="PageNumber"/>
                <w:rFonts w:cs="Arial"/>
                <w:lang w:eastAsia="en-US"/>
              </w:rPr>
            </w:pPr>
            <w:r>
              <w:rPr>
                <w:rStyle w:val="PageNumber"/>
                <w:rFonts w:cs="Arial"/>
                <w:lang w:eastAsia="en-US"/>
              </w:rPr>
              <w:t>6</w:t>
            </w:r>
          </w:p>
        </w:tc>
      </w:tr>
      <w:tr w:rsidR="00763B78" w:rsidRPr="00273357" w14:paraId="6007FA74"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hideMark/>
          </w:tcPr>
          <w:p w14:paraId="1A8346E6" w14:textId="719E3C2F" w:rsidR="00763B78" w:rsidRPr="00273357" w:rsidRDefault="00763B78" w:rsidP="00763B78">
            <w:pPr>
              <w:pStyle w:val="ListParagraph"/>
              <w:numPr>
                <w:ilvl w:val="0"/>
                <w:numId w:val="21"/>
              </w:numPr>
              <w:rPr>
                <w:rStyle w:val="PageNumber"/>
                <w:rFonts w:cs="Arial"/>
                <w:lang w:eastAsia="en-US"/>
              </w:rPr>
            </w:pPr>
            <w:r>
              <w:rPr>
                <w:rStyle w:val="PageNumber"/>
                <w:rFonts w:cs="Arial"/>
              </w:rPr>
              <w:t xml:space="preserve">Moderation and </w:t>
            </w:r>
            <w:proofErr w:type="spellStart"/>
            <w:r>
              <w:rPr>
                <w:rStyle w:val="PageNumber"/>
                <w:rFonts w:cs="Arial"/>
              </w:rPr>
              <w:t>facilitation</w:t>
            </w:r>
            <w:proofErr w:type="spellEnd"/>
            <w:r w:rsidRPr="00273357">
              <w:rPr>
                <w:rStyle w:val="PageNumber"/>
                <w:rFonts w:cs="Arial"/>
              </w:rPr>
              <w:t xml:space="preserve"> </w:t>
            </w:r>
          </w:p>
        </w:tc>
        <w:tc>
          <w:tcPr>
            <w:tcW w:w="3420" w:type="dxa"/>
            <w:tcBorders>
              <w:top w:val="single" w:sz="4" w:space="0" w:color="auto"/>
              <w:left w:val="single" w:sz="4" w:space="0" w:color="auto"/>
              <w:bottom w:val="single" w:sz="4" w:space="0" w:color="auto"/>
              <w:right w:val="single" w:sz="4" w:space="0" w:color="auto"/>
            </w:tcBorders>
          </w:tcPr>
          <w:p w14:paraId="394399A1" w14:textId="185F2FD9" w:rsidR="00763B78" w:rsidRPr="00273357" w:rsidRDefault="009C0B06" w:rsidP="00FB4042">
            <w:pPr>
              <w:rPr>
                <w:rStyle w:val="PageNumber"/>
                <w:rFonts w:cs="Arial"/>
                <w:lang w:eastAsia="en-US"/>
              </w:rPr>
            </w:pPr>
            <w:r>
              <w:rPr>
                <w:rStyle w:val="PageNumber"/>
                <w:rFonts w:cs="Arial"/>
                <w:lang w:eastAsia="en-US"/>
              </w:rPr>
              <w:t>4</w:t>
            </w:r>
          </w:p>
        </w:tc>
      </w:tr>
      <w:tr w:rsidR="009C0B06" w:rsidRPr="00273357" w14:paraId="6E1AFE1D"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tcPr>
          <w:p w14:paraId="2FD16F5E" w14:textId="211F65F1" w:rsidR="009C0B06" w:rsidRDefault="009C0B06" w:rsidP="00763B78">
            <w:pPr>
              <w:pStyle w:val="ListParagraph"/>
              <w:numPr>
                <w:ilvl w:val="0"/>
                <w:numId w:val="21"/>
              </w:numPr>
              <w:rPr>
                <w:rStyle w:val="PageNumber"/>
                <w:rFonts w:cs="Arial"/>
              </w:rPr>
            </w:pPr>
            <w:r>
              <w:rPr>
                <w:rStyle w:val="PageNumber"/>
                <w:rFonts w:cs="Arial"/>
              </w:rPr>
              <w:t>Trainings</w:t>
            </w:r>
          </w:p>
        </w:tc>
        <w:tc>
          <w:tcPr>
            <w:tcW w:w="3420" w:type="dxa"/>
            <w:tcBorders>
              <w:top w:val="single" w:sz="4" w:space="0" w:color="auto"/>
              <w:left w:val="single" w:sz="4" w:space="0" w:color="auto"/>
              <w:bottom w:val="single" w:sz="4" w:space="0" w:color="auto"/>
              <w:right w:val="single" w:sz="4" w:space="0" w:color="auto"/>
            </w:tcBorders>
          </w:tcPr>
          <w:p w14:paraId="10AA3E0C" w14:textId="4377084E" w:rsidR="009C0B06" w:rsidRDefault="009C0B06" w:rsidP="00FB4042">
            <w:pPr>
              <w:rPr>
                <w:rStyle w:val="PageNumber"/>
                <w:rFonts w:cs="Arial"/>
                <w:lang w:eastAsia="en-US"/>
              </w:rPr>
            </w:pPr>
            <w:r>
              <w:rPr>
                <w:rStyle w:val="PageNumber"/>
                <w:rFonts w:cs="Arial"/>
                <w:lang w:eastAsia="en-US"/>
              </w:rPr>
              <w:t>5</w:t>
            </w:r>
          </w:p>
        </w:tc>
      </w:tr>
      <w:tr w:rsidR="00763B78" w:rsidRPr="00273357" w14:paraId="171FC206"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hideMark/>
          </w:tcPr>
          <w:p w14:paraId="2D201121" w14:textId="5E8D1288" w:rsidR="00763B78" w:rsidRPr="009C0B06" w:rsidRDefault="009C0B06" w:rsidP="00763B78">
            <w:pPr>
              <w:pStyle w:val="ListParagraph"/>
              <w:numPr>
                <w:ilvl w:val="0"/>
                <w:numId w:val="21"/>
              </w:numPr>
              <w:rPr>
                <w:rStyle w:val="PageNumber"/>
                <w:rFonts w:cs="Arial"/>
                <w:color w:val="808080" w:themeColor="background1" w:themeShade="80"/>
                <w:lang w:eastAsia="en-US"/>
              </w:rPr>
            </w:pPr>
            <w:r w:rsidRPr="009C0B06">
              <w:rPr>
                <w:rStyle w:val="PageNumber"/>
                <w:rFonts w:cs="Arial"/>
                <w:color w:val="808080" w:themeColor="background1" w:themeShade="80"/>
              </w:rPr>
              <w:t xml:space="preserve">Coaching (1 </w:t>
            </w:r>
            <w:proofErr w:type="spellStart"/>
            <w:r w:rsidRPr="009C0B06">
              <w:rPr>
                <w:rStyle w:val="PageNumber"/>
                <w:rFonts w:cs="Arial"/>
                <w:color w:val="808080" w:themeColor="background1" w:themeShade="80"/>
              </w:rPr>
              <w:t>day</w:t>
            </w:r>
            <w:proofErr w:type="spellEnd"/>
            <w:r w:rsidRPr="009C0B06">
              <w:rPr>
                <w:rStyle w:val="PageNumber"/>
                <w:rFonts w:cs="Arial"/>
                <w:color w:val="808080" w:themeColor="background1" w:themeShade="80"/>
              </w:rPr>
              <w:t xml:space="preserve"> </w:t>
            </w:r>
            <w:r w:rsidRPr="009C0B06">
              <w:rPr>
                <w:rStyle w:val="PageNumber"/>
                <w:rFonts w:cs="Arial"/>
                <w:color w:val="808080" w:themeColor="background1" w:themeShade="80"/>
                <w:lang w:val="en-US"/>
              </w:rPr>
              <w:t xml:space="preserve">= </w:t>
            </w:r>
            <w:r w:rsidR="009B0D68">
              <w:rPr>
                <w:rStyle w:val="PageNumber"/>
                <w:rFonts w:cs="Arial"/>
                <w:color w:val="808080" w:themeColor="background1" w:themeShade="80"/>
                <w:lang w:val="en-US"/>
              </w:rPr>
              <w:t>3 coaching sessions</w:t>
            </w:r>
            <w:r w:rsidRPr="009C0B06">
              <w:rPr>
                <w:rStyle w:val="PageNumber"/>
                <w:rFonts w:cs="Arial"/>
                <w:color w:val="808080" w:themeColor="background1" w:themeShade="80"/>
                <w:lang w:val="en-US"/>
              </w:rPr>
              <w:t>)</w:t>
            </w:r>
          </w:p>
        </w:tc>
        <w:tc>
          <w:tcPr>
            <w:tcW w:w="3420" w:type="dxa"/>
            <w:tcBorders>
              <w:top w:val="single" w:sz="4" w:space="0" w:color="auto"/>
              <w:left w:val="single" w:sz="4" w:space="0" w:color="auto"/>
              <w:bottom w:val="single" w:sz="4" w:space="0" w:color="auto"/>
              <w:right w:val="single" w:sz="4" w:space="0" w:color="auto"/>
            </w:tcBorders>
          </w:tcPr>
          <w:p w14:paraId="423DE26D" w14:textId="2AC8E507" w:rsidR="00763B78" w:rsidRPr="009C0B06" w:rsidRDefault="009B0D68" w:rsidP="00FB4042">
            <w:pPr>
              <w:rPr>
                <w:rStyle w:val="PageNumber"/>
                <w:rFonts w:cs="Arial"/>
                <w:color w:val="808080" w:themeColor="background1" w:themeShade="80"/>
                <w:lang w:eastAsia="en-US"/>
              </w:rPr>
            </w:pPr>
            <w:r>
              <w:rPr>
                <w:rStyle w:val="PageNumber"/>
                <w:rFonts w:cs="Arial"/>
                <w:color w:val="808080" w:themeColor="background1" w:themeShade="80"/>
                <w:lang w:eastAsia="en-US"/>
              </w:rPr>
              <w:t>8</w:t>
            </w:r>
          </w:p>
        </w:tc>
      </w:tr>
      <w:tr w:rsidR="00763B78" w:rsidRPr="000307FA" w14:paraId="1B800ACB"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30B1D" w14:textId="142D16E5" w:rsidR="00763B78" w:rsidRPr="000307FA" w:rsidRDefault="009C0B06" w:rsidP="00FB4042">
            <w:pPr>
              <w:rPr>
                <w:rStyle w:val="PageNumber"/>
                <w:rFonts w:cs="Arial"/>
                <w:b/>
                <w:lang w:eastAsia="en-US"/>
              </w:rPr>
            </w:pPr>
            <w:r>
              <w:rPr>
                <w:rStyle w:val="PageNumber"/>
                <w:rFonts w:cs="Arial"/>
                <w:b/>
              </w:rPr>
              <w:t xml:space="preserve">Travel </w:t>
            </w:r>
            <w:proofErr w:type="spellStart"/>
            <w:r>
              <w:rPr>
                <w:rStyle w:val="PageNumber"/>
                <w:rFonts w:cs="Arial"/>
                <w:b/>
              </w:rPr>
              <w:t>cost</w:t>
            </w:r>
            <w:r w:rsidR="00763B78">
              <w:rPr>
                <w:rStyle w:val="PageNumber"/>
                <w:rFonts w:cs="Arial"/>
                <w:b/>
              </w:rPr>
              <w:t>s</w:t>
            </w:r>
            <w:proofErr w:type="spellEnd"/>
            <w:r>
              <w:rPr>
                <w:rStyle w:val="PageNumber"/>
                <w:rFonts w:cs="Arial"/>
                <w:b/>
              </w:rPr>
              <w:t xml:space="preserve"> in Armenia</w:t>
            </w:r>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E3472" w14:textId="6AFB6295" w:rsidR="00763B78" w:rsidRDefault="00C10B13" w:rsidP="00FB4042">
            <w:pPr>
              <w:rPr>
                <w:rStyle w:val="PageNumber"/>
                <w:rFonts w:cs="Arial"/>
                <w:b/>
              </w:rPr>
            </w:pPr>
            <w:r>
              <w:rPr>
                <w:rStyle w:val="PageNumber"/>
                <w:rFonts w:cs="Arial"/>
                <w:b/>
              </w:rPr>
              <w:t xml:space="preserve">Days – </w:t>
            </w:r>
            <w:proofErr w:type="spellStart"/>
            <w:r>
              <w:rPr>
                <w:rStyle w:val="PageNumber"/>
                <w:rFonts w:cs="Arial"/>
                <w:b/>
              </w:rPr>
              <w:t>up</w:t>
            </w:r>
            <w:proofErr w:type="spellEnd"/>
            <w:r>
              <w:rPr>
                <w:rStyle w:val="PageNumber"/>
                <w:rFonts w:cs="Arial"/>
                <w:b/>
              </w:rPr>
              <w:t xml:space="preserve"> </w:t>
            </w:r>
            <w:proofErr w:type="spellStart"/>
            <w:r>
              <w:rPr>
                <w:rStyle w:val="PageNumber"/>
                <w:rFonts w:cs="Arial"/>
                <w:b/>
              </w:rPr>
              <w:t>to</w:t>
            </w:r>
            <w:proofErr w:type="spellEnd"/>
            <w:r>
              <w:rPr>
                <w:rStyle w:val="PageNumber"/>
                <w:rFonts w:cs="Arial"/>
                <w:b/>
              </w:rPr>
              <w:t xml:space="preserve"> …</w:t>
            </w:r>
          </w:p>
          <w:p w14:paraId="181EDC3F" w14:textId="4901E078" w:rsidR="00763B78" w:rsidRPr="001E57A3" w:rsidRDefault="00763B78" w:rsidP="00FB4042">
            <w:pPr>
              <w:jc w:val="center"/>
              <w:rPr>
                <w:rStyle w:val="PageNumber"/>
                <w:rFonts w:cs="Arial"/>
                <w:b/>
                <w:lang w:eastAsia="en-US"/>
              </w:rPr>
            </w:pPr>
          </w:p>
        </w:tc>
      </w:tr>
      <w:tr w:rsidR="00763B78" w:rsidRPr="00273357" w14:paraId="5445DC68"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hideMark/>
          </w:tcPr>
          <w:p w14:paraId="1A2ABC47" w14:textId="729A7128" w:rsidR="00763B78" w:rsidRPr="00273357" w:rsidRDefault="009C0B06" w:rsidP="00763B78">
            <w:pPr>
              <w:pStyle w:val="ListParagraph"/>
              <w:numPr>
                <w:ilvl w:val="0"/>
                <w:numId w:val="21"/>
              </w:numPr>
              <w:rPr>
                <w:rStyle w:val="PageNumber"/>
                <w:rFonts w:cs="Arial"/>
                <w:lang w:eastAsia="en-US"/>
              </w:rPr>
            </w:pPr>
            <w:r>
              <w:rPr>
                <w:rStyle w:val="PageNumber"/>
                <w:rFonts w:cs="Arial"/>
              </w:rPr>
              <w:t xml:space="preserve">Per </w:t>
            </w:r>
            <w:proofErr w:type="spellStart"/>
            <w:r>
              <w:rPr>
                <w:rStyle w:val="PageNumber"/>
                <w:rFonts w:cs="Arial"/>
              </w:rPr>
              <w:t>diem</w:t>
            </w:r>
            <w:proofErr w:type="spellEnd"/>
          </w:p>
        </w:tc>
        <w:tc>
          <w:tcPr>
            <w:tcW w:w="3420" w:type="dxa"/>
            <w:tcBorders>
              <w:top w:val="single" w:sz="4" w:space="0" w:color="auto"/>
              <w:left w:val="single" w:sz="4" w:space="0" w:color="auto"/>
              <w:bottom w:val="single" w:sz="4" w:space="0" w:color="auto"/>
              <w:right w:val="single" w:sz="4" w:space="0" w:color="auto"/>
            </w:tcBorders>
          </w:tcPr>
          <w:p w14:paraId="7485C1E9" w14:textId="12815C53" w:rsidR="00763B78" w:rsidRPr="00273357" w:rsidRDefault="009C0B06" w:rsidP="00FB4042">
            <w:pPr>
              <w:rPr>
                <w:rStyle w:val="PageNumber"/>
                <w:rFonts w:cs="Arial"/>
                <w:lang w:eastAsia="en-US"/>
              </w:rPr>
            </w:pPr>
            <w:r>
              <w:rPr>
                <w:rStyle w:val="PageNumber"/>
                <w:rFonts w:cs="Arial"/>
                <w:lang w:eastAsia="en-US"/>
              </w:rPr>
              <w:t>2</w:t>
            </w:r>
          </w:p>
        </w:tc>
      </w:tr>
      <w:tr w:rsidR="00763B78" w:rsidRPr="00273357" w14:paraId="1B28E087"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hideMark/>
          </w:tcPr>
          <w:p w14:paraId="172556C1" w14:textId="2DE8ED3D" w:rsidR="00763B78" w:rsidRPr="00273357" w:rsidRDefault="009C0B06" w:rsidP="00763B78">
            <w:pPr>
              <w:pStyle w:val="ListParagraph"/>
              <w:numPr>
                <w:ilvl w:val="0"/>
                <w:numId w:val="21"/>
              </w:numPr>
              <w:rPr>
                <w:rStyle w:val="PageNumber"/>
                <w:rFonts w:cs="Arial"/>
                <w:lang w:eastAsia="en-US"/>
              </w:rPr>
            </w:pPr>
            <w:proofErr w:type="spellStart"/>
            <w:r>
              <w:rPr>
                <w:rStyle w:val="PageNumber"/>
                <w:rFonts w:cs="Arial"/>
              </w:rPr>
              <w:t>Overnight</w:t>
            </w:r>
            <w:proofErr w:type="spellEnd"/>
            <w:r>
              <w:rPr>
                <w:rStyle w:val="PageNumber"/>
                <w:rFonts w:cs="Arial"/>
              </w:rPr>
              <w:t xml:space="preserve"> </w:t>
            </w:r>
            <w:proofErr w:type="spellStart"/>
            <w:r>
              <w:rPr>
                <w:rStyle w:val="PageNumber"/>
                <w:rFonts w:cs="Arial"/>
              </w:rPr>
              <w:t>stay</w:t>
            </w:r>
            <w:proofErr w:type="spellEnd"/>
          </w:p>
        </w:tc>
        <w:tc>
          <w:tcPr>
            <w:tcW w:w="3420" w:type="dxa"/>
            <w:tcBorders>
              <w:top w:val="single" w:sz="4" w:space="0" w:color="auto"/>
              <w:left w:val="single" w:sz="4" w:space="0" w:color="auto"/>
              <w:bottom w:val="single" w:sz="4" w:space="0" w:color="auto"/>
              <w:right w:val="single" w:sz="4" w:space="0" w:color="auto"/>
            </w:tcBorders>
          </w:tcPr>
          <w:p w14:paraId="0E7DDCD8" w14:textId="0B992CAD" w:rsidR="00763B78" w:rsidRPr="00273357" w:rsidRDefault="009C0B06" w:rsidP="00FB4042">
            <w:pPr>
              <w:rPr>
                <w:rStyle w:val="PageNumber"/>
                <w:rFonts w:cs="Arial"/>
                <w:lang w:eastAsia="en-US"/>
              </w:rPr>
            </w:pPr>
            <w:r>
              <w:rPr>
                <w:rStyle w:val="PageNumber"/>
                <w:rFonts w:cs="Arial"/>
                <w:lang w:eastAsia="en-US"/>
              </w:rPr>
              <w:t>2</w:t>
            </w:r>
          </w:p>
        </w:tc>
      </w:tr>
      <w:tr w:rsidR="00763B78" w:rsidRPr="00273357" w14:paraId="46768210"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00B3E" w14:textId="4876F49A" w:rsidR="00763B78" w:rsidRPr="00053EBD" w:rsidRDefault="00763B78" w:rsidP="00FB4042">
            <w:pPr>
              <w:rPr>
                <w:rStyle w:val="PageNumber"/>
                <w:rFonts w:cs="Arial"/>
                <w:b/>
              </w:rPr>
            </w:pPr>
            <w:r>
              <w:rPr>
                <w:rStyle w:val="PageNumber"/>
                <w:rFonts w:cs="Arial"/>
                <w:b/>
              </w:rPr>
              <w:t xml:space="preserve">Other </w:t>
            </w:r>
            <w:proofErr w:type="spellStart"/>
            <w:r>
              <w:rPr>
                <w:rStyle w:val="PageNumber"/>
                <w:rFonts w:cs="Arial"/>
                <w:b/>
              </w:rPr>
              <w:t>costos</w:t>
            </w:r>
            <w:proofErr w:type="spellEnd"/>
          </w:p>
        </w:tc>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C1C65" w14:textId="058D2DF1" w:rsidR="00763B78" w:rsidRPr="00C10B13" w:rsidRDefault="00C10B13" w:rsidP="00FB4042">
            <w:pPr>
              <w:rPr>
                <w:rStyle w:val="PageNumber"/>
                <w:rFonts w:cs="Arial"/>
                <w:b/>
                <w:lang w:eastAsia="en-US"/>
              </w:rPr>
            </w:pPr>
            <w:r w:rsidRPr="00C10B13">
              <w:rPr>
                <w:rStyle w:val="PageNumber"/>
                <w:rFonts w:cs="Arial"/>
                <w:b/>
                <w:lang w:eastAsia="en-US"/>
              </w:rPr>
              <w:t xml:space="preserve">Up </w:t>
            </w:r>
            <w:proofErr w:type="spellStart"/>
            <w:r w:rsidRPr="00C10B13">
              <w:rPr>
                <w:rStyle w:val="PageNumber"/>
                <w:rFonts w:cs="Arial"/>
                <w:b/>
                <w:lang w:eastAsia="en-US"/>
              </w:rPr>
              <w:t>to</w:t>
            </w:r>
            <w:proofErr w:type="spellEnd"/>
            <w:r w:rsidRPr="00C10B13">
              <w:rPr>
                <w:rStyle w:val="PageNumber"/>
                <w:rFonts w:cs="Arial"/>
                <w:b/>
                <w:lang w:eastAsia="en-US"/>
              </w:rPr>
              <w:t>…</w:t>
            </w:r>
          </w:p>
        </w:tc>
      </w:tr>
      <w:tr w:rsidR="00763B78" w:rsidRPr="00273357" w14:paraId="22B53DF7" w14:textId="77777777" w:rsidTr="00763B78">
        <w:trPr>
          <w:trHeight w:val="336"/>
        </w:trPr>
        <w:tc>
          <w:tcPr>
            <w:tcW w:w="4788" w:type="dxa"/>
            <w:tcBorders>
              <w:top w:val="single" w:sz="4" w:space="0" w:color="auto"/>
              <w:left w:val="single" w:sz="4" w:space="0" w:color="auto"/>
              <w:bottom w:val="single" w:sz="4" w:space="0" w:color="auto"/>
              <w:right w:val="single" w:sz="4" w:space="0" w:color="auto"/>
            </w:tcBorders>
          </w:tcPr>
          <w:p w14:paraId="4B68718F" w14:textId="188A9A12" w:rsidR="00763B78" w:rsidRPr="00763B78" w:rsidRDefault="00763B78" w:rsidP="00FB4042">
            <w:pPr>
              <w:rPr>
                <w:rStyle w:val="PageNumber"/>
                <w:rFonts w:cs="Arial"/>
                <w:lang w:val="en-US"/>
              </w:rPr>
            </w:pPr>
            <w:r w:rsidRPr="00763B78">
              <w:rPr>
                <w:rStyle w:val="PageNumber"/>
                <w:rFonts w:cs="Arial"/>
                <w:lang w:val="en-US"/>
              </w:rPr>
              <w:t>Materials (e.g. personality profiles, Handouts, moderation material)</w:t>
            </w:r>
          </w:p>
        </w:tc>
        <w:tc>
          <w:tcPr>
            <w:tcW w:w="3420" w:type="dxa"/>
            <w:tcBorders>
              <w:top w:val="single" w:sz="4" w:space="0" w:color="auto"/>
              <w:left w:val="single" w:sz="4" w:space="0" w:color="auto"/>
              <w:bottom w:val="single" w:sz="4" w:space="0" w:color="auto"/>
              <w:right w:val="single" w:sz="4" w:space="0" w:color="auto"/>
            </w:tcBorders>
          </w:tcPr>
          <w:p w14:paraId="00D95B50" w14:textId="7386354E" w:rsidR="00763B78" w:rsidRPr="00C10B13" w:rsidRDefault="00C10B13" w:rsidP="00C10B13">
            <w:pPr>
              <w:rPr>
                <w:rStyle w:val="PageNumber"/>
                <w:rFonts w:cs="Arial"/>
                <w:lang w:eastAsia="en-US"/>
              </w:rPr>
            </w:pPr>
            <w:r>
              <w:rPr>
                <w:rStyle w:val="PageNumber"/>
                <w:rFonts w:cs="Arial"/>
                <w:lang w:eastAsia="en-US"/>
              </w:rPr>
              <w:t xml:space="preserve">500.000,- </w:t>
            </w:r>
            <w:r w:rsidRPr="00C10B13">
              <w:rPr>
                <w:rStyle w:val="PageNumber"/>
                <w:rFonts w:cs="Arial"/>
                <w:lang w:eastAsia="en-US"/>
              </w:rPr>
              <w:t>AM</w:t>
            </w:r>
            <w:r w:rsidR="00763B78" w:rsidRPr="00C10B13">
              <w:rPr>
                <w:rStyle w:val="PageNumber"/>
                <w:rFonts w:cs="Arial"/>
                <w:lang w:eastAsia="en-US"/>
              </w:rPr>
              <w:t>D</w:t>
            </w:r>
          </w:p>
        </w:tc>
      </w:tr>
    </w:tbl>
    <w:p w14:paraId="47FE8B99" w14:textId="5EDBA894" w:rsidR="00C10B13" w:rsidRPr="00A659B1" w:rsidRDefault="00C10B13" w:rsidP="00C10B13">
      <w:pPr>
        <w:pStyle w:val="1Einrckung"/>
        <w:tabs>
          <w:tab w:val="clear" w:pos="483"/>
          <w:tab w:val="left" w:pos="0"/>
        </w:tabs>
        <w:spacing w:after="120" w:line="264" w:lineRule="auto"/>
        <w:ind w:left="0" w:firstLine="0"/>
        <w:rPr>
          <w:rFonts w:ascii="Arial" w:hAnsi="Arial" w:cs="Arial"/>
          <w:lang w:val="en-GB"/>
        </w:rPr>
      </w:pPr>
    </w:p>
    <w:p w14:paraId="0B3E55DC" w14:textId="185D86EF" w:rsidR="00C10B13" w:rsidRPr="00EF3CEE" w:rsidRDefault="00C10B13" w:rsidP="00C10B13">
      <w:pPr>
        <w:pStyle w:val="1Einrckung"/>
        <w:numPr>
          <w:ilvl w:val="0"/>
          <w:numId w:val="1"/>
        </w:numPr>
        <w:spacing w:after="240" w:line="264" w:lineRule="auto"/>
        <w:jc w:val="both"/>
        <w:rPr>
          <w:rFonts w:ascii="Arial" w:hAnsi="Arial" w:cs="Arial"/>
          <w:b/>
          <w:szCs w:val="22"/>
          <w:lang w:val="en-GB"/>
        </w:rPr>
      </w:pPr>
      <w:r>
        <w:rPr>
          <w:rFonts w:ascii="Arial" w:hAnsi="Arial" w:cs="Arial"/>
          <w:b/>
          <w:szCs w:val="22"/>
          <w:lang w:val="en-GB"/>
        </w:rPr>
        <w:t>Other</w:t>
      </w:r>
    </w:p>
    <w:p w14:paraId="1C756817" w14:textId="4FF1C0F3" w:rsidR="00C10B13" w:rsidRPr="00C10B13" w:rsidRDefault="00C10B13" w:rsidP="00C10B13">
      <w:pPr>
        <w:pStyle w:val="ListParagraph"/>
        <w:numPr>
          <w:ilvl w:val="0"/>
          <w:numId w:val="19"/>
        </w:numPr>
        <w:adjustRightInd w:val="0"/>
        <w:spacing w:after="120" w:line="264" w:lineRule="auto"/>
        <w:jc w:val="both"/>
        <w:rPr>
          <w:rFonts w:ascii="Arial" w:hAnsi="Arial" w:cs="Arial"/>
          <w:szCs w:val="22"/>
          <w:lang w:val="en-US"/>
        </w:rPr>
      </w:pPr>
      <w:r w:rsidRPr="00C10B13">
        <w:rPr>
          <w:rFonts w:ascii="Arial" w:hAnsi="Arial" w:cs="Arial"/>
          <w:szCs w:val="22"/>
          <w:lang w:val="en-US"/>
        </w:rPr>
        <w:t>Meetings, trainings and coaching sessions can also be organized virtually upon prior agreement with GIZ/ Tobias Wittmann.</w:t>
      </w:r>
    </w:p>
    <w:p w14:paraId="1948A671" w14:textId="60520992" w:rsidR="006F5175" w:rsidRPr="007916E7" w:rsidRDefault="00C10B13" w:rsidP="00C10B13">
      <w:pPr>
        <w:pStyle w:val="ListParagraph"/>
        <w:numPr>
          <w:ilvl w:val="0"/>
          <w:numId w:val="19"/>
        </w:numPr>
        <w:adjustRightInd w:val="0"/>
        <w:spacing w:after="120" w:line="264" w:lineRule="auto"/>
        <w:jc w:val="both"/>
        <w:rPr>
          <w:rFonts w:ascii="Arial" w:hAnsi="Arial" w:cs="Arial"/>
          <w:lang w:val="en-GB"/>
        </w:rPr>
      </w:pPr>
      <w:r w:rsidRPr="00C10B13">
        <w:rPr>
          <w:rFonts w:ascii="Arial" w:hAnsi="Arial" w:cs="Arial"/>
          <w:szCs w:val="22"/>
          <w:lang w:val="en-US"/>
        </w:rPr>
        <w:t>Full confidentiality is expected.</w:t>
      </w:r>
    </w:p>
    <w:p w14:paraId="464609C5" w14:textId="661D3AF0" w:rsidR="007916E7" w:rsidRDefault="007916E7" w:rsidP="007916E7">
      <w:pPr>
        <w:adjustRightInd w:val="0"/>
        <w:spacing w:after="120" w:line="264" w:lineRule="auto"/>
        <w:jc w:val="both"/>
        <w:rPr>
          <w:rFonts w:ascii="Arial" w:hAnsi="Arial" w:cs="Arial"/>
          <w:lang w:val="en-GB"/>
        </w:rPr>
      </w:pPr>
    </w:p>
    <w:p w14:paraId="0A6AF756" w14:textId="449F522B" w:rsidR="00E43266" w:rsidRDefault="00E43266" w:rsidP="007916E7">
      <w:pPr>
        <w:adjustRightInd w:val="0"/>
        <w:spacing w:after="120" w:line="264" w:lineRule="auto"/>
        <w:jc w:val="both"/>
        <w:rPr>
          <w:rFonts w:ascii="Arial" w:hAnsi="Arial" w:cs="Arial"/>
          <w:lang w:val="en-GB"/>
        </w:rPr>
      </w:pPr>
    </w:p>
    <w:p w14:paraId="2F2010BE" w14:textId="77777777" w:rsidR="00E43266" w:rsidRDefault="00E43266" w:rsidP="007916E7">
      <w:pPr>
        <w:adjustRightInd w:val="0"/>
        <w:spacing w:after="120" w:line="264" w:lineRule="auto"/>
        <w:jc w:val="both"/>
        <w:rPr>
          <w:rFonts w:ascii="Arial" w:hAnsi="Arial" w:cs="Arial"/>
          <w:lang w:val="en-GB"/>
        </w:rPr>
      </w:pPr>
    </w:p>
    <w:p w14:paraId="1CB15DBB" w14:textId="53977AAB" w:rsidR="007916E7" w:rsidRPr="00E43266" w:rsidRDefault="007916E7" w:rsidP="00E43266">
      <w:pPr>
        <w:pStyle w:val="1Einrckung"/>
        <w:numPr>
          <w:ilvl w:val="0"/>
          <w:numId w:val="1"/>
        </w:numPr>
        <w:spacing w:after="240" w:line="264" w:lineRule="auto"/>
        <w:jc w:val="both"/>
        <w:rPr>
          <w:rFonts w:ascii="Arial" w:hAnsi="Arial" w:cs="Arial"/>
          <w:b/>
          <w:szCs w:val="22"/>
          <w:lang w:val="en-GB"/>
        </w:rPr>
      </w:pPr>
      <w:r w:rsidRPr="007916E7">
        <w:rPr>
          <w:rFonts w:ascii="Arial" w:hAnsi="Arial" w:cs="Arial"/>
          <w:b/>
          <w:szCs w:val="22"/>
          <w:lang w:val="en-GB"/>
        </w:rPr>
        <w:lastRenderedPageBreak/>
        <w:t>Profile of Expert</w:t>
      </w:r>
      <w:bookmarkStart w:id="0" w:name="_GoBack"/>
      <w:bookmarkEnd w:id="0"/>
    </w:p>
    <w:p w14:paraId="218C54EC" w14:textId="77777777" w:rsidR="00E43266" w:rsidRDefault="00E43266" w:rsidP="00E43266">
      <w:pPr>
        <w:pStyle w:val="ListParagraph"/>
        <w:numPr>
          <w:ilvl w:val="0"/>
          <w:numId w:val="28"/>
        </w:numPr>
        <w:adjustRightInd w:val="0"/>
        <w:spacing w:after="120" w:line="264" w:lineRule="auto"/>
        <w:jc w:val="both"/>
        <w:rPr>
          <w:rFonts w:ascii="Arial" w:hAnsi="Arial" w:cs="Arial"/>
          <w:szCs w:val="22"/>
          <w:lang w:val="en-US"/>
        </w:rPr>
      </w:pPr>
      <w:r w:rsidRPr="00E43266">
        <w:rPr>
          <w:rFonts w:ascii="Arial" w:hAnsi="Arial" w:cs="Arial"/>
          <w:szCs w:val="22"/>
          <w:lang w:val="en-US"/>
        </w:rPr>
        <w:t>5</w:t>
      </w:r>
      <w:r w:rsidR="007916E7" w:rsidRPr="00E43266">
        <w:rPr>
          <w:rFonts w:ascii="Arial" w:hAnsi="Arial" w:cs="Arial"/>
          <w:szCs w:val="22"/>
          <w:lang w:val="en-US"/>
        </w:rPr>
        <w:t xml:space="preserve"> years of minimum experience in </w:t>
      </w:r>
      <w:r>
        <w:rPr>
          <w:rFonts w:ascii="Arial" w:hAnsi="Arial" w:cs="Arial"/>
          <w:szCs w:val="22"/>
          <w:lang w:val="en-US"/>
        </w:rPr>
        <w:t>team coaching and facilitation.</w:t>
      </w:r>
    </w:p>
    <w:p w14:paraId="4464F826" w14:textId="77777777" w:rsidR="00E43266" w:rsidRDefault="007916E7" w:rsidP="00E43266">
      <w:pPr>
        <w:pStyle w:val="ListParagraph"/>
        <w:numPr>
          <w:ilvl w:val="0"/>
          <w:numId w:val="28"/>
        </w:numPr>
        <w:adjustRightInd w:val="0"/>
        <w:spacing w:after="120" w:line="264" w:lineRule="auto"/>
        <w:jc w:val="both"/>
        <w:rPr>
          <w:rFonts w:ascii="Arial" w:hAnsi="Arial" w:cs="Arial"/>
          <w:szCs w:val="22"/>
          <w:lang w:val="en-US"/>
        </w:rPr>
      </w:pPr>
      <w:r w:rsidRPr="00E43266">
        <w:rPr>
          <w:rFonts w:ascii="Arial" w:hAnsi="Arial" w:cs="Arial"/>
          <w:szCs w:val="22"/>
          <w:lang w:val="en-US"/>
        </w:rPr>
        <w:t xml:space="preserve">Extensive knowledge </w:t>
      </w:r>
      <w:r w:rsidR="00E43266">
        <w:rPr>
          <w:rFonts w:ascii="Arial" w:hAnsi="Arial" w:cs="Arial"/>
          <w:szCs w:val="22"/>
          <w:lang w:val="en-US"/>
        </w:rPr>
        <w:t>on communication, negotiation and moderation skills and techniques.</w:t>
      </w:r>
    </w:p>
    <w:p w14:paraId="326506A3" w14:textId="77777777" w:rsidR="00E43266" w:rsidRDefault="00E43266" w:rsidP="00E43266">
      <w:pPr>
        <w:pStyle w:val="ListParagraph"/>
        <w:numPr>
          <w:ilvl w:val="0"/>
          <w:numId w:val="28"/>
        </w:numPr>
        <w:adjustRightInd w:val="0"/>
        <w:spacing w:after="120" w:line="264" w:lineRule="auto"/>
        <w:jc w:val="both"/>
        <w:rPr>
          <w:rFonts w:ascii="Arial" w:hAnsi="Arial" w:cs="Arial"/>
          <w:szCs w:val="22"/>
          <w:lang w:val="en-US"/>
        </w:rPr>
      </w:pPr>
      <w:r>
        <w:rPr>
          <w:rFonts w:ascii="Arial" w:hAnsi="Arial" w:cs="Arial"/>
          <w:szCs w:val="22"/>
          <w:lang w:val="en-US"/>
        </w:rPr>
        <w:t>Internationally accepted coaching certification.</w:t>
      </w:r>
    </w:p>
    <w:p w14:paraId="097845CD" w14:textId="77777777" w:rsidR="00E43266" w:rsidRDefault="00E43266" w:rsidP="00E43266">
      <w:pPr>
        <w:pStyle w:val="ListParagraph"/>
        <w:numPr>
          <w:ilvl w:val="0"/>
          <w:numId w:val="28"/>
        </w:numPr>
        <w:adjustRightInd w:val="0"/>
        <w:spacing w:after="120" w:line="264" w:lineRule="auto"/>
        <w:jc w:val="both"/>
        <w:rPr>
          <w:rFonts w:ascii="Arial" w:hAnsi="Arial" w:cs="Arial"/>
          <w:szCs w:val="22"/>
          <w:lang w:val="en-US"/>
        </w:rPr>
      </w:pPr>
      <w:r>
        <w:rPr>
          <w:rFonts w:ascii="Arial" w:hAnsi="Arial" w:cs="Arial"/>
          <w:szCs w:val="22"/>
          <w:lang w:val="en-US"/>
        </w:rPr>
        <w:t xml:space="preserve">Proven experience working with </w:t>
      </w:r>
      <w:r w:rsidRPr="00E43266">
        <w:rPr>
          <w:rFonts w:ascii="Arial" w:hAnsi="Arial" w:cs="Arial"/>
          <w:szCs w:val="22"/>
          <w:lang w:val="en-US"/>
        </w:rPr>
        <w:t xml:space="preserve">Myers-Briggs </w:t>
      </w:r>
      <w:r>
        <w:rPr>
          <w:rFonts w:ascii="Arial" w:hAnsi="Arial" w:cs="Arial"/>
          <w:szCs w:val="22"/>
          <w:lang w:val="en-US"/>
        </w:rPr>
        <w:t>or other personality type indicators.</w:t>
      </w:r>
    </w:p>
    <w:p w14:paraId="3E2192D4" w14:textId="661A6C50" w:rsidR="006F5175" w:rsidRDefault="006F5175" w:rsidP="00686E62">
      <w:pPr>
        <w:pStyle w:val="1Einrckung"/>
        <w:tabs>
          <w:tab w:val="clear" w:pos="483"/>
          <w:tab w:val="left" w:pos="0"/>
          <w:tab w:val="center" w:pos="4535"/>
        </w:tabs>
        <w:spacing w:after="120" w:line="264" w:lineRule="auto"/>
        <w:ind w:left="0" w:firstLine="0"/>
        <w:rPr>
          <w:rFonts w:ascii="Arial" w:hAnsi="Arial" w:cs="Arial"/>
          <w:lang w:val="en-GB"/>
        </w:rPr>
      </w:pPr>
    </w:p>
    <w:p w14:paraId="1EBA24A9" w14:textId="77777777" w:rsidR="00E43266" w:rsidRDefault="00E43266" w:rsidP="00686E62">
      <w:pPr>
        <w:pStyle w:val="1Einrckung"/>
        <w:tabs>
          <w:tab w:val="clear" w:pos="483"/>
          <w:tab w:val="left" w:pos="0"/>
          <w:tab w:val="center" w:pos="4535"/>
        </w:tabs>
        <w:spacing w:after="120" w:line="264" w:lineRule="auto"/>
        <w:ind w:left="0" w:firstLine="0"/>
        <w:rPr>
          <w:rFonts w:ascii="Arial" w:hAnsi="Arial" w:cs="Arial"/>
          <w:lang w:val="en-GB"/>
        </w:rPr>
      </w:pPr>
    </w:p>
    <w:p w14:paraId="17339FCC" w14:textId="31EF8827" w:rsidR="006F5175" w:rsidRDefault="006F5175" w:rsidP="00686E62">
      <w:pPr>
        <w:pStyle w:val="1Einrckung"/>
        <w:tabs>
          <w:tab w:val="clear" w:pos="483"/>
          <w:tab w:val="left" w:pos="0"/>
          <w:tab w:val="center" w:pos="4535"/>
        </w:tabs>
        <w:spacing w:after="120" w:line="264" w:lineRule="auto"/>
        <w:ind w:left="0" w:firstLine="0"/>
        <w:rPr>
          <w:rFonts w:ascii="Arial" w:hAnsi="Arial" w:cs="Arial"/>
          <w:lang w:val="en-GB"/>
        </w:rPr>
      </w:pPr>
      <w:r>
        <w:rPr>
          <w:rFonts w:ascii="Arial" w:hAnsi="Arial" w:cs="Arial"/>
          <w:lang w:val="en-GB"/>
        </w:rPr>
        <w:t>Yerevan, March 10, 2020.</w:t>
      </w:r>
    </w:p>
    <w:sectPr w:rsidR="006F5175" w:rsidSect="006F5175">
      <w:headerReference w:type="first" r:id="rId8"/>
      <w:pgSz w:w="11906" w:h="16838" w:code="9"/>
      <w:pgMar w:top="720" w:right="720" w:bottom="720" w:left="720" w:header="73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A888" w14:textId="77777777" w:rsidR="008C1829" w:rsidRDefault="008C1829">
      <w:r>
        <w:separator/>
      </w:r>
    </w:p>
  </w:endnote>
  <w:endnote w:type="continuationSeparator" w:id="0">
    <w:p w14:paraId="2814A2EE" w14:textId="77777777" w:rsidR="008C1829" w:rsidRDefault="008C1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Univer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CAFA" w14:textId="77777777" w:rsidR="008C1829" w:rsidRDefault="008C1829">
      <w:r>
        <w:separator/>
      </w:r>
    </w:p>
  </w:footnote>
  <w:footnote w:type="continuationSeparator" w:id="0">
    <w:p w14:paraId="6F895BE2" w14:textId="77777777" w:rsidR="008C1829" w:rsidRDefault="008C1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303BB" w14:textId="77777777" w:rsidR="00B23564" w:rsidRDefault="005E3503" w:rsidP="00FA2AD0">
    <w:pPr>
      <w:tabs>
        <w:tab w:val="right" w:pos="7018"/>
      </w:tabs>
      <w:rPr>
        <w:b/>
        <w:bCs/>
        <w:sz w:val="24"/>
      </w:rPr>
    </w:pPr>
    <w:r>
      <w:rPr>
        <w:noProof/>
      </w:rPr>
      <w:drawing>
        <wp:anchor distT="0" distB="0" distL="114300" distR="114300" simplePos="0" relativeHeight="251659264" behindDoc="0" locked="0" layoutInCell="1" allowOverlap="1" wp14:anchorId="2AA1BE1D" wp14:editId="1A073215">
          <wp:simplePos x="0" y="0"/>
          <wp:positionH relativeFrom="column">
            <wp:posOffset>5188455</wp:posOffset>
          </wp:positionH>
          <wp:positionV relativeFrom="paragraph">
            <wp:posOffset>-279194</wp:posOffset>
          </wp:positionV>
          <wp:extent cx="990600" cy="990600"/>
          <wp:effectExtent l="0" t="0" r="0" b="0"/>
          <wp:wrapNone/>
          <wp:docPr id="32" name="Bild 32" descr="gtzlogo-standar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tzlogo-standard-sw"/>
                  <pic:cNvPicPr>
                    <a:picLocks noChangeAspect="1" noChangeArrowheads="1"/>
                  </pic:cNvPicPr>
                </pic:nvPicPr>
                <pic:blipFill>
                  <a:blip r:embed="rId1"/>
                  <a:stretch>
                    <a:fillRect/>
                  </a:stretch>
                </pic:blipFill>
                <pic:spPr bwMode="auto">
                  <a:xfrm>
                    <a:off x="0" y="0"/>
                    <a:ext cx="990600" cy="990600"/>
                  </a:xfrm>
                  <a:prstGeom prst="rect">
                    <a:avLst/>
                  </a:prstGeom>
                  <a:noFill/>
                  <a:ln w="9525">
                    <a:noFill/>
                    <a:miter lim="800000"/>
                    <a:headEnd/>
                    <a:tailEnd/>
                  </a:ln>
                </pic:spPr>
              </pic:pic>
            </a:graphicData>
          </a:graphic>
        </wp:anchor>
      </w:drawing>
    </w:r>
  </w:p>
  <w:p w14:paraId="2703017D" w14:textId="5B42DB95" w:rsidR="00B23564" w:rsidRPr="00E01EB4" w:rsidRDefault="005E3503" w:rsidP="005151E0">
    <w:pPr>
      <w:rPr>
        <w:rFonts w:ascii="Arial" w:hAnsi="Arial" w:cs="Arial"/>
        <w:b/>
        <w:bCs/>
        <w:sz w:val="24"/>
        <w:lang w:val="en-US"/>
      </w:rPr>
    </w:pPr>
    <w:r w:rsidRPr="00AE26B3">
      <w:rPr>
        <w:rFonts w:ascii="Arial" w:hAnsi="Arial" w:cs="Arial"/>
        <w:b/>
        <w:bCs/>
        <w:sz w:val="24"/>
        <w:lang w:val="en-US"/>
      </w:rPr>
      <w:t xml:space="preserve">TOR for </w:t>
    </w:r>
    <w:r w:rsidR="00D31014">
      <w:rPr>
        <w:rFonts w:ascii="Arial" w:hAnsi="Arial" w:cs="Arial"/>
        <w:b/>
        <w:bCs/>
        <w:sz w:val="24"/>
        <w:lang w:val="en-US"/>
      </w:rPr>
      <w:t>Team Process ECOserve AM 2020</w:t>
    </w:r>
  </w:p>
  <w:p w14:paraId="395CE91C" w14:textId="77777777" w:rsidR="00B23564" w:rsidRPr="005151E0" w:rsidRDefault="008C1829" w:rsidP="00FA2AD0">
    <w:pPr>
      <w:tabs>
        <w:tab w:val="right" w:pos="7018"/>
      </w:tabs>
      <w:rPr>
        <w:b/>
        <w:bCs/>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81A"/>
    <w:multiLevelType w:val="hybridMultilevel"/>
    <w:tmpl w:val="8B920B70"/>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731F31"/>
    <w:multiLevelType w:val="hybridMultilevel"/>
    <w:tmpl w:val="2402A252"/>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114C61"/>
    <w:multiLevelType w:val="hybridMultilevel"/>
    <w:tmpl w:val="FA44C5B4"/>
    <w:lvl w:ilvl="0" w:tplc="6838B5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D0E64"/>
    <w:multiLevelType w:val="hybridMultilevel"/>
    <w:tmpl w:val="A918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E5166"/>
    <w:multiLevelType w:val="hybridMultilevel"/>
    <w:tmpl w:val="EBD018D8"/>
    <w:lvl w:ilvl="0" w:tplc="0407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28443B"/>
    <w:multiLevelType w:val="hybridMultilevel"/>
    <w:tmpl w:val="A1328598"/>
    <w:lvl w:ilvl="0" w:tplc="B6B27FDA">
      <w:start w:val="1"/>
      <w:numFmt w:val="bullet"/>
      <w:lvlText w:val=""/>
      <w:lvlJc w:val="left"/>
      <w:pPr>
        <w:ind w:left="360" w:hanging="360"/>
      </w:pPr>
      <w:rPr>
        <w:rFonts w:ascii="Wingdings" w:hAnsi="Wingdings" w:hint="default"/>
      </w:rPr>
    </w:lvl>
    <w:lvl w:ilvl="1" w:tplc="B6B27FDA">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5E7E4B"/>
    <w:multiLevelType w:val="hybridMultilevel"/>
    <w:tmpl w:val="FC2272A0"/>
    <w:lvl w:ilvl="0" w:tplc="0407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196A5C"/>
    <w:multiLevelType w:val="hybridMultilevel"/>
    <w:tmpl w:val="0BAC1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0F75CDA"/>
    <w:multiLevelType w:val="hybridMultilevel"/>
    <w:tmpl w:val="1068B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E27DD"/>
    <w:multiLevelType w:val="hybridMultilevel"/>
    <w:tmpl w:val="FA3C6D7C"/>
    <w:lvl w:ilvl="0" w:tplc="2836EF0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904973"/>
    <w:multiLevelType w:val="hybridMultilevel"/>
    <w:tmpl w:val="F8B28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77851C0"/>
    <w:multiLevelType w:val="hybridMultilevel"/>
    <w:tmpl w:val="81785BB4"/>
    <w:lvl w:ilvl="0" w:tplc="04090015">
      <w:start w:val="1"/>
      <w:numFmt w:val="upperLetter"/>
      <w:lvlText w:val="%1."/>
      <w:lvlJc w:val="left"/>
      <w:pPr>
        <w:ind w:left="1080" w:hanging="360"/>
      </w:pPr>
    </w:lvl>
    <w:lvl w:ilvl="1" w:tplc="04070009">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02CE0"/>
    <w:multiLevelType w:val="hybridMultilevel"/>
    <w:tmpl w:val="3DC8A824"/>
    <w:lvl w:ilvl="0" w:tplc="0407000F">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5359A5"/>
    <w:multiLevelType w:val="multilevel"/>
    <w:tmpl w:val="AC723266"/>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EF040EE"/>
    <w:multiLevelType w:val="hybridMultilevel"/>
    <w:tmpl w:val="3EF0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70139F"/>
    <w:multiLevelType w:val="multilevel"/>
    <w:tmpl w:val="D9144D36"/>
    <w:lvl w:ilvl="0">
      <w:start w:val="500"/>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9104F1"/>
    <w:multiLevelType w:val="multilevel"/>
    <w:tmpl w:val="91780FDA"/>
    <w:lvl w:ilvl="0">
      <w:start w:val="250"/>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D55CCA"/>
    <w:multiLevelType w:val="hybridMultilevel"/>
    <w:tmpl w:val="E6E8FDC6"/>
    <w:lvl w:ilvl="0" w:tplc="B6B27FD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0D436A"/>
    <w:multiLevelType w:val="hybridMultilevel"/>
    <w:tmpl w:val="E56A93A8"/>
    <w:lvl w:ilvl="0" w:tplc="6838B59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90C6087"/>
    <w:multiLevelType w:val="hybridMultilevel"/>
    <w:tmpl w:val="0DA6E13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62276"/>
    <w:multiLevelType w:val="hybridMultilevel"/>
    <w:tmpl w:val="FE0A59D2"/>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7F5297"/>
    <w:multiLevelType w:val="hybridMultilevel"/>
    <w:tmpl w:val="425C1832"/>
    <w:lvl w:ilvl="0" w:tplc="B6B27F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990157"/>
    <w:multiLevelType w:val="hybridMultilevel"/>
    <w:tmpl w:val="2C505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75228C"/>
    <w:multiLevelType w:val="hybridMultilevel"/>
    <w:tmpl w:val="16BEBB2E"/>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41663"/>
    <w:multiLevelType w:val="hybridMultilevel"/>
    <w:tmpl w:val="9BE41226"/>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B842A6"/>
    <w:multiLevelType w:val="multilevel"/>
    <w:tmpl w:val="282A5CB8"/>
    <w:lvl w:ilvl="0">
      <w:start w:val="500"/>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7D45570"/>
    <w:multiLevelType w:val="hybridMultilevel"/>
    <w:tmpl w:val="3DC8A824"/>
    <w:lvl w:ilvl="0" w:tplc="0407000F">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ECB07ED"/>
    <w:multiLevelType w:val="hybridMultilevel"/>
    <w:tmpl w:val="7BB444F2"/>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7"/>
  </w:num>
  <w:num w:numId="3">
    <w:abstractNumId w:val="24"/>
  </w:num>
  <w:num w:numId="4">
    <w:abstractNumId w:val="20"/>
  </w:num>
  <w:num w:numId="5">
    <w:abstractNumId w:val="11"/>
  </w:num>
  <w:num w:numId="6">
    <w:abstractNumId w:val="4"/>
  </w:num>
  <w:num w:numId="7">
    <w:abstractNumId w:val="6"/>
  </w:num>
  <w:num w:numId="8">
    <w:abstractNumId w:val="19"/>
  </w:num>
  <w:num w:numId="9">
    <w:abstractNumId w:val="23"/>
  </w:num>
  <w:num w:numId="10">
    <w:abstractNumId w:val="18"/>
  </w:num>
  <w:num w:numId="11">
    <w:abstractNumId w:val="22"/>
  </w:num>
  <w:num w:numId="12">
    <w:abstractNumId w:val="10"/>
  </w:num>
  <w:num w:numId="13">
    <w:abstractNumId w:val="1"/>
  </w:num>
  <w:num w:numId="14">
    <w:abstractNumId w:val="0"/>
  </w:num>
  <w:num w:numId="15">
    <w:abstractNumId w:val="2"/>
  </w:num>
  <w:num w:numId="16">
    <w:abstractNumId w:val="9"/>
  </w:num>
  <w:num w:numId="17">
    <w:abstractNumId w:val="13"/>
  </w:num>
  <w:num w:numId="18">
    <w:abstractNumId w:val="17"/>
  </w:num>
  <w:num w:numId="19">
    <w:abstractNumId w:val="5"/>
  </w:num>
  <w:num w:numId="20">
    <w:abstractNumId w:val="21"/>
  </w:num>
  <w:num w:numId="21">
    <w:abstractNumId w:val="7"/>
  </w:num>
  <w:num w:numId="22">
    <w:abstractNumId w:val="26"/>
  </w:num>
  <w:num w:numId="23">
    <w:abstractNumId w:val="16"/>
  </w:num>
  <w:num w:numId="24">
    <w:abstractNumId w:val="15"/>
  </w:num>
  <w:num w:numId="25">
    <w:abstractNumId w:val="25"/>
  </w:num>
  <w:num w:numId="26">
    <w:abstractNumId w:val="3"/>
  </w:num>
  <w:num w:numId="27">
    <w:abstractNumId w:val="8"/>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13"/>
    <w:rsid w:val="00000FDE"/>
    <w:rsid w:val="00007B2A"/>
    <w:rsid w:val="000109DE"/>
    <w:rsid w:val="00022D13"/>
    <w:rsid w:val="000251A8"/>
    <w:rsid w:val="00054850"/>
    <w:rsid w:val="000629EF"/>
    <w:rsid w:val="00071D19"/>
    <w:rsid w:val="00072BFE"/>
    <w:rsid w:val="00074CBD"/>
    <w:rsid w:val="0009198D"/>
    <w:rsid w:val="00091E29"/>
    <w:rsid w:val="000B3C91"/>
    <w:rsid w:val="000B5537"/>
    <w:rsid w:val="000B6966"/>
    <w:rsid w:val="000B6DB8"/>
    <w:rsid w:val="000B79D1"/>
    <w:rsid w:val="000D49F4"/>
    <w:rsid w:val="000F25BD"/>
    <w:rsid w:val="00102681"/>
    <w:rsid w:val="00110519"/>
    <w:rsid w:val="00120956"/>
    <w:rsid w:val="00131767"/>
    <w:rsid w:val="00141CB1"/>
    <w:rsid w:val="00144A9E"/>
    <w:rsid w:val="00145FA3"/>
    <w:rsid w:val="00147D73"/>
    <w:rsid w:val="0015761E"/>
    <w:rsid w:val="00165510"/>
    <w:rsid w:val="00174127"/>
    <w:rsid w:val="00174F9F"/>
    <w:rsid w:val="00177F98"/>
    <w:rsid w:val="00181B26"/>
    <w:rsid w:val="00186FA6"/>
    <w:rsid w:val="0019037C"/>
    <w:rsid w:val="001B0F7A"/>
    <w:rsid w:val="001C1F5F"/>
    <w:rsid w:val="001C78CB"/>
    <w:rsid w:val="001D006C"/>
    <w:rsid w:val="001D33D5"/>
    <w:rsid w:val="001D360F"/>
    <w:rsid w:val="001D3D72"/>
    <w:rsid w:val="001F15EE"/>
    <w:rsid w:val="001F1D3A"/>
    <w:rsid w:val="001F5992"/>
    <w:rsid w:val="001F723C"/>
    <w:rsid w:val="00221F41"/>
    <w:rsid w:val="00226022"/>
    <w:rsid w:val="002408E8"/>
    <w:rsid w:val="00241D6B"/>
    <w:rsid w:val="00243EF9"/>
    <w:rsid w:val="00244EAF"/>
    <w:rsid w:val="002521F2"/>
    <w:rsid w:val="00256C4C"/>
    <w:rsid w:val="00261E32"/>
    <w:rsid w:val="00267CD2"/>
    <w:rsid w:val="002722E0"/>
    <w:rsid w:val="00273161"/>
    <w:rsid w:val="0027553A"/>
    <w:rsid w:val="00277301"/>
    <w:rsid w:val="00281E4A"/>
    <w:rsid w:val="00284451"/>
    <w:rsid w:val="002B4138"/>
    <w:rsid w:val="002B643C"/>
    <w:rsid w:val="002C34A7"/>
    <w:rsid w:val="002C491F"/>
    <w:rsid w:val="002C4D0A"/>
    <w:rsid w:val="002D57E4"/>
    <w:rsid w:val="002D5AAD"/>
    <w:rsid w:val="002E174B"/>
    <w:rsid w:val="002E592B"/>
    <w:rsid w:val="002F22D4"/>
    <w:rsid w:val="00300B2A"/>
    <w:rsid w:val="003442A3"/>
    <w:rsid w:val="00355822"/>
    <w:rsid w:val="00363C90"/>
    <w:rsid w:val="00363F56"/>
    <w:rsid w:val="00364068"/>
    <w:rsid w:val="00372AD6"/>
    <w:rsid w:val="003A0CAF"/>
    <w:rsid w:val="003A4B9B"/>
    <w:rsid w:val="003B7C7A"/>
    <w:rsid w:val="003C4A13"/>
    <w:rsid w:val="003D172D"/>
    <w:rsid w:val="003D361A"/>
    <w:rsid w:val="003E003B"/>
    <w:rsid w:val="003E6AA9"/>
    <w:rsid w:val="003F70FA"/>
    <w:rsid w:val="00415EF4"/>
    <w:rsid w:val="004168BB"/>
    <w:rsid w:val="00423B1B"/>
    <w:rsid w:val="004335F4"/>
    <w:rsid w:val="0043523A"/>
    <w:rsid w:val="004352E9"/>
    <w:rsid w:val="0043640E"/>
    <w:rsid w:val="0045053D"/>
    <w:rsid w:val="00456051"/>
    <w:rsid w:val="00456AAF"/>
    <w:rsid w:val="0046726E"/>
    <w:rsid w:val="0046729E"/>
    <w:rsid w:val="004701F4"/>
    <w:rsid w:val="00477C99"/>
    <w:rsid w:val="0048233A"/>
    <w:rsid w:val="00492C3D"/>
    <w:rsid w:val="004A41AD"/>
    <w:rsid w:val="004A7A24"/>
    <w:rsid w:val="004A7E19"/>
    <w:rsid w:val="004C025B"/>
    <w:rsid w:val="004C1FE1"/>
    <w:rsid w:val="004C5750"/>
    <w:rsid w:val="004D4046"/>
    <w:rsid w:val="004D4EBD"/>
    <w:rsid w:val="005025FB"/>
    <w:rsid w:val="00502DC4"/>
    <w:rsid w:val="0051076A"/>
    <w:rsid w:val="00514DBB"/>
    <w:rsid w:val="00521095"/>
    <w:rsid w:val="00531045"/>
    <w:rsid w:val="0053512A"/>
    <w:rsid w:val="00536381"/>
    <w:rsid w:val="005479FC"/>
    <w:rsid w:val="0055007F"/>
    <w:rsid w:val="0055756A"/>
    <w:rsid w:val="00560747"/>
    <w:rsid w:val="00571B5D"/>
    <w:rsid w:val="00571C97"/>
    <w:rsid w:val="0057386C"/>
    <w:rsid w:val="00574AA5"/>
    <w:rsid w:val="005921F0"/>
    <w:rsid w:val="005A3080"/>
    <w:rsid w:val="005C7988"/>
    <w:rsid w:val="005D1F94"/>
    <w:rsid w:val="005E3503"/>
    <w:rsid w:val="005F246C"/>
    <w:rsid w:val="006055B9"/>
    <w:rsid w:val="0061439E"/>
    <w:rsid w:val="00617F64"/>
    <w:rsid w:val="006360B9"/>
    <w:rsid w:val="00641B21"/>
    <w:rsid w:val="0065430B"/>
    <w:rsid w:val="00660D38"/>
    <w:rsid w:val="00665C31"/>
    <w:rsid w:val="006704F2"/>
    <w:rsid w:val="00670C1E"/>
    <w:rsid w:val="00672DB9"/>
    <w:rsid w:val="00680CF1"/>
    <w:rsid w:val="006846A1"/>
    <w:rsid w:val="00686E62"/>
    <w:rsid w:val="006A7217"/>
    <w:rsid w:val="006B2949"/>
    <w:rsid w:val="006B33F3"/>
    <w:rsid w:val="006B502D"/>
    <w:rsid w:val="006C632B"/>
    <w:rsid w:val="006F3445"/>
    <w:rsid w:val="006F5175"/>
    <w:rsid w:val="0070142B"/>
    <w:rsid w:val="007077AD"/>
    <w:rsid w:val="007135E0"/>
    <w:rsid w:val="00722686"/>
    <w:rsid w:val="007502F8"/>
    <w:rsid w:val="00755640"/>
    <w:rsid w:val="00762686"/>
    <w:rsid w:val="00763B78"/>
    <w:rsid w:val="007801CB"/>
    <w:rsid w:val="00780272"/>
    <w:rsid w:val="007916E7"/>
    <w:rsid w:val="00791AA3"/>
    <w:rsid w:val="007A1011"/>
    <w:rsid w:val="007B3B2A"/>
    <w:rsid w:val="007D072D"/>
    <w:rsid w:val="007F076F"/>
    <w:rsid w:val="007F158E"/>
    <w:rsid w:val="00805DA1"/>
    <w:rsid w:val="00806F6F"/>
    <w:rsid w:val="00816FD2"/>
    <w:rsid w:val="008307AA"/>
    <w:rsid w:val="0083320C"/>
    <w:rsid w:val="008462A8"/>
    <w:rsid w:val="008628C6"/>
    <w:rsid w:val="008C0736"/>
    <w:rsid w:val="008C1829"/>
    <w:rsid w:val="008C72BE"/>
    <w:rsid w:val="008F6B6E"/>
    <w:rsid w:val="00901824"/>
    <w:rsid w:val="009051EF"/>
    <w:rsid w:val="009405F3"/>
    <w:rsid w:val="0094214F"/>
    <w:rsid w:val="00943F56"/>
    <w:rsid w:val="00970301"/>
    <w:rsid w:val="00974AB9"/>
    <w:rsid w:val="009A093C"/>
    <w:rsid w:val="009A40AD"/>
    <w:rsid w:val="009A7DCE"/>
    <w:rsid w:val="009B0D68"/>
    <w:rsid w:val="009B5F9C"/>
    <w:rsid w:val="009B6465"/>
    <w:rsid w:val="009C0B06"/>
    <w:rsid w:val="009C41E2"/>
    <w:rsid w:val="009E0813"/>
    <w:rsid w:val="009F7CF9"/>
    <w:rsid w:val="00A022CD"/>
    <w:rsid w:val="00A228CD"/>
    <w:rsid w:val="00A25409"/>
    <w:rsid w:val="00A2611C"/>
    <w:rsid w:val="00A26743"/>
    <w:rsid w:val="00A27970"/>
    <w:rsid w:val="00A509D0"/>
    <w:rsid w:val="00A550FB"/>
    <w:rsid w:val="00A62DE2"/>
    <w:rsid w:val="00A659B1"/>
    <w:rsid w:val="00A87CA0"/>
    <w:rsid w:val="00AB765E"/>
    <w:rsid w:val="00AC08E9"/>
    <w:rsid w:val="00AC6FC0"/>
    <w:rsid w:val="00AD0BA5"/>
    <w:rsid w:val="00AD3C20"/>
    <w:rsid w:val="00AD782D"/>
    <w:rsid w:val="00AE26B3"/>
    <w:rsid w:val="00B0679B"/>
    <w:rsid w:val="00B14CE9"/>
    <w:rsid w:val="00B204CD"/>
    <w:rsid w:val="00B23028"/>
    <w:rsid w:val="00B24B5D"/>
    <w:rsid w:val="00B469F0"/>
    <w:rsid w:val="00B509D7"/>
    <w:rsid w:val="00B5158C"/>
    <w:rsid w:val="00B63A5E"/>
    <w:rsid w:val="00B6471C"/>
    <w:rsid w:val="00B67E38"/>
    <w:rsid w:val="00B84391"/>
    <w:rsid w:val="00B870D4"/>
    <w:rsid w:val="00BA1678"/>
    <w:rsid w:val="00BA28B1"/>
    <w:rsid w:val="00BA4103"/>
    <w:rsid w:val="00BA596D"/>
    <w:rsid w:val="00BA6A58"/>
    <w:rsid w:val="00BB0DE7"/>
    <w:rsid w:val="00BC1A87"/>
    <w:rsid w:val="00BC1EFB"/>
    <w:rsid w:val="00BC3446"/>
    <w:rsid w:val="00BE179C"/>
    <w:rsid w:val="00BE53FD"/>
    <w:rsid w:val="00BF6968"/>
    <w:rsid w:val="00BF72FB"/>
    <w:rsid w:val="00C10B13"/>
    <w:rsid w:val="00C10EB5"/>
    <w:rsid w:val="00C2680C"/>
    <w:rsid w:val="00C276BD"/>
    <w:rsid w:val="00C323B6"/>
    <w:rsid w:val="00C46A66"/>
    <w:rsid w:val="00C50F2A"/>
    <w:rsid w:val="00C56EE4"/>
    <w:rsid w:val="00C61361"/>
    <w:rsid w:val="00C73EEC"/>
    <w:rsid w:val="00C74CEC"/>
    <w:rsid w:val="00C74F7F"/>
    <w:rsid w:val="00C81002"/>
    <w:rsid w:val="00C81E2E"/>
    <w:rsid w:val="00C86C20"/>
    <w:rsid w:val="00CA1BBE"/>
    <w:rsid w:val="00CB7534"/>
    <w:rsid w:val="00CB783C"/>
    <w:rsid w:val="00CC5815"/>
    <w:rsid w:val="00CC6ACB"/>
    <w:rsid w:val="00CD6CD0"/>
    <w:rsid w:val="00CE0FC3"/>
    <w:rsid w:val="00CF2C9C"/>
    <w:rsid w:val="00CF379E"/>
    <w:rsid w:val="00CF39E9"/>
    <w:rsid w:val="00D03039"/>
    <w:rsid w:val="00D05F02"/>
    <w:rsid w:val="00D10967"/>
    <w:rsid w:val="00D10D57"/>
    <w:rsid w:val="00D11D15"/>
    <w:rsid w:val="00D31014"/>
    <w:rsid w:val="00D408D8"/>
    <w:rsid w:val="00D4469D"/>
    <w:rsid w:val="00D44EB8"/>
    <w:rsid w:val="00D63EFC"/>
    <w:rsid w:val="00D64200"/>
    <w:rsid w:val="00D67037"/>
    <w:rsid w:val="00D67DDF"/>
    <w:rsid w:val="00D71F3C"/>
    <w:rsid w:val="00D80504"/>
    <w:rsid w:val="00D8174A"/>
    <w:rsid w:val="00D9101F"/>
    <w:rsid w:val="00D9415A"/>
    <w:rsid w:val="00DA0968"/>
    <w:rsid w:val="00DA5BAE"/>
    <w:rsid w:val="00DB364A"/>
    <w:rsid w:val="00DC1BEC"/>
    <w:rsid w:val="00DE0D5F"/>
    <w:rsid w:val="00DE1373"/>
    <w:rsid w:val="00DE6367"/>
    <w:rsid w:val="00DF30A0"/>
    <w:rsid w:val="00DF31BB"/>
    <w:rsid w:val="00DF6B6A"/>
    <w:rsid w:val="00E06415"/>
    <w:rsid w:val="00E23D5B"/>
    <w:rsid w:val="00E2708D"/>
    <w:rsid w:val="00E43266"/>
    <w:rsid w:val="00E613CA"/>
    <w:rsid w:val="00E63BF6"/>
    <w:rsid w:val="00E65BB3"/>
    <w:rsid w:val="00E7180B"/>
    <w:rsid w:val="00E766F9"/>
    <w:rsid w:val="00E77649"/>
    <w:rsid w:val="00E7785C"/>
    <w:rsid w:val="00E7796F"/>
    <w:rsid w:val="00E846AE"/>
    <w:rsid w:val="00E93053"/>
    <w:rsid w:val="00E9512E"/>
    <w:rsid w:val="00EA08E6"/>
    <w:rsid w:val="00EA7F4A"/>
    <w:rsid w:val="00EC7A65"/>
    <w:rsid w:val="00ED6B27"/>
    <w:rsid w:val="00EE20FD"/>
    <w:rsid w:val="00EE2285"/>
    <w:rsid w:val="00EF1878"/>
    <w:rsid w:val="00EF2632"/>
    <w:rsid w:val="00EF3848"/>
    <w:rsid w:val="00EF3CEE"/>
    <w:rsid w:val="00EF63A0"/>
    <w:rsid w:val="00F070D0"/>
    <w:rsid w:val="00F372EF"/>
    <w:rsid w:val="00F37507"/>
    <w:rsid w:val="00F52770"/>
    <w:rsid w:val="00F7247D"/>
    <w:rsid w:val="00F75F63"/>
    <w:rsid w:val="00F77774"/>
    <w:rsid w:val="00F779F4"/>
    <w:rsid w:val="00F81EE5"/>
    <w:rsid w:val="00F84363"/>
    <w:rsid w:val="00F876FE"/>
    <w:rsid w:val="00F8771C"/>
    <w:rsid w:val="00FC08B2"/>
    <w:rsid w:val="00FC343C"/>
    <w:rsid w:val="00FC680B"/>
    <w:rsid w:val="00FD6FAA"/>
    <w:rsid w:val="00FE0B2A"/>
    <w:rsid w:val="00FE4254"/>
    <w:rsid w:val="00FE765B"/>
    <w:rsid w:val="00FE76F6"/>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3B1BD"/>
  <w15:docId w15:val="{A3F96BE2-204E-481C-A183-CAF0B015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A13"/>
    <w:pPr>
      <w:spacing w:after="0" w:line="240" w:lineRule="auto"/>
    </w:pPr>
    <w:rPr>
      <w:rFonts w:ascii="Univers (WN)" w:eastAsia="Times New Roman" w:hAnsi="Univers (WN)" w:cs="Times New Roman"/>
      <w:szCs w:val="20"/>
      <w:lang w:val="de-DE" w:eastAsia="de-DE"/>
    </w:rPr>
  </w:style>
  <w:style w:type="paragraph" w:styleId="Heading1">
    <w:name w:val="heading 1"/>
    <w:basedOn w:val="Normal"/>
    <w:next w:val="Normal"/>
    <w:link w:val="Heading1Char"/>
    <w:uiPriority w:val="9"/>
    <w:qFormat/>
    <w:rsid w:val="00A50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037"/>
    <w:pPr>
      <w:keepNext/>
      <w:keepLines/>
      <w:spacing w:before="200" w:line="276" w:lineRule="auto"/>
      <w:outlineLvl w:val="1"/>
    </w:pPr>
    <w:rPr>
      <w:rFonts w:asciiTheme="minorHAnsi" w:eastAsiaTheme="minorEastAsia" w:hAnsiTheme="minorHAnsi" w:cstheme="minorHAnsi"/>
      <w:b/>
      <w:bCs/>
      <w:noProof/>
      <w:color w:val="4F81BD" w:themeColor="accent1"/>
      <w:sz w:val="26"/>
      <w:szCs w:val="2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4A13"/>
    <w:pPr>
      <w:tabs>
        <w:tab w:val="center" w:pos="4819"/>
        <w:tab w:val="right" w:pos="9071"/>
      </w:tabs>
    </w:pPr>
  </w:style>
  <w:style w:type="character" w:customStyle="1" w:styleId="FooterChar">
    <w:name w:val="Footer Char"/>
    <w:basedOn w:val="DefaultParagraphFont"/>
    <w:link w:val="Footer"/>
    <w:rsid w:val="003C4A13"/>
    <w:rPr>
      <w:rFonts w:ascii="Univers (WN)" w:eastAsia="Times New Roman" w:hAnsi="Univers (WN)" w:cs="Times New Roman"/>
      <w:szCs w:val="20"/>
      <w:lang w:val="de-DE" w:eastAsia="de-DE"/>
    </w:rPr>
  </w:style>
  <w:style w:type="paragraph" w:customStyle="1" w:styleId="1Einrckung">
    <w:name w:val="1. Einrückung"/>
    <w:basedOn w:val="Normal"/>
    <w:uiPriority w:val="99"/>
    <w:rsid w:val="003C4A13"/>
    <w:pPr>
      <w:tabs>
        <w:tab w:val="left" w:pos="483"/>
      </w:tabs>
      <w:ind w:left="483" w:hanging="483"/>
    </w:pPr>
  </w:style>
  <w:style w:type="table" w:styleId="TableGrid">
    <w:name w:val="Table Grid"/>
    <w:basedOn w:val="TableNormal"/>
    <w:rsid w:val="003C4A1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C4A13"/>
    <w:pPr>
      <w:ind w:left="720"/>
      <w:contextualSpacing/>
    </w:pPr>
  </w:style>
  <w:style w:type="paragraph" w:customStyle="1" w:styleId="Default">
    <w:name w:val="Default"/>
    <w:rsid w:val="003C4A13"/>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A659B1"/>
    <w:pPr>
      <w:tabs>
        <w:tab w:val="center" w:pos="4680"/>
        <w:tab w:val="right" w:pos="9360"/>
      </w:tabs>
    </w:pPr>
  </w:style>
  <w:style w:type="character" w:customStyle="1" w:styleId="HeaderChar">
    <w:name w:val="Header Char"/>
    <w:basedOn w:val="DefaultParagraphFont"/>
    <w:link w:val="Header"/>
    <w:uiPriority w:val="99"/>
    <w:rsid w:val="00A659B1"/>
    <w:rPr>
      <w:rFonts w:ascii="Univers (WN)" w:eastAsia="Times New Roman" w:hAnsi="Univers (WN)" w:cs="Times New Roman"/>
      <w:szCs w:val="20"/>
      <w:lang w:val="de-DE" w:eastAsia="de-DE"/>
    </w:rPr>
  </w:style>
  <w:style w:type="character" w:styleId="CommentReference">
    <w:name w:val="annotation reference"/>
    <w:basedOn w:val="DefaultParagraphFont"/>
    <w:uiPriority w:val="99"/>
    <w:semiHidden/>
    <w:unhideWhenUsed/>
    <w:rsid w:val="00BF72FB"/>
    <w:rPr>
      <w:sz w:val="16"/>
      <w:szCs w:val="16"/>
    </w:rPr>
  </w:style>
  <w:style w:type="paragraph" w:styleId="CommentText">
    <w:name w:val="annotation text"/>
    <w:basedOn w:val="Normal"/>
    <w:link w:val="CommentTextChar"/>
    <w:uiPriority w:val="99"/>
    <w:semiHidden/>
    <w:unhideWhenUsed/>
    <w:rsid w:val="00BF72FB"/>
    <w:rPr>
      <w:sz w:val="20"/>
    </w:rPr>
  </w:style>
  <w:style w:type="character" w:customStyle="1" w:styleId="CommentTextChar">
    <w:name w:val="Comment Text Char"/>
    <w:basedOn w:val="DefaultParagraphFont"/>
    <w:link w:val="CommentText"/>
    <w:uiPriority w:val="99"/>
    <w:semiHidden/>
    <w:rsid w:val="00BF72FB"/>
    <w:rPr>
      <w:rFonts w:ascii="Univers (WN)" w:eastAsia="Times New Roman" w:hAnsi="Univers (W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sid w:val="00BF72FB"/>
    <w:rPr>
      <w:b/>
      <w:bCs/>
    </w:rPr>
  </w:style>
  <w:style w:type="character" w:customStyle="1" w:styleId="CommentSubjectChar">
    <w:name w:val="Comment Subject Char"/>
    <w:basedOn w:val="CommentTextChar"/>
    <w:link w:val="CommentSubject"/>
    <w:uiPriority w:val="99"/>
    <w:semiHidden/>
    <w:rsid w:val="00BF72FB"/>
    <w:rPr>
      <w:rFonts w:ascii="Univers (WN)" w:eastAsia="Times New Roman" w:hAnsi="Univers (WN)" w:cs="Times New Roman"/>
      <w:b/>
      <w:bCs/>
      <w:sz w:val="20"/>
      <w:szCs w:val="20"/>
      <w:lang w:val="de-DE" w:eastAsia="de-DE"/>
    </w:rPr>
  </w:style>
  <w:style w:type="paragraph" w:styleId="BalloonText">
    <w:name w:val="Balloon Text"/>
    <w:basedOn w:val="Normal"/>
    <w:link w:val="BalloonTextChar"/>
    <w:uiPriority w:val="99"/>
    <w:semiHidden/>
    <w:unhideWhenUsed/>
    <w:rsid w:val="00BF72FB"/>
    <w:rPr>
      <w:rFonts w:ascii="Tahoma" w:hAnsi="Tahoma" w:cs="Tahoma"/>
      <w:sz w:val="16"/>
      <w:szCs w:val="16"/>
    </w:rPr>
  </w:style>
  <w:style w:type="character" w:customStyle="1" w:styleId="BalloonTextChar">
    <w:name w:val="Balloon Text Char"/>
    <w:basedOn w:val="DefaultParagraphFont"/>
    <w:link w:val="BalloonText"/>
    <w:uiPriority w:val="99"/>
    <w:semiHidden/>
    <w:rsid w:val="00BF72FB"/>
    <w:rPr>
      <w:rFonts w:ascii="Tahoma" w:eastAsia="Times New Roman" w:hAnsi="Tahoma" w:cs="Tahoma"/>
      <w:sz w:val="16"/>
      <w:szCs w:val="16"/>
      <w:lang w:val="de-DE" w:eastAsia="de-DE"/>
    </w:rPr>
  </w:style>
  <w:style w:type="character" w:customStyle="1" w:styleId="Heading2Char">
    <w:name w:val="Heading 2 Char"/>
    <w:basedOn w:val="DefaultParagraphFont"/>
    <w:link w:val="Heading2"/>
    <w:uiPriority w:val="9"/>
    <w:rsid w:val="00D67037"/>
    <w:rPr>
      <w:rFonts w:eastAsiaTheme="minorEastAsia" w:cstheme="minorHAnsi"/>
      <w:b/>
      <w:bCs/>
      <w:noProof/>
      <w:color w:val="4F81BD" w:themeColor="accent1"/>
      <w:sz w:val="26"/>
      <w:szCs w:val="26"/>
      <w:lang w:val="pt-BR" w:eastAsia="de-DE"/>
    </w:rPr>
  </w:style>
  <w:style w:type="paragraph" w:customStyle="1" w:styleId="1zBMZIndicator">
    <w:name w:val="1z BMZ Indicator"/>
    <w:basedOn w:val="Normal"/>
    <w:qFormat/>
    <w:rsid w:val="00A509D0"/>
    <w:pPr>
      <w:spacing w:after="120" w:line="276" w:lineRule="auto"/>
    </w:pPr>
    <w:rPr>
      <w:rFonts w:asciiTheme="minorHAnsi" w:eastAsiaTheme="minorHAnsi" w:hAnsiTheme="minorHAnsi" w:cstheme="minorHAnsi"/>
      <w:i/>
      <w:color w:val="000000" w:themeColor="text1"/>
      <w:sz w:val="16"/>
      <w:szCs w:val="24"/>
      <w:lang w:eastAsia="en-US"/>
    </w:rPr>
  </w:style>
  <w:style w:type="character" w:customStyle="1" w:styleId="Heading1Char">
    <w:name w:val="Heading 1 Char"/>
    <w:basedOn w:val="DefaultParagraphFont"/>
    <w:link w:val="Heading1"/>
    <w:uiPriority w:val="9"/>
    <w:rsid w:val="00A509D0"/>
    <w:rPr>
      <w:rFonts w:asciiTheme="majorHAnsi" w:eastAsiaTheme="majorEastAsia" w:hAnsiTheme="majorHAnsi" w:cstheme="majorBidi"/>
      <w:b/>
      <w:bCs/>
      <w:color w:val="365F91" w:themeColor="accent1" w:themeShade="BF"/>
      <w:sz w:val="28"/>
      <w:szCs w:val="28"/>
      <w:lang w:val="de-DE" w:eastAsia="de-DE"/>
    </w:rPr>
  </w:style>
  <w:style w:type="paragraph" w:styleId="FootnoteText">
    <w:name w:val="footnote text"/>
    <w:basedOn w:val="Normal"/>
    <w:link w:val="FootnoteTextChar"/>
    <w:uiPriority w:val="99"/>
    <w:semiHidden/>
    <w:unhideWhenUsed/>
    <w:rsid w:val="002E592B"/>
    <w:rPr>
      <w:sz w:val="20"/>
    </w:rPr>
  </w:style>
  <w:style w:type="character" w:customStyle="1" w:styleId="FootnoteTextChar">
    <w:name w:val="Footnote Text Char"/>
    <w:basedOn w:val="DefaultParagraphFont"/>
    <w:link w:val="FootnoteText"/>
    <w:uiPriority w:val="99"/>
    <w:semiHidden/>
    <w:rsid w:val="002E592B"/>
    <w:rPr>
      <w:rFonts w:ascii="Univers (WN)" w:eastAsia="Times New Roman" w:hAnsi="Univers (WN)" w:cs="Times New Roman"/>
      <w:sz w:val="20"/>
      <w:szCs w:val="20"/>
      <w:lang w:val="de-DE" w:eastAsia="de-DE"/>
    </w:rPr>
  </w:style>
  <w:style w:type="character" w:styleId="FootnoteReference">
    <w:name w:val="footnote reference"/>
    <w:basedOn w:val="DefaultParagraphFont"/>
    <w:uiPriority w:val="99"/>
    <w:semiHidden/>
    <w:unhideWhenUsed/>
    <w:rsid w:val="002E592B"/>
    <w:rPr>
      <w:vertAlign w:val="superscript"/>
    </w:rPr>
  </w:style>
  <w:style w:type="paragraph" w:customStyle="1" w:styleId="paragraph">
    <w:name w:val="paragraph"/>
    <w:basedOn w:val="Normal"/>
    <w:rsid w:val="00F75F63"/>
    <w:pPr>
      <w:spacing w:before="100" w:beforeAutospacing="1" w:after="100" w:afterAutospacing="1"/>
    </w:pPr>
    <w:rPr>
      <w:rFonts w:ascii="Times New Roman" w:hAnsi="Times New Roman"/>
      <w:sz w:val="24"/>
      <w:szCs w:val="24"/>
      <w:lang w:val="en-US" w:eastAsia="en-US"/>
    </w:rPr>
  </w:style>
  <w:style w:type="character" w:customStyle="1" w:styleId="normaltextrun">
    <w:name w:val="normaltextrun"/>
    <w:basedOn w:val="DefaultParagraphFont"/>
    <w:rsid w:val="00F75F63"/>
  </w:style>
  <w:style w:type="character" w:customStyle="1" w:styleId="spellingerror">
    <w:name w:val="spellingerror"/>
    <w:basedOn w:val="DefaultParagraphFont"/>
    <w:rsid w:val="00F75F63"/>
  </w:style>
  <w:style w:type="character" w:customStyle="1" w:styleId="eop">
    <w:name w:val="eop"/>
    <w:basedOn w:val="DefaultParagraphFont"/>
    <w:rsid w:val="00F75F63"/>
  </w:style>
  <w:style w:type="character" w:styleId="PageNumber">
    <w:name w:val="page number"/>
    <w:basedOn w:val="DefaultParagraphFont"/>
    <w:semiHidden/>
    <w:rsid w:val="00763B78"/>
  </w:style>
  <w:style w:type="character" w:customStyle="1" w:styleId="ListParagraphChar">
    <w:name w:val="List Paragraph Char"/>
    <w:link w:val="ListParagraph"/>
    <w:uiPriority w:val="34"/>
    <w:locked/>
    <w:rsid w:val="00763B78"/>
    <w:rPr>
      <w:rFonts w:ascii="Univers (WN)" w:eastAsia="Times New Roman" w:hAnsi="Univers (WN)"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50584">
      <w:bodyDiv w:val="1"/>
      <w:marLeft w:val="0"/>
      <w:marRight w:val="0"/>
      <w:marTop w:val="0"/>
      <w:marBottom w:val="0"/>
      <w:divBdr>
        <w:top w:val="none" w:sz="0" w:space="0" w:color="auto"/>
        <w:left w:val="none" w:sz="0" w:space="0" w:color="auto"/>
        <w:bottom w:val="none" w:sz="0" w:space="0" w:color="auto"/>
        <w:right w:val="none" w:sz="0" w:space="0" w:color="auto"/>
      </w:divBdr>
    </w:div>
    <w:div w:id="532697165">
      <w:bodyDiv w:val="1"/>
      <w:marLeft w:val="0"/>
      <w:marRight w:val="0"/>
      <w:marTop w:val="0"/>
      <w:marBottom w:val="0"/>
      <w:divBdr>
        <w:top w:val="none" w:sz="0" w:space="0" w:color="auto"/>
        <w:left w:val="none" w:sz="0" w:space="0" w:color="auto"/>
        <w:bottom w:val="none" w:sz="0" w:space="0" w:color="auto"/>
        <w:right w:val="none" w:sz="0" w:space="0" w:color="auto"/>
      </w:divBdr>
    </w:div>
    <w:div w:id="847453213">
      <w:bodyDiv w:val="1"/>
      <w:marLeft w:val="0"/>
      <w:marRight w:val="0"/>
      <w:marTop w:val="0"/>
      <w:marBottom w:val="0"/>
      <w:divBdr>
        <w:top w:val="none" w:sz="0" w:space="0" w:color="auto"/>
        <w:left w:val="none" w:sz="0" w:space="0" w:color="auto"/>
        <w:bottom w:val="none" w:sz="0" w:space="0" w:color="auto"/>
        <w:right w:val="none" w:sz="0" w:space="0" w:color="auto"/>
      </w:divBdr>
    </w:div>
    <w:div w:id="1149978273">
      <w:bodyDiv w:val="1"/>
      <w:marLeft w:val="0"/>
      <w:marRight w:val="0"/>
      <w:marTop w:val="0"/>
      <w:marBottom w:val="0"/>
      <w:divBdr>
        <w:top w:val="none" w:sz="0" w:space="0" w:color="auto"/>
        <w:left w:val="none" w:sz="0" w:space="0" w:color="auto"/>
        <w:bottom w:val="none" w:sz="0" w:space="0" w:color="auto"/>
        <w:right w:val="none" w:sz="0" w:space="0" w:color="auto"/>
      </w:divBdr>
    </w:div>
    <w:div w:id="1419522773">
      <w:bodyDiv w:val="1"/>
      <w:marLeft w:val="0"/>
      <w:marRight w:val="0"/>
      <w:marTop w:val="0"/>
      <w:marBottom w:val="0"/>
      <w:divBdr>
        <w:top w:val="none" w:sz="0" w:space="0" w:color="auto"/>
        <w:left w:val="none" w:sz="0" w:space="0" w:color="auto"/>
        <w:bottom w:val="none" w:sz="0" w:space="0" w:color="auto"/>
        <w:right w:val="none" w:sz="0" w:space="0" w:color="auto"/>
      </w:divBdr>
    </w:div>
    <w:div w:id="1461998497">
      <w:bodyDiv w:val="1"/>
      <w:marLeft w:val="0"/>
      <w:marRight w:val="0"/>
      <w:marTop w:val="0"/>
      <w:marBottom w:val="0"/>
      <w:divBdr>
        <w:top w:val="none" w:sz="0" w:space="0" w:color="auto"/>
        <w:left w:val="none" w:sz="0" w:space="0" w:color="auto"/>
        <w:bottom w:val="none" w:sz="0" w:space="0" w:color="auto"/>
        <w:right w:val="none" w:sz="0" w:space="0" w:color="auto"/>
      </w:divBdr>
    </w:div>
    <w:div w:id="20781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1525A-4890-4270-B282-F33BDC259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 IBiS AM</dc:creator>
  <cp:lastModifiedBy>Wittmann, Tobias GIZ AM</cp:lastModifiedBy>
  <cp:revision>3</cp:revision>
  <cp:lastPrinted>2018-06-01T06:28:00Z</cp:lastPrinted>
  <dcterms:created xsi:type="dcterms:W3CDTF">2020-03-17T17:55:00Z</dcterms:created>
  <dcterms:modified xsi:type="dcterms:W3CDTF">2020-03-17T18:11:00Z</dcterms:modified>
</cp:coreProperties>
</file>