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E16E" w14:textId="17DC51CE" w:rsidR="00794779" w:rsidRPr="0018347B" w:rsidRDefault="00794779" w:rsidP="009D1A01">
      <w:pPr>
        <w:ind w:left="1440" w:hanging="1440"/>
        <w:rPr>
          <w:rFonts w:ascii="Arial" w:hAnsi="Arial" w:cs="Arial"/>
        </w:rPr>
      </w:pPr>
      <w:proofErr w:type="spellStart"/>
      <w:r w:rsidRPr="0018347B">
        <w:rPr>
          <w:rFonts w:ascii="Arial" w:hAnsi="Arial" w:cs="Arial"/>
          <w:b/>
        </w:rPr>
        <w:t>Programme</w:t>
      </w:r>
      <w:proofErr w:type="spellEnd"/>
      <w:r w:rsidRPr="0018347B">
        <w:rPr>
          <w:rFonts w:ascii="Arial" w:hAnsi="Arial" w:cs="Arial"/>
          <w:b/>
        </w:rPr>
        <w:t>:</w:t>
      </w:r>
      <w:r w:rsidRPr="0018347B">
        <w:rPr>
          <w:rFonts w:ascii="Arial" w:hAnsi="Arial" w:cs="Arial"/>
          <w:b/>
        </w:rPr>
        <w:tab/>
      </w:r>
      <w:r w:rsidR="007C2361">
        <w:rPr>
          <w:rFonts w:ascii="Arial" w:hAnsi="Arial" w:cs="Arial"/>
          <w:b/>
        </w:rPr>
        <w:t>“</w:t>
      </w:r>
      <w:r w:rsidR="005D003B" w:rsidRPr="0018347B">
        <w:rPr>
          <w:rFonts w:ascii="Arial" w:hAnsi="Arial" w:cs="Arial"/>
        </w:rPr>
        <w:t>Economic and social participation of vulnerable displaced</w:t>
      </w:r>
      <w:r w:rsidR="00A31C3C">
        <w:rPr>
          <w:rFonts w:ascii="Arial" w:hAnsi="Arial" w:cs="Arial"/>
        </w:rPr>
        <w:t xml:space="preserve"> </w:t>
      </w:r>
      <w:r w:rsidR="005D003B" w:rsidRPr="0018347B">
        <w:rPr>
          <w:rFonts w:ascii="Arial" w:hAnsi="Arial" w:cs="Arial"/>
        </w:rPr>
        <w:t>and local populations in the South Caucasus</w:t>
      </w:r>
      <w:r w:rsidRPr="0018347B">
        <w:rPr>
          <w:rFonts w:ascii="Arial" w:hAnsi="Arial" w:cs="Arial"/>
        </w:rPr>
        <w:t>”</w:t>
      </w:r>
      <w:r w:rsidR="00C33591" w:rsidRPr="0018347B">
        <w:rPr>
          <w:rFonts w:ascii="Arial" w:hAnsi="Arial" w:cs="Arial"/>
        </w:rPr>
        <w:t xml:space="preserve"> (EPIC)</w:t>
      </w:r>
    </w:p>
    <w:p w14:paraId="612D03D0" w14:textId="4C12DE9E" w:rsidR="00794779" w:rsidRPr="0018347B" w:rsidRDefault="00794779" w:rsidP="00794779">
      <w:pPr>
        <w:rPr>
          <w:rFonts w:ascii="Arial" w:hAnsi="Arial" w:cs="Arial"/>
          <w:b/>
        </w:rPr>
      </w:pPr>
      <w:r w:rsidRPr="0018347B">
        <w:rPr>
          <w:rFonts w:ascii="Arial" w:hAnsi="Arial" w:cs="Arial"/>
          <w:b/>
        </w:rPr>
        <w:t>PN:</w:t>
      </w:r>
      <w:r w:rsidRPr="0018347B">
        <w:rPr>
          <w:rFonts w:ascii="Arial" w:hAnsi="Arial" w:cs="Arial"/>
          <w:b/>
        </w:rPr>
        <w:tab/>
      </w:r>
      <w:r w:rsidRPr="0018347B">
        <w:rPr>
          <w:rFonts w:ascii="Arial" w:hAnsi="Arial" w:cs="Arial"/>
          <w:b/>
        </w:rPr>
        <w:tab/>
      </w:r>
      <w:r w:rsidRPr="0018347B">
        <w:rPr>
          <w:rFonts w:ascii="Arial" w:hAnsi="Arial" w:cs="Arial"/>
        </w:rPr>
        <w:t>2017.4061.2-00</w:t>
      </w:r>
      <w:r w:rsidR="00F9292D">
        <w:rPr>
          <w:rFonts w:ascii="Arial" w:hAnsi="Arial" w:cs="Arial"/>
        </w:rPr>
        <w:t>4</w:t>
      </w:r>
      <w:r w:rsidRPr="0018347B">
        <w:rPr>
          <w:rFonts w:ascii="Arial" w:hAnsi="Arial" w:cs="Arial"/>
        </w:rPr>
        <w:t>.00</w:t>
      </w:r>
    </w:p>
    <w:p w14:paraId="16F82E03" w14:textId="39D31443" w:rsidR="00794779" w:rsidRPr="0018347B" w:rsidRDefault="00794779" w:rsidP="00794779">
      <w:pPr>
        <w:rPr>
          <w:rFonts w:ascii="Arial" w:hAnsi="Arial" w:cs="Arial"/>
        </w:rPr>
      </w:pPr>
      <w:r w:rsidRPr="0018347B">
        <w:rPr>
          <w:rFonts w:ascii="Arial" w:hAnsi="Arial" w:cs="Arial"/>
          <w:b/>
        </w:rPr>
        <w:t>AV:</w:t>
      </w:r>
      <w:r w:rsidRPr="0018347B">
        <w:rPr>
          <w:rFonts w:ascii="Arial" w:hAnsi="Arial" w:cs="Arial"/>
        </w:rPr>
        <w:tab/>
      </w:r>
      <w:r w:rsidRPr="0018347B">
        <w:rPr>
          <w:rFonts w:ascii="Arial" w:hAnsi="Arial" w:cs="Arial"/>
        </w:rPr>
        <w:tab/>
        <w:t xml:space="preserve">Friederike Rochowanski </w:t>
      </w:r>
    </w:p>
    <w:p w14:paraId="7F197FD6" w14:textId="2495A62A" w:rsidR="00A31C3C" w:rsidRPr="00A31C3C" w:rsidRDefault="00794779" w:rsidP="00A31C3C">
      <w:pPr>
        <w:ind w:left="1440" w:hanging="1440"/>
        <w:jc w:val="both"/>
        <w:rPr>
          <w:rFonts w:ascii="Arial" w:hAnsi="Arial" w:cs="Arial"/>
        </w:rPr>
      </w:pPr>
      <w:r w:rsidRPr="0018347B">
        <w:rPr>
          <w:rFonts w:ascii="Arial" w:hAnsi="Arial"/>
          <w:b/>
        </w:rPr>
        <w:t>Activity</w:t>
      </w:r>
      <w:r w:rsidRPr="0018347B">
        <w:rPr>
          <w:rFonts w:ascii="Arial" w:hAnsi="Arial"/>
        </w:rPr>
        <w:t>:</w:t>
      </w:r>
      <w:r w:rsidRPr="0018347B">
        <w:rPr>
          <w:rFonts w:ascii="Arial" w:hAnsi="Arial"/>
        </w:rPr>
        <w:tab/>
      </w:r>
      <w:r w:rsidR="00BB5322">
        <w:rPr>
          <w:rFonts w:ascii="Arial" w:hAnsi="Arial" w:cs="Arial"/>
        </w:rPr>
        <w:t>Develop</w:t>
      </w:r>
      <w:r w:rsidR="007C2361" w:rsidRPr="007E5CCC">
        <w:rPr>
          <w:rFonts w:ascii="Arial" w:hAnsi="Arial" w:cs="Arial"/>
        </w:rPr>
        <w:t xml:space="preserve"> the</w:t>
      </w:r>
      <w:r w:rsidR="00A31C3C" w:rsidRPr="007E5CCC">
        <w:rPr>
          <w:rFonts w:ascii="Arial" w:hAnsi="Arial" w:cs="Arial"/>
        </w:rPr>
        <w:t xml:space="preserve"> </w:t>
      </w:r>
      <w:r w:rsidR="007C2361" w:rsidRPr="007E5CCC">
        <w:rPr>
          <w:rFonts w:ascii="Arial" w:hAnsi="Arial" w:cs="Arial"/>
        </w:rPr>
        <w:t xml:space="preserve">Monitoring and Evaluation </w:t>
      </w:r>
      <w:r w:rsidR="007E5CCC">
        <w:rPr>
          <w:rFonts w:ascii="Arial" w:hAnsi="Arial" w:cs="Arial"/>
        </w:rPr>
        <w:t>system</w:t>
      </w:r>
      <w:r w:rsidR="007C2361">
        <w:rPr>
          <w:rFonts w:ascii="Arial" w:hAnsi="Arial" w:cs="Arial"/>
        </w:rPr>
        <w:t xml:space="preserve"> of the </w:t>
      </w:r>
      <w:r w:rsidR="00A31C3C" w:rsidRPr="00A31C3C">
        <w:rPr>
          <w:rFonts w:ascii="Arial" w:hAnsi="Arial" w:cs="Arial"/>
        </w:rPr>
        <w:t>Action Plan stemming from 2021-2031 draft Strategy on Integration of Immigrants and Reintegration of Returnees and IDPs</w:t>
      </w:r>
    </w:p>
    <w:p w14:paraId="3B672B86" w14:textId="41A1250E" w:rsidR="00C33591" w:rsidRPr="00A31C3C" w:rsidRDefault="00794779" w:rsidP="00A31C3C">
      <w:pPr>
        <w:pStyle w:val="Style13"/>
        <w:ind w:left="1440" w:hanging="1440"/>
        <w:jc w:val="left"/>
        <w:rPr>
          <w:rFonts w:ascii="Arial" w:hAnsi="Arial"/>
          <w:sz w:val="22"/>
          <w:szCs w:val="22"/>
          <w:lang w:val="en-US"/>
        </w:rPr>
      </w:pPr>
      <w:r w:rsidRPr="0018347B">
        <w:rPr>
          <w:rFonts w:ascii="Arial" w:hAnsi="Arial"/>
          <w:b/>
        </w:rPr>
        <w:t>Period:</w:t>
      </w:r>
      <w:r w:rsidRPr="0018347B">
        <w:rPr>
          <w:rFonts w:ascii="Arial" w:hAnsi="Arial"/>
          <w:b/>
        </w:rPr>
        <w:tab/>
      </w:r>
      <w:r w:rsidR="00CF57CD">
        <w:rPr>
          <w:rFonts w:ascii="Arial" w:hAnsi="Arial"/>
          <w:sz w:val="22"/>
          <w:szCs w:val="22"/>
        </w:rPr>
        <w:t>6</w:t>
      </w:r>
      <w:r w:rsidR="00B5175C" w:rsidRPr="006400C9">
        <w:rPr>
          <w:rFonts w:ascii="Arial" w:hAnsi="Arial"/>
          <w:sz w:val="22"/>
          <w:szCs w:val="22"/>
          <w:lang w:val="en-US"/>
        </w:rPr>
        <w:t xml:space="preserve"> </w:t>
      </w:r>
      <w:r w:rsidR="00E622D8" w:rsidRPr="006400C9">
        <w:rPr>
          <w:rFonts w:ascii="Arial" w:hAnsi="Arial"/>
          <w:sz w:val="22"/>
          <w:szCs w:val="22"/>
          <w:lang w:val="en-US"/>
        </w:rPr>
        <w:t>July 202</w:t>
      </w:r>
      <w:r w:rsidR="00A31C3C" w:rsidRPr="006400C9">
        <w:rPr>
          <w:rFonts w:ascii="Arial" w:hAnsi="Arial"/>
          <w:sz w:val="22"/>
          <w:szCs w:val="22"/>
          <w:lang w:val="en-US"/>
        </w:rPr>
        <w:t xml:space="preserve">0 </w:t>
      </w:r>
      <w:r w:rsidR="00B5175C" w:rsidRPr="006400C9">
        <w:rPr>
          <w:rFonts w:ascii="Arial" w:hAnsi="Arial"/>
          <w:sz w:val="22"/>
          <w:szCs w:val="22"/>
          <w:lang w:val="en-US"/>
        </w:rPr>
        <w:t xml:space="preserve">– </w:t>
      </w:r>
      <w:r w:rsidR="00E622D8" w:rsidRPr="006400C9">
        <w:rPr>
          <w:rFonts w:ascii="Arial" w:hAnsi="Arial"/>
          <w:sz w:val="22"/>
          <w:szCs w:val="22"/>
          <w:lang w:val="en-US"/>
        </w:rPr>
        <w:t>30 September</w:t>
      </w:r>
      <w:r w:rsidR="00B5175C" w:rsidRPr="006400C9">
        <w:rPr>
          <w:rFonts w:ascii="Arial" w:hAnsi="Arial"/>
          <w:sz w:val="22"/>
          <w:szCs w:val="22"/>
          <w:lang w:val="en-US"/>
        </w:rPr>
        <w:t xml:space="preserve"> </w:t>
      </w:r>
      <w:r w:rsidR="00A31C3C" w:rsidRPr="006400C9">
        <w:rPr>
          <w:rFonts w:ascii="Arial" w:hAnsi="Arial"/>
          <w:sz w:val="22"/>
          <w:szCs w:val="22"/>
          <w:lang w:val="en-US"/>
        </w:rPr>
        <w:t>2020</w:t>
      </w:r>
      <w:r w:rsidRPr="006400C9">
        <w:rPr>
          <w:rFonts w:ascii="Arial" w:hAnsi="Arial"/>
          <w:sz w:val="22"/>
          <w:szCs w:val="22"/>
          <w:lang w:val="en-US"/>
        </w:rPr>
        <w:br/>
      </w:r>
      <w:r w:rsidR="00CA3694" w:rsidRPr="006400C9">
        <w:rPr>
          <w:rFonts w:ascii="Arial" w:hAnsi="Arial"/>
          <w:sz w:val="22"/>
          <w:szCs w:val="22"/>
          <w:lang w:val="en-US"/>
        </w:rPr>
        <w:t xml:space="preserve"> </w:t>
      </w:r>
      <w:r w:rsidRPr="006400C9">
        <w:rPr>
          <w:rFonts w:ascii="Arial" w:hAnsi="Arial"/>
          <w:sz w:val="22"/>
          <w:szCs w:val="22"/>
          <w:lang w:val="en-US"/>
        </w:rPr>
        <w:t xml:space="preserve">(up to </w:t>
      </w:r>
      <w:r w:rsidR="00E622D8" w:rsidRPr="006400C9">
        <w:rPr>
          <w:rFonts w:ascii="Arial" w:hAnsi="Arial"/>
          <w:sz w:val="22"/>
          <w:szCs w:val="22"/>
          <w:lang w:val="en-US"/>
        </w:rPr>
        <w:t xml:space="preserve">25 </w:t>
      </w:r>
      <w:r w:rsidRPr="006400C9">
        <w:rPr>
          <w:rFonts w:ascii="Arial" w:hAnsi="Arial"/>
          <w:sz w:val="22"/>
          <w:szCs w:val="22"/>
          <w:lang w:val="en-US"/>
        </w:rPr>
        <w:t>expert days)</w:t>
      </w:r>
      <w:r w:rsidR="00A31C3C">
        <w:rPr>
          <w:rFonts w:ascii="Arial" w:hAnsi="Arial"/>
          <w:sz w:val="22"/>
          <w:szCs w:val="22"/>
          <w:lang w:val="en-US"/>
        </w:rPr>
        <w:t xml:space="preserve">  </w:t>
      </w:r>
    </w:p>
    <w:p w14:paraId="01779269" w14:textId="77777777" w:rsidR="00C33591" w:rsidRPr="0018347B" w:rsidRDefault="00C33591" w:rsidP="00C33591">
      <w:pPr>
        <w:rPr>
          <w:rFonts w:ascii="Arial" w:hAnsi="Arial" w:cs="Arial"/>
          <w:b/>
        </w:rPr>
      </w:pPr>
    </w:p>
    <w:p w14:paraId="5642BF7C" w14:textId="5C1BE7A0" w:rsidR="007F5B56" w:rsidRPr="0018347B" w:rsidRDefault="007F5B56" w:rsidP="0018347B">
      <w:pPr>
        <w:pStyle w:val="1Einrckung"/>
        <w:numPr>
          <w:ilvl w:val="0"/>
          <w:numId w:val="2"/>
        </w:numPr>
        <w:spacing w:after="0" w:line="240" w:lineRule="auto"/>
        <w:ind w:left="426"/>
        <w:contextualSpacing/>
        <w:rPr>
          <w:rFonts w:ascii="Arial" w:hAnsi="Arial" w:cs="Arial"/>
          <w:sz w:val="24"/>
          <w:szCs w:val="24"/>
        </w:rPr>
      </w:pPr>
      <w:r w:rsidRPr="0018347B">
        <w:rPr>
          <w:rFonts w:ascii="Arial" w:hAnsi="Arial" w:cs="Arial"/>
          <w:b/>
          <w:sz w:val="24"/>
          <w:szCs w:val="24"/>
        </w:rPr>
        <w:t>Project</w:t>
      </w:r>
      <w:r w:rsidR="009E2107">
        <w:rPr>
          <w:rFonts w:ascii="Arial" w:hAnsi="Arial" w:cs="Arial"/>
          <w:b/>
          <w:sz w:val="24"/>
          <w:szCs w:val="24"/>
        </w:rPr>
        <w:t xml:space="preserve"> </w:t>
      </w:r>
      <w:r w:rsidR="00E460E0">
        <w:rPr>
          <w:rFonts w:ascii="Arial" w:hAnsi="Arial" w:cs="Arial"/>
          <w:b/>
          <w:sz w:val="24"/>
          <w:szCs w:val="24"/>
        </w:rPr>
        <w:t>b</w:t>
      </w:r>
      <w:r w:rsidRPr="0018347B">
        <w:rPr>
          <w:rFonts w:ascii="Arial" w:hAnsi="Arial" w:cs="Arial"/>
          <w:b/>
          <w:sz w:val="24"/>
          <w:szCs w:val="24"/>
        </w:rPr>
        <w:t>ackground</w:t>
      </w:r>
    </w:p>
    <w:p w14:paraId="1909A2DC" w14:textId="77777777" w:rsidR="0018347B" w:rsidRPr="0018347B" w:rsidRDefault="0018347B" w:rsidP="0018347B">
      <w:pPr>
        <w:pStyle w:val="1Einrckung"/>
        <w:spacing w:after="0" w:line="240" w:lineRule="auto"/>
        <w:ind w:left="426" w:firstLine="0"/>
        <w:contextualSpacing/>
        <w:rPr>
          <w:rFonts w:ascii="Arial" w:hAnsi="Arial" w:cs="Arial"/>
          <w:sz w:val="24"/>
          <w:szCs w:val="24"/>
        </w:rPr>
      </w:pPr>
    </w:p>
    <w:p w14:paraId="7204DE92" w14:textId="7A429919" w:rsidR="004C799D" w:rsidRDefault="00A51BE8" w:rsidP="004C799D">
      <w:pPr>
        <w:jc w:val="both"/>
        <w:rPr>
          <w:rFonts w:ascii="Arial" w:hAnsi="Arial" w:cs="Arial"/>
        </w:rPr>
      </w:pPr>
      <w:bookmarkStart w:id="0" w:name="_Hlk520361325"/>
      <w:bookmarkStart w:id="1" w:name="_Hlk525729585"/>
      <w:r w:rsidRPr="0018347B">
        <w:rPr>
          <w:rFonts w:ascii="Arial" w:hAnsi="Arial" w:cs="Arial"/>
        </w:rPr>
        <w:t xml:space="preserve">The </w:t>
      </w:r>
      <w:proofErr w:type="spellStart"/>
      <w:r w:rsidRPr="0018347B">
        <w:rPr>
          <w:rFonts w:ascii="Arial" w:hAnsi="Arial" w:cs="Arial"/>
        </w:rPr>
        <w:t>program</w:t>
      </w:r>
      <w:r w:rsidR="00A31A71" w:rsidRPr="0018347B">
        <w:rPr>
          <w:rFonts w:ascii="Arial" w:hAnsi="Arial" w:cs="Arial"/>
        </w:rPr>
        <w:t>me</w:t>
      </w:r>
      <w:proofErr w:type="spellEnd"/>
      <w:r w:rsidRPr="0018347B">
        <w:rPr>
          <w:rFonts w:ascii="Arial" w:hAnsi="Arial" w:cs="Arial"/>
        </w:rPr>
        <w:t xml:space="preserve"> on </w:t>
      </w:r>
      <w:r w:rsidR="005D003B" w:rsidRPr="0018347B">
        <w:rPr>
          <w:rFonts w:ascii="Arial" w:hAnsi="Arial" w:cs="Arial"/>
        </w:rPr>
        <w:t xml:space="preserve">Economic and </w:t>
      </w:r>
      <w:r w:rsidR="00E05331">
        <w:rPr>
          <w:rFonts w:ascii="Arial" w:hAnsi="Arial" w:cs="Arial"/>
        </w:rPr>
        <w:t>S</w:t>
      </w:r>
      <w:r w:rsidR="005D003B" w:rsidRPr="0018347B">
        <w:rPr>
          <w:rFonts w:ascii="Arial" w:hAnsi="Arial" w:cs="Arial"/>
        </w:rPr>
        <w:t xml:space="preserve">ocial </w:t>
      </w:r>
      <w:r w:rsidR="00E05331">
        <w:rPr>
          <w:rFonts w:ascii="Arial" w:hAnsi="Arial" w:cs="Arial"/>
        </w:rPr>
        <w:t>P</w:t>
      </w:r>
      <w:r w:rsidR="005D003B" w:rsidRPr="0018347B">
        <w:rPr>
          <w:rFonts w:ascii="Arial" w:hAnsi="Arial" w:cs="Arial"/>
        </w:rPr>
        <w:t xml:space="preserve">articipation of </w:t>
      </w:r>
      <w:r w:rsidR="00E05331">
        <w:rPr>
          <w:rFonts w:ascii="Arial" w:hAnsi="Arial" w:cs="Arial"/>
        </w:rPr>
        <w:t>V</w:t>
      </w:r>
      <w:r w:rsidR="005D003B" w:rsidRPr="0018347B">
        <w:rPr>
          <w:rFonts w:ascii="Arial" w:hAnsi="Arial" w:cs="Arial"/>
        </w:rPr>
        <w:t xml:space="preserve">ulnerable </w:t>
      </w:r>
      <w:r w:rsidR="00E05331">
        <w:rPr>
          <w:rFonts w:ascii="Arial" w:hAnsi="Arial" w:cs="Arial"/>
        </w:rPr>
        <w:t>D</w:t>
      </w:r>
      <w:r w:rsidR="005D003B" w:rsidRPr="0018347B">
        <w:rPr>
          <w:rFonts w:ascii="Arial" w:hAnsi="Arial" w:cs="Arial"/>
        </w:rPr>
        <w:t xml:space="preserve">isplaced and </w:t>
      </w:r>
      <w:r w:rsidR="00E05331">
        <w:rPr>
          <w:rFonts w:ascii="Arial" w:hAnsi="Arial" w:cs="Arial"/>
        </w:rPr>
        <w:t>L</w:t>
      </w:r>
      <w:r w:rsidR="005D003B" w:rsidRPr="0018347B">
        <w:rPr>
          <w:rFonts w:ascii="Arial" w:hAnsi="Arial" w:cs="Arial"/>
        </w:rPr>
        <w:t xml:space="preserve">ocal </w:t>
      </w:r>
      <w:r w:rsidR="00E05331">
        <w:rPr>
          <w:rFonts w:ascii="Arial" w:hAnsi="Arial" w:cs="Arial"/>
        </w:rPr>
        <w:t>P</w:t>
      </w:r>
      <w:r w:rsidR="005D003B" w:rsidRPr="0018347B">
        <w:rPr>
          <w:rFonts w:ascii="Arial" w:hAnsi="Arial" w:cs="Arial"/>
        </w:rPr>
        <w:t xml:space="preserve">opulations in the </w:t>
      </w:r>
      <w:r w:rsidR="00E622D8">
        <w:rPr>
          <w:rFonts w:ascii="Arial" w:hAnsi="Arial" w:cs="Arial"/>
        </w:rPr>
        <w:t xml:space="preserve">South </w:t>
      </w:r>
      <w:r w:rsidR="005D003B" w:rsidRPr="0018347B">
        <w:rPr>
          <w:rFonts w:ascii="Arial" w:hAnsi="Arial" w:cs="Arial"/>
        </w:rPr>
        <w:t>Caucasus</w:t>
      </w:r>
      <w:r w:rsidR="005D003B" w:rsidRPr="0018347B" w:rsidDel="005D003B">
        <w:rPr>
          <w:rFonts w:ascii="Arial" w:hAnsi="Arial" w:cs="Arial"/>
          <w:color w:val="222222"/>
        </w:rPr>
        <w:t xml:space="preserve"> </w:t>
      </w:r>
      <w:r w:rsidR="00481DB4">
        <w:rPr>
          <w:rFonts w:ascii="Arial" w:hAnsi="Arial" w:cs="Arial"/>
          <w:color w:val="222222"/>
        </w:rPr>
        <w:t>(</w:t>
      </w:r>
      <w:r w:rsidRPr="0018347B">
        <w:rPr>
          <w:rFonts w:ascii="Arial" w:hAnsi="Arial" w:cs="Arial"/>
          <w:color w:val="222222"/>
        </w:rPr>
        <w:t>EPIC</w:t>
      </w:r>
      <w:r w:rsidR="00481DB4">
        <w:rPr>
          <w:rFonts w:ascii="Arial" w:hAnsi="Arial" w:cs="Arial"/>
          <w:color w:val="222222"/>
        </w:rPr>
        <w:t>)</w:t>
      </w:r>
      <w:r w:rsidRPr="0018347B">
        <w:rPr>
          <w:rFonts w:ascii="Arial" w:hAnsi="Arial" w:cs="Arial"/>
          <w:color w:val="222222"/>
        </w:rPr>
        <w:t xml:space="preserve"> was designed with the</w:t>
      </w:r>
      <w:r w:rsidRPr="0018347B">
        <w:rPr>
          <w:rFonts w:ascii="Arial" w:hAnsi="Arial" w:cs="Arial"/>
        </w:rPr>
        <w:t xml:space="preserve"> objective to improve </w:t>
      </w:r>
      <w:r w:rsidR="00267B7D" w:rsidRPr="0018347B">
        <w:rPr>
          <w:rFonts w:ascii="Arial" w:hAnsi="Arial" w:cs="Arial"/>
        </w:rPr>
        <w:t>socio-</w:t>
      </w:r>
      <w:r w:rsidR="00DE6651" w:rsidRPr="0018347B">
        <w:rPr>
          <w:rFonts w:ascii="Arial" w:hAnsi="Arial" w:cs="Arial"/>
        </w:rPr>
        <w:t>e</w:t>
      </w:r>
      <w:r w:rsidRPr="0018347B">
        <w:rPr>
          <w:rFonts w:ascii="Arial" w:hAnsi="Arial" w:cs="Arial"/>
          <w:lang w:val="ka-GE"/>
        </w:rPr>
        <w:t xml:space="preserve">conomic </w:t>
      </w:r>
      <w:r w:rsidRPr="0018347B">
        <w:rPr>
          <w:rFonts w:ascii="Arial" w:hAnsi="Arial" w:cs="Arial"/>
        </w:rPr>
        <w:t>p</w:t>
      </w:r>
      <w:r w:rsidRPr="0018347B">
        <w:rPr>
          <w:rFonts w:ascii="Arial" w:hAnsi="Arial" w:cs="Arial"/>
          <w:lang w:val="ka-GE"/>
        </w:rPr>
        <w:t xml:space="preserve">articipation of </w:t>
      </w:r>
      <w:r w:rsidR="00E57C97" w:rsidRPr="0018347B">
        <w:rPr>
          <w:rFonts w:ascii="Arial" w:hAnsi="Arial" w:cs="Arial"/>
        </w:rPr>
        <w:t xml:space="preserve">vulnerable </w:t>
      </w:r>
      <w:r w:rsidR="007F5B56" w:rsidRPr="0018347B">
        <w:rPr>
          <w:rFonts w:ascii="Arial" w:hAnsi="Arial" w:cs="Arial"/>
        </w:rPr>
        <w:t>displaced</w:t>
      </w:r>
      <w:r w:rsidR="007F5B56" w:rsidRPr="0018347B">
        <w:rPr>
          <w:rFonts w:ascii="Arial" w:hAnsi="Arial" w:cs="Arial"/>
          <w:lang w:val="ka-GE"/>
        </w:rPr>
        <w:t xml:space="preserve"> </w:t>
      </w:r>
      <w:r w:rsidRPr="0018347B">
        <w:rPr>
          <w:rFonts w:ascii="Arial" w:hAnsi="Arial" w:cs="Arial"/>
          <w:lang w:val="ka-GE"/>
        </w:rPr>
        <w:t xml:space="preserve">and </w:t>
      </w:r>
      <w:r w:rsidR="00481DB4" w:rsidRPr="009E2107">
        <w:rPr>
          <w:rFonts w:ascii="Arial" w:hAnsi="Arial" w:cs="Arial"/>
        </w:rPr>
        <w:t>lo</w:t>
      </w:r>
      <w:r w:rsidR="00481DB4">
        <w:rPr>
          <w:rFonts w:ascii="Arial" w:hAnsi="Arial" w:cs="Arial"/>
        </w:rPr>
        <w:t xml:space="preserve">cal </w:t>
      </w:r>
      <w:r w:rsidRPr="0018347B">
        <w:rPr>
          <w:rFonts w:ascii="Arial" w:hAnsi="Arial" w:cs="Arial"/>
          <w:lang w:val="ka-GE"/>
        </w:rPr>
        <w:t xml:space="preserve">population in </w:t>
      </w:r>
      <w:r w:rsidR="00A55046" w:rsidRPr="0018347B">
        <w:rPr>
          <w:rFonts w:ascii="Arial" w:hAnsi="Arial" w:cs="Arial"/>
        </w:rPr>
        <w:t>the South Caucasus</w:t>
      </w:r>
      <w:bookmarkEnd w:id="0"/>
      <w:r w:rsidRPr="0018347B">
        <w:rPr>
          <w:rFonts w:ascii="Arial" w:hAnsi="Arial" w:cs="Arial"/>
          <w:lang w:val="ka-GE"/>
        </w:rPr>
        <w:t>.</w:t>
      </w:r>
      <w:r w:rsidRPr="0018347B">
        <w:rPr>
          <w:rFonts w:ascii="Arial" w:hAnsi="Arial" w:cs="Arial"/>
          <w:b/>
          <w:lang w:val="en-GB"/>
        </w:rPr>
        <w:t xml:space="preserve"> </w:t>
      </w:r>
      <w:r w:rsidR="004C799D" w:rsidRPr="0018347B">
        <w:rPr>
          <w:rFonts w:ascii="Arial" w:hAnsi="Arial" w:cs="Arial"/>
        </w:rPr>
        <w:t>The Armenian component under the EPIC</w:t>
      </w:r>
      <w:r w:rsidR="004C799D">
        <w:rPr>
          <w:rFonts w:ascii="Arial" w:hAnsi="Arial" w:cs="Arial"/>
        </w:rPr>
        <w:t xml:space="preserve"> </w:t>
      </w:r>
      <w:proofErr w:type="spellStart"/>
      <w:r w:rsidR="004C799D" w:rsidRPr="00B57585">
        <w:rPr>
          <w:rFonts w:ascii="Arial" w:hAnsi="Arial" w:cs="Arial"/>
        </w:rPr>
        <w:t>programme</w:t>
      </w:r>
      <w:proofErr w:type="spellEnd"/>
      <w:r w:rsidR="004C799D" w:rsidRPr="00B57585">
        <w:rPr>
          <w:rFonts w:ascii="Arial" w:hAnsi="Arial" w:cs="Arial"/>
        </w:rPr>
        <w:t xml:space="preserve"> </w:t>
      </w:r>
      <w:r w:rsidR="004C799D">
        <w:rPr>
          <w:rFonts w:ascii="Arial" w:hAnsi="Arial" w:cs="Arial"/>
        </w:rPr>
        <w:t>was</w:t>
      </w:r>
      <w:r w:rsidR="004C799D" w:rsidRPr="0018347B">
        <w:rPr>
          <w:rFonts w:ascii="Arial" w:hAnsi="Arial" w:cs="Arial"/>
        </w:rPr>
        <w:t xml:space="preserve"> launched in October 2018 aim</w:t>
      </w:r>
      <w:r w:rsidR="004C799D">
        <w:rPr>
          <w:rFonts w:ascii="Arial" w:hAnsi="Arial" w:cs="Arial"/>
        </w:rPr>
        <w:t>ing</w:t>
      </w:r>
      <w:r w:rsidR="004C799D" w:rsidRPr="0018347B">
        <w:rPr>
          <w:rFonts w:ascii="Arial" w:hAnsi="Arial" w:cs="Arial"/>
        </w:rPr>
        <w:t xml:space="preserve"> at economic integration of </w:t>
      </w:r>
      <w:r w:rsidR="00481DB4">
        <w:rPr>
          <w:rFonts w:ascii="Arial" w:hAnsi="Arial" w:cs="Arial"/>
        </w:rPr>
        <w:t xml:space="preserve">vulnerable </w:t>
      </w:r>
      <w:r w:rsidR="004C799D" w:rsidRPr="0018347B">
        <w:rPr>
          <w:rFonts w:ascii="Arial" w:hAnsi="Arial" w:cs="Arial"/>
        </w:rPr>
        <w:t>displaced persons from Syria</w:t>
      </w:r>
      <w:r w:rsidR="00481DB4">
        <w:rPr>
          <w:rFonts w:ascii="Arial" w:hAnsi="Arial" w:cs="Arial"/>
        </w:rPr>
        <w:t xml:space="preserve"> and local population</w:t>
      </w:r>
      <w:r w:rsidR="004C799D" w:rsidRPr="0018347B">
        <w:rPr>
          <w:rFonts w:ascii="Arial" w:hAnsi="Arial" w:cs="Arial"/>
        </w:rPr>
        <w:t xml:space="preserve">. </w:t>
      </w:r>
    </w:p>
    <w:p w14:paraId="47BE8F74" w14:textId="58D3F3C6" w:rsidR="00792CFC" w:rsidRPr="0018347B" w:rsidRDefault="00481DB4" w:rsidP="006E7127">
      <w:pPr>
        <w:suppressAutoHyphens/>
        <w:spacing w:after="0" w:line="240" w:lineRule="auto"/>
        <w:jc w:val="both"/>
        <w:rPr>
          <w:rStyle w:val="Heading1Char"/>
          <w:rFonts w:eastAsiaTheme="minorHAnsi"/>
          <w:b w:val="0"/>
          <w:szCs w:val="22"/>
          <w:lang w:val="en-GB"/>
        </w:rPr>
      </w:pPr>
      <w:r>
        <w:rPr>
          <w:rStyle w:val="Heading1Char"/>
          <w:rFonts w:eastAsiaTheme="minorHAnsi"/>
          <w:b w:val="0"/>
          <w:szCs w:val="22"/>
          <w:lang w:val="en-GB"/>
        </w:rPr>
        <w:t xml:space="preserve">In Armenia, </w:t>
      </w:r>
      <w:proofErr w:type="spellStart"/>
      <w:r>
        <w:rPr>
          <w:rStyle w:val="Heading1Char"/>
          <w:rFonts w:eastAsiaTheme="minorHAnsi"/>
          <w:b w:val="0"/>
          <w:szCs w:val="22"/>
          <w:lang w:val="en-GB"/>
        </w:rPr>
        <w:t>t</w:t>
      </w:r>
      <w:r w:rsidRPr="0018347B">
        <w:rPr>
          <w:rStyle w:val="Heading1Char"/>
          <w:rFonts w:eastAsiaTheme="minorHAnsi"/>
          <w:b w:val="0"/>
          <w:szCs w:val="22"/>
          <w:lang w:val="en-GB"/>
        </w:rPr>
        <w:t>h</w:t>
      </w:r>
      <w:proofErr w:type="spellEnd"/>
      <w:r w:rsidRPr="0018347B">
        <w:rPr>
          <w:rStyle w:val="Heading1Char"/>
          <w:rFonts w:eastAsiaTheme="minorHAnsi"/>
          <w:b w:val="0"/>
          <w:szCs w:val="22"/>
          <w:lang w:val="en-US"/>
        </w:rPr>
        <w:t xml:space="preserve">e </w:t>
      </w:r>
      <w:proofErr w:type="spellStart"/>
      <w:r w:rsidR="004C799D">
        <w:rPr>
          <w:rStyle w:val="Heading1Char"/>
          <w:rFonts w:eastAsiaTheme="minorHAnsi"/>
          <w:b w:val="0"/>
          <w:szCs w:val="22"/>
          <w:lang w:val="en-US"/>
        </w:rPr>
        <w:t>programme</w:t>
      </w:r>
      <w:proofErr w:type="spellEnd"/>
      <w:r w:rsidR="004C799D">
        <w:rPr>
          <w:rStyle w:val="Heading1Char"/>
          <w:rFonts w:eastAsiaTheme="minorHAnsi"/>
          <w:b w:val="0"/>
          <w:szCs w:val="22"/>
          <w:lang w:val="en-US"/>
        </w:rPr>
        <w:t xml:space="preserve"> </w:t>
      </w:r>
      <w:r w:rsidR="00A51BE8" w:rsidRPr="0018347B">
        <w:rPr>
          <w:rStyle w:val="Heading1Char"/>
          <w:rFonts w:eastAsiaTheme="minorHAnsi"/>
          <w:b w:val="0"/>
          <w:szCs w:val="22"/>
          <w:lang w:val="en-US"/>
        </w:rPr>
        <w:t>objective is</w:t>
      </w:r>
      <w:r w:rsidR="00A51BE8" w:rsidRPr="0018347B">
        <w:rPr>
          <w:rStyle w:val="Heading1Char"/>
          <w:rFonts w:eastAsiaTheme="minorHAnsi"/>
          <w:b w:val="0"/>
          <w:szCs w:val="22"/>
          <w:lang w:val="en-GB"/>
        </w:rPr>
        <w:t xml:space="preserve"> translated into </w:t>
      </w:r>
      <w:r>
        <w:rPr>
          <w:rStyle w:val="Heading1Char"/>
          <w:rFonts w:eastAsiaTheme="minorHAnsi"/>
          <w:b w:val="0"/>
          <w:szCs w:val="22"/>
          <w:lang w:val="en-GB"/>
        </w:rPr>
        <w:t>three</w:t>
      </w:r>
      <w:r w:rsidRPr="0018347B">
        <w:rPr>
          <w:rStyle w:val="Heading1Char"/>
          <w:rFonts w:eastAsiaTheme="minorHAnsi"/>
          <w:b w:val="0"/>
          <w:szCs w:val="22"/>
          <w:lang w:val="en-GB"/>
        </w:rPr>
        <w:t xml:space="preserve"> </w:t>
      </w:r>
      <w:r w:rsidR="00A51BE8" w:rsidRPr="0018347B">
        <w:rPr>
          <w:rStyle w:val="Heading1Char"/>
          <w:rFonts w:eastAsiaTheme="minorHAnsi"/>
          <w:b w:val="0"/>
          <w:szCs w:val="22"/>
          <w:lang w:val="en-GB"/>
        </w:rPr>
        <w:t xml:space="preserve">closely related fields of activity: </w:t>
      </w:r>
    </w:p>
    <w:p w14:paraId="2555398D" w14:textId="77777777" w:rsidR="00792CFC" w:rsidRPr="0018347B" w:rsidRDefault="00792CFC" w:rsidP="006E7127">
      <w:pPr>
        <w:suppressAutoHyphens/>
        <w:spacing w:after="0" w:line="240" w:lineRule="auto"/>
        <w:jc w:val="both"/>
        <w:rPr>
          <w:rStyle w:val="Heading1Char"/>
          <w:rFonts w:eastAsiaTheme="minorHAnsi"/>
          <w:b w:val="0"/>
          <w:szCs w:val="22"/>
          <w:lang w:val="en-GB"/>
        </w:rPr>
      </w:pPr>
    </w:p>
    <w:p w14:paraId="1461E2E0" w14:textId="563BE5CB" w:rsidR="0018347B" w:rsidRPr="0018347B" w:rsidRDefault="0018347B" w:rsidP="0018347B">
      <w:pPr>
        <w:pStyle w:val="ListParagraph"/>
        <w:numPr>
          <w:ilvl w:val="0"/>
          <w:numId w:val="24"/>
        </w:num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S</w:t>
      </w:r>
      <w:r w:rsidR="00792CFC" w:rsidRPr="0018347B">
        <w:rPr>
          <w:rStyle w:val="Heading1Char"/>
          <w:rFonts w:eastAsiaTheme="minorHAnsi"/>
          <w:b w:val="0"/>
          <w:szCs w:val="22"/>
          <w:lang w:val="en-GB"/>
        </w:rPr>
        <w:t>trengthening capacities of public actors to promote economic participation of vulnerable population, both displaced and local</w:t>
      </w:r>
    </w:p>
    <w:p w14:paraId="3AD1B5E8" w14:textId="27A0D006" w:rsidR="0018347B" w:rsidRPr="0018347B" w:rsidRDefault="0018347B" w:rsidP="0018347B">
      <w:pPr>
        <w:pStyle w:val="ListParagraph"/>
        <w:numPr>
          <w:ilvl w:val="0"/>
          <w:numId w:val="24"/>
        </w:num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I</w:t>
      </w:r>
      <w:r w:rsidR="00792CFC" w:rsidRPr="0018347B">
        <w:rPr>
          <w:rStyle w:val="Heading1Char"/>
          <w:rFonts w:eastAsiaTheme="minorHAnsi"/>
          <w:b w:val="0"/>
          <w:szCs w:val="22"/>
          <w:lang w:val="en-GB"/>
        </w:rPr>
        <w:t>ncreasing employability of target groups with a special focus on women and youth;</w:t>
      </w:r>
    </w:p>
    <w:p w14:paraId="7440DFEA" w14:textId="70D07F33" w:rsidR="0018347B" w:rsidRPr="0018347B" w:rsidRDefault="0018347B" w:rsidP="0018347B">
      <w:pPr>
        <w:pStyle w:val="ListParagraph"/>
        <w:numPr>
          <w:ilvl w:val="0"/>
          <w:numId w:val="24"/>
        </w:numPr>
        <w:suppressAutoHyphens/>
        <w:spacing w:after="0" w:line="240" w:lineRule="auto"/>
        <w:jc w:val="both"/>
        <w:rPr>
          <w:rStyle w:val="Heading1Char"/>
          <w:rFonts w:eastAsiaTheme="minorHAnsi"/>
          <w:b w:val="0"/>
          <w:szCs w:val="22"/>
          <w:lang w:val="en-GB"/>
        </w:rPr>
      </w:pPr>
      <w:r w:rsidRPr="0018347B">
        <w:rPr>
          <w:rStyle w:val="Heading1Char"/>
          <w:rFonts w:eastAsiaTheme="minorHAnsi"/>
          <w:b w:val="0"/>
          <w:szCs w:val="22"/>
          <w:lang w:val="en-GB"/>
        </w:rPr>
        <w:t>E</w:t>
      </w:r>
      <w:r w:rsidR="00792CFC" w:rsidRPr="0018347B">
        <w:rPr>
          <w:rStyle w:val="Heading1Char"/>
          <w:rFonts w:eastAsiaTheme="minorHAnsi"/>
          <w:b w:val="0"/>
          <w:szCs w:val="22"/>
          <w:lang w:val="en-GB"/>
        </w:rPr>
        <w:t>nabling private sector actors to apply new measures to promote local economic development and business start-ups</w:t>
      </w:r>
    </w:p>
    <w:p w14:paraId="0DC13693" w14:textId="77777777" w:rsidR="00A51BE8" w:rsidRPr="0018347B" w:rsidRDefault="00A51BE8" w:rsidP="00A51BE8">
      <w:pPr>
        <w:spacing w:after="0" w:line="240" w:lineRule="auto"/>
        <w:jc w:val="both"/>
        <w:rPr>
          <w:rFonts w:ascii="Arial" w:hAnsi="Arial" w:cs="Arial"/>
          <w:lang w:val="en-GB"/>
        </w:rPr>
      </w:pPr>
      <w:bookmarkStart w:id="2" w:name="_Hlk520361580"/>
      <w:bookmarkEnd w:id="1"/>
    </w:p>
    <w:p w14:paraId="0CA6AFD3" w14:textId="4D33D861" w:rsidR="00A55046" w:rsidRPr="0018347B" w:rsidRDefault="00291EB3" w:rsidP="00A55046">
      <w:pPr>
        <w:jc w:val="both"/>
        <w:rPr>
          <w:rFonts w:ascii="Arial" w:hAnsi="Arial" w:cs="Arial"/>
        </w:rPr>
      </w:pPr>
      <w:r w:rsidRPr="0018347B">
        <w:rPr>
          <w:rFonts w:ascii="Arial" w:hAnsi="Arial" w:cs="Arial"/>
          <w:lang w:val="en-GB"/>
        </w:rPr>
        <w:t xml:space="preserve">The South Caucasus, since 1991 has witnessed </w:t>
      </w:r>
      <w:proofErr w:type="gramStart"/>
      <w:r w:rsidRPr="0018347B">
        <w:rPr>
          <w:rFonts w:ascii="Arial" w:hAnsi="Arial" w:cs="Arial"/>
          <w:lang w:val="en-GB"/>
        </w:rPr>
        <w:t>a number of</w:t>
      </w:r>
      <w:proofErr w:type="gramEnd"/>
      <w:r w:rsidRPr="0018347B">
        <w:rPr>
          <w:rFonts w:ascii="Arial" w:hAnsi="Arial" w:cs="Arial"/>
          <w:lang w:val="en-GB"/>
        </w:rPr>
        <w:t xml:space="preserve"> regional conflicts that resulted in proportionally huge displacements of population and large communities of displaced in Armenia, Azerbaijan and Georgia. Different factors hamper the economic and social integration of displaced population in their host-communities, among them a lack of vocational qualifications and key competencies that match the demands of the local labour market and a lack of opportunities to participate in decisions about the local development in their host-communities.</w:t>
      </w:r>
    </w:p>
    <w:p w14:paraId="40082030" w14:textId="3EFC60E2" w:rsidR="00A55046" w:rsidRPr="0018347B" w:rsidRDefault="00A55046" w:rsidP="00A55046">
      <w:pPr>
        <w:pStyle w:val="Style13"/>
        <w:rPr>
          <w:rFonts w:ascii="Arial" w:hAnsi="Arial"/>
          <w:sz w:val="22"/>
          <w:szCs w:val="22"/>
        </w:rPr>
      </w:pPr>
      <w:r w:rsidRPr="0018347B">
        <w:rPr>
          <w:rFonts w:ascii="Arial" w:hAnsi="Arial"/>
          <w:sz w:val="22"/>
          <w:szCs w:val="22"/>
          <w:lang w:val="en-US"/>
        </w:rPr>
        <w:t xml:space="preserve">Due to the war in Syria there was another significant movement to Armenia primarily of people with Armenian background. </w:t>
      </w:r>
      <w:r w:rsidR="004C799D">
        <w:rPr>
          <w:rFonts w:ascii="Arial" w:hAnsi="Arial"/>
          <w:sz w:val="22"/>
          <w:szCs w:val="22"/>
          <w:lang w:val="en-US"/>
        </w:rPr>
        <w:t xml:space="preserve">According </w:t>
      </w:r>
      <w:r w:rsidRPr="0018347B">
        <w:rPr>
          <w:rFonts w:ascii="Arial" w:hAnsi="Arial"/>
          <w:sz w:val="22"/>
          <w:szCs w:val="22"/>
        </w:rPr>
        <w:t xml:space="preserve">to the Government of Armenia and UNHCR, the number of persons displaced from Syria currently present in Armenia is estimated to be around 15 000-17 000. </w:t>
      </w:r>
      <w:r w:rsidRPr="0018347B">
        <w:rPr>
          <w:rFonts w:ascii="Arial" w:hAnsi="Arial"/>
          <w:sz w:val="22"/>
          <w:szCs w:val="22"/>
          <w:lang w:val="en-US"/>
        </w:rPr>
        <w:t xml:space="preserve"> While these figures are small in absolute numbers, they constitute a significant challenge for a small country such as Armenia</w:t>
      </w:r>
      <w:r w:rsidR="007F5B56" w:rsidRPr="0018347B">
        <w:rPr>
          <w:rFonts w:ascii="Arial" w:hAnsi="Arial"/>
          <w:sz w:val="22"/>
          <w:szCs w:val="22"/>
          <w:lang w:val="en-US"/>
        </w:rPr>
        <w:t>.</w:t>
      </w:r>
      <w:r w:rsidRPr="0018347B">
        <w:rPr>
          <w:rFonts w:ascii="Arial" w:hAnsi="Arial"/>
          <w:sz w:val="22"/>
          <w:szCs w:val="22"/>
          <w:lang w:val="en-US"/>
        </w:rPr>
        <w:t xml:space="preserve"> </w:t>
      </w:r>
      <w:r w:rsidRPr="0018347B">
        <w:rPr>
          <w:rFonts w:ascii="Arial" w:hAnsi="Arial"/>
          <w:sz w:val="22"/>
          <w:szCs w:val="22"/>
        </w:rPr>
        <w:t xml:space="preserve">The government needed to expand its capacity to respond </w:t>
      </w:r>
      <w:r w:rsidRPr="0018347B">
        <w:rPr>
          <w:rFonts w:ascii="Arial" w:hAnsi="Arial"/>
          <w:sz w:val="22"/>
          <w:szCs w:val="22"/>
        </w:rPr>
        <w:lastRenderedPageBreak/>
        <w:t>to the humanitarian challenges, elevate its process of naturalisation and prepare for the integration of thousands of new citizens into the labour market and larger society.</w:t>
      </w:r>
    </w:p>
    <w:bookmarkEnd w:id="2"/>
    <w:p w14:paraId="12C79567" w14:textId="77777777" w:rsidR="00A55046" w:rsidRPr="0018347B" w:rsidRDefault="00A55046" w:rsidP="00A55046">
      <w:pPr>
        <w:pStyle w:val="Style13"/>
        <w:rPr>
          <w:rFonts w:ascii="Arial" w:hAnsi="Arial"/>
          <w:sz w:val="22"/>
          <w:szCs w:val="22"/>
        </w:rPr>
      </w:pPr>
      <w:r w:rsidRPr="0018347B">
        <w:rPr>
          <w:rFonts w:ascii="Arial" w:hAnsi="Arial"/>
          <w:sz w:val="22"/>
          <w:szCs w:val="22"/>
        </w:rPr>
        <w:t>The RA government introduced a number of measures assisting persons displaced from Syria, offering them a variety of protection options, namely by way of (</w:t>
      </w:r>
      <w:proofErr w:type="spellStart"/>
      <w:r w:rsidRPr="0018347B">
        <w:rPr>
          <w:rFonts w:ascii="Arial" w:hAnsi="Arial"/>
          <w:sz w:val="22"/>
          <w:szCs w:val="22"/>
        </w:rPr>
        <w:t>i</w:t>
      </w:r>
      <w:proofErr w:type="spellEnd"/>
      <w:r w:rsidRPr="0018347B">
        <w:rPr>
          <w:rFonts w:ascii="Arial" w:hAnsi="Arial"/>
          <w:sz w:val="22"/>
          <w:szCs w:val="22"/>
        </w:rPr>
        <w:t xml:space="preserve">) simplified acquisition of citizenship, (ii) accelerated asylum procedures or (iii) privileged granting of short, mid-term or long-term residence permits. </w:t>
      </w:r>
    </w:p>
    <w:p w14:paraId="71B3E1FA" w14:textId="0DBB3A3B" w:rsidR="00A55046" w:rsidRPr="0018347B" w:rsidRDefault="00A55046" w:rsidP="00A55046">
      <w:pPr>
        <w:jc w:val="both"/>
        <w:rPr>
          <w:rFonts w:ascii="Arial" w:hAnsi="Arial" w:cs="Arial"/>
          <w:lang w:val="en-GB"/>
        </w:rPr>
      </w:pPr>
      <w:r w:rsidRPr="0018347B">
        <w:rPr>
          <w:rFonts w:ascii="Arial" w:hAnsi="Arial" w:cs="Arial"/>
        </w:rPr>
        <w:t xml:space="preserve">The quite heterogeneous and diverse in terms of professional background and skills group of Syrian Armenians (SAs) is welcomed with open arms by the RA government and society. This combination of </w:t>
      </w:r>
      <w:proofErr w:type="spellStart"/>
      <w:r w:rsidRPr="0018347B">
        <w:rPr>
          <w:rFonts w:ascii="Arial" w:hAnsi="Arial" w:cs="Arial"/>
        </w:rPr>
        <w:t>i</w:t>
      </w:r>
      <w:proofErr w:type="spellEnd"/>
      <w:r w:rsidRPr="0018347B">
        <w:rPr>
          <w:rFonts w:ascii="Arial" w:hAnsi="Arial" w:cs="Arial"/>
        </w:rPr>
        <w:t>) SA enthusiasm, broad skills, experience especially in the Middle East and Mediterranean and service-orientation together with ii) Armenia’s declared interest and commitment for their integration supported by the international community offers excellent pre-conditions to tap into the many economic opportunities. This can possibly help Armenia’s economy to innovate and grow and open new markets regionally and internationally.</w:t>
      </w:r>
    </w:p>
    <w:p w14:paraId="357304C2" w14:textId="67BEC82C" w:rsidR="001A0B8C" w:rsidRDefault="00312C1C" w:rsidP="00475C18">
      <w:pPr>
        <w:jc w:val="both"/>
        <w:rPr>
          <w:rFonts w:ascii="Arial" w:hAnsi="Arial"/>
          <w:b/>
        </w:rPr>
      </w:pPr>
      <w:bookmarkStart w:id="3" w:name="_Hlk520361867"/>
      <w:r>
        <w:rPr>
          <w:rFonts w:ascii="Arial" w:hAnsi="Arial" w:cs="Arial"/>
        </w:rPr>
        <w:t xml:space="preserve">GIZ prioritizes gender mainstreaming in all its </w:t>
      </w:r>
      <w:proofErr w:type="spellStart"/>
      <w:r>
        <w:rPr>
          <w:rFonts w:ascii="Arial" w:hAnsi="Arial" w:cs="Arial"/>
        </w:rPr>
        <w:t>programmes</w:t>
      </w:r>
      <w:proofErr w:type="spellEnd"/>
      <w:r>
        <w:rPr>
          <w:rFonts w:ascii="Arial" w:hAnsi="Arial" w:cs="Arial"/>
        </w:rPr>
        <w:t xml:space="preserve"> and seeks for constant </w:t>
      </w:r>
      <w:r w:rsidR="00D70749">
        <w:rPr>
          <w:rFonts w:ascii="Arial" w:hAnsi="Arial" w:cs="Arial"/>
        </w:rPr>
        <w:t xml:space="preserve">promotion of </w:t>
      </w:r>
      <w:r>
        <w:rPr>
          <w:rFonts w:ascii="Arial" w:hAnsi="Arial" w:cs="Arial"/>
        </w:rPr>
        <w:t xml:space="preserve">gender equality. </w:t>
      </w:r>
      <w:bookmarkEnd w:id="3"/>
    </w:p>
    <w:p w14:paraId="4860FD67" w14:textId="663FB797" w:rsidR="00D24C8E" w:rsidRPr="0018347B" w:rsidRDefault="00D24C8E" w:rsidP="00DC4F36">
      <w:pPr>
        <w:pStyle w:val="Style13"/>
        <w:numPr>
          <w:ilvl w:val="0"/>
          <w:numId w:val="6"/>
        </w:numPr>
        <w:ind w:left="426"/>
        <w:rPr>
          <w:rFonts w:ascii="Arial" w:hAnsi="Arial"/>
          <w:b/>
        </w:rPr>
      </w:pPr>
      <w:r w:rsidRPr="0018347B">
        <w:rPr>
          <w:rFonts w:ascii="Arial" w:hAnsi="Arial"/>
          <w:b/>
        </w:rPr>
        <w:t>Conditions of the assignment</w:t>
      </w:r>
    </w:p>
    <w:p w14:paraId="4BE64510" w14:textId="34C34DB9" w:rsidR="00D24C8E" w:rsidRPr="0018347B" w:rsidRDefault="00D24C8E" w:rsidP="00D24C8E">
      <w:pPr>
        <w:pStyle w:val="1Einrckung"/>
        <w:numPr>
          <w:ilvl w:val="1"/>
          <w:numId w:val="6"/>
        </w:numPr>
        <w:ind w:hanging="1080"/>
        <w:rPr>
          <w:rFonts w:ascii="Arial" w:hAnsi="Arial" w:cs="Arial"/>
          <w:b/>
        </w:rPr>
      </w:pPr>
      <w:r w:rsidRPr="0018347B">
        <w:rPr>
          <w:rFonts w:ascii="Arial" w:hAnsi="Arial" w:cs="Arial"/>
          <w:b/>
        </w:rPr>
        <w:t>Objective</w:t>
      </w:r>
      <w:r w:rsidR="006D17C7">
        <w:rPr>
          <w:rFonts w:ascii="Arial" w:hAnsi="Arial" w:cs="Arial"/>
          <w:b/>
        </w:rPr>
        <w:t>, relevance, tasks and deliverables</w:t>
      </w:r>
    </w:p>
    <w:p w14:paraId="2B636768" w14:textId="1F82DCB8" w:rsidR="00D24C8E" w:rsidRPr="0018347B" w:rsidRDefault="00D24C8E" w:rsidP="00D24C8E">
      <w:pPr>
        <w:pStyle w:val="ListParagraph"/>
        <w:numPr>
          <w:ilvl w:val="0"/>
          <w:numId w:val="8"/>
        </w:numPr>
        <w:jc w:val="both"/>
        <w:rPr>
          <w:rFonts w:ascii="Arial" w:hAnsi="Arial" w:cs="Arial"/>
          <w:b/>
        </w:rPr>
      </w:pPr>
      <w:r w:rsidRPr="0018347B">
        <w:rPr>
          <w:rFonts w:ascii="Arial" w:hAnsi="Arial" w:cs="Arial"/>
          <w:b/>
        </w:rPr>
        <w:t>Objective</w:t>
      </w:r>
    </w:p>
    <w:p w14:paraId="389C874E" w14:textId="4594D573" w:rsidR="007C2361" w:rsidRPr="00475C18" w:rsidRDefault="001A0B8C" w:rsidP="001A0B8C">
      <w:pPr>
        <w:jc w:val="both"/>
        <w:rPr>
          <w:rFonts w:ascii="Arial" w:hAnsi="Arial" w:cs="Arial"/>
        </w:rPr>
      </w:pPr>
      <w:r w:rsidRPr="00950741">
        <w:rPr>
          <w:rFonts w:ascii="Arial" w:hAnsi="Arial" w:cs="Arial"/>
        </w:rPr>
        <w:t>The objective of this</w:t>
      </w:r>
      <w:r w:rsidR="0057736D" w:rsidRPr="00950741">
        <w:rPr>
          <w:rFonts w:ascii="Arial" w:hAnsi="Arial" w:cs="Arial"/>
        </w:rPr>
        <w:t xml:space="preserve"> assignment is to</w:t>
      </w:r>
      <w:r w:rsidR="00812EB0" w:rsidRPr="00950741">
        <w:rPr>
          <w:rFonts w:ascii="Arial" w:hAnsi="Arial" w:cs="Arial"/>
        </w:rPr>
        <w:t xml:space="preserve"> </w:t>
      </w:r>
      <w:r w:rsidR="00950741" w:rsidRPr="00950741">
        <w:rPr>
          <w:rFonts w:ascii="Arial" w:hAnsi="Arial" w:cs="Arial"/>
        </w:rPr>
        <w:t xml:space="preserve">develop </w:t>
      </w:r>
      <w:r w:rsidR="00C85F11">
        <w:rPr>
          <w:rFonts w:ascii="Arial" w:hAnsi="Arial" w:cs="Arial"/>
        </w:rPr>
        <w:t xml:space="preserve">a </w:t>
      </w:r>
      <w:r w:rsidR="00812EB0" w:rsidRPr="00950741">
        <w:rPr>
          <w:rFonts w:ascii="Arial" w:hAnsi="Arial" w:cs="Arial"/>
        </w:rPr>
        <w:t>monitoring and evaluation system for the assessment of the expected outcomes of the actions planned in the framework of the Action Plan of the 2021-2031 Strategy on Integration of Immigrants and Reintegration of Returnees and IDPs (AP).</w:t>
      </w:r>
      <w:r w:rsidR="00812EB0">
        <w:rPr>
          <w:rFonts w:ascii="Arial" w:hAnsi="Arial" w:cs="Arial"/>
        </w:rPr>
        <w:t xml:space="preserve"> </w:t>
      </w:r>
    </w:p>
    <w:p w14:paraId="089345C5" w14:textId="73543125" w:rsidR="006D17C7" w:rsidRDefault="006D17C7" w:rsidP="006D17C7">
      <w:pPr>
        <w:pStyle w:val="ListParagraph"/>
        <w:numPr>
          <w:ilvl w:val="0"/>
          <w:numId w:val="8"/>
        </w:numPr>
        <w:jc w:val="both"/>
        <w:rPr>
          <w:rFonts w:ascii="Arial" w:hAnsi="Arial" w:cs="Arial"/>
          <w:b/>
        </w:rPr>
      </w:pPr>
      <w:r w:rsidRPr="006D17C7">
        <w:rPr>
          <w:rFonts w:ascii="Arial" w:hAnsi="Arial" w:cs="Arial"/>
          <w:b/>
        </w:rPr>
        <w:t xml:space="preserve">Relevance </w:t>
      </w:r>
    </w:p>
    <w:p w14:paraId="7E259D62" w14:textId="77777777" w:rsidR="00475C18" w:rsidRDefault="001A0B8C" w:rsidP="00475C18">
      <w:pPr>
        <w:ind w:left="90"/>
        <w:jc w:val="both"/>
        <w:rPr>
          <w:rFonts w:ascii="Arial" w:hAnsi="Arial" w:cs="Arial"/>
        </w:rPr>
      </w:pPr>
      <w:r w:rsidRPr="00475C18">
        <w:rPr>
          <w:rFonts w:ascii="Arial" w:hAnsi="Arial" w:cs="Arial"/>
        </w:rPr>
        <w:t>On 16 May 2019 the RA Government adopted Decision № 650-L on “Approving the Action Plan of 2019-2023 Activities of Republic of Armenia Government”. According to 233.1 point of the mentioned decision, it is envisaged to develop RA Government draft paper on “Comprehensive Strategy on the Integration of Returning Citizens to the Republic of Armenia, as well as Refugees and Long-Term Migrants in the Republic of Armenia” and submit it to the Office of the Prime Minister within the third decade of May 2020.</w:t>
      </w:r>
    </w:p>
    <w:p w14:paraId="2FE7E7E4" w14:textId="26330DC7" w:rsidR="007E7F7F" w:rsidRDefault="00AB1018" w:rsidP="007E7F7F">
      <w:pPr>
        <w:ind w:left="90"/>
        <w:jc w:val="both"/>
        <w:rPr>
          <w:rFonts w:ascii="GHEA Grapalat" w:hAnsi="GHEA Grapalat"/>
          <w:sz w:val="24"/>
          <w:szCs w:val="24"/>
        </w:rPr>
      </w:pPr>
      <w:proofErr w:type="gramStart"/>
      <w:r>
        <w:rPr>
          <w:rFonts w:ascii="Arial" w:hAnsi="Arial" w:cs="Arial"/>
        </w:rPr>
        <w:t>Later</w:t>
      </w:r>
      <w:r w:rsidR="005B216D">
        <w:rPr>
          <w:rFonts w:ascii="Arial" w:hAnsi="Arial" w:cs="Arial"/>
        </w:rPr>
        <w:t xml:space="preserve"> </w:t>
      </w:r>
      <w:r>
        <w:rPr>
          <w:rFonts w:ascii="Arial" w:hAnsi="Arial" w:cs="Arial"/>
        </w:rPr>
        <w:t>on</w:t>
      </w:r>
      <w:proofErr w:type="gramEnd"/>
      <w:r>
        <w:rPr>
          <w:rFonts w:ascii="Arial" w:hAnsi="Arial" w:cs="Arial"/>
        </w:rPr>
        <w:t xml:space="preserve">, </w:t>
      </w:r>
      <w:r w:rsidR="001A0B8C" w:rsidRPr="001A0B8C">
        <w:rPr>
          <w:rFonts w:ascii="Arial" w:hAnsi="Arial" w:cs="Arial"/>
        </w:rPr>
        <w:t xml:space="preserve">the state authorities have been offered to present recommendations on making amendments and supplements in the above-mentioned decision, if necessary.  The Migration Service suggested editing the Strategy title by presenting it as “2021-2031 Strategy on the Integration of Immigrants and Reintegration of Returnees and IDPs”., as well as submitting the above-mentioned document to the RA Government in conjunction with the Action Plan stemming </w:t>
      </w:r>
      <w:r w:rsidR="001A0B8C" w:rsidRPr="001A0B8C">
        <w:rPr>
          <w:rFonts w:ascii="Arial" w:hAnsi="Arial" w:cs="Arial"/>
        </w:rPr>
        <w:lastRenderedPageBreak/>
        <w:t xml:space="preserve">from it on the third decade of November in </w:t>
      </w:r>
      <w:r w:rsidR="001A0B8C" w:rsidRPr="00950741">
        <w:rPr>
          <w:rFonts w:ascii="Arial" w:hAnsi="Arial" w:cs="Arial"/>
        </w:rPr>
        <w:t>2020</w:t>
      </w:r>
      <w:r w:rsidRPr="00950741">
        <w:rPr>
          <w:rFonts w:ascii="Arial" w:hAnsi="Arial" w:cs="Arial"/>
        </w:rPr>
        <w:t xml:space="preserve">. </w:t>
      </w:r>
      <w:r w:rsidR="00B00F42" w:rsidRPr="00950741">
        <w:rPr>
          <w:rFonts w:ascii="Arial" w:hAnsi="Arial" w:cs="Arial"/>
        </w:rPr>
        <w:t>T</w:t>
      </w:r>
      <w:r w:rsidR="00331CC4" w:rsidRPr="00950741">
        <w:rPr>
          <w:rFonts w:ascii="Arial" w:hAnsi="Arial" w:cs="Arial"/>
        </w:rPr>
        <w:t xml:space="preserve">he </w:t>
      </w:r>
      <w:proofErr w:type="gramStart"/>
      <w:r w:rsidR="00331CC4" w:rsidRPr="00950741">
        <w:rPr>
          <w:rFonts w:ascii="Arial" w:hAnsi="Arial" w:cs="Arial"/>
        </w:rPr>
        <w:t>aforementioned Action</w:t>
      </w:r>
      <w:proofErr w:type="gramEnd"/>
      <w:r w:rsidR="00331CC4" w:rsidRPr="00950741">
        <w:rPr>
          <w:rFonts w:ascii="Arial" w:hAnsi="Arial" w:cs="Arial"/>
        </w:rPr>
        <w:t xml:space="preserve"> Pla</w:t>
      </w:r>
      <w:r w:rsidR="007E7F7F" w:rsidRPr="00950741">
        <w:rPr>
          <w:rFonts w:ascii="Arial" w:hAnsi="Arial" w:cs="Arial"/>
        </w:rPr>
        <w:t xml:space="preserve">n is </w:t>
      </w:r>
      <w:r w:rsidR="00B00F42" w:rsidRPr="00950741">
        <w:rPr>
          <w:rFonts w:ascii="Arial" w:hAnsi="Arial" w:cs="Arial"/>
        </w:rPr>
        <w:t xml:space="preserve">currently </w:t>
      </w:r>
      <w:r w:rsidR="007E7F7F" w:rsidRPr="00950741">
        <w:rPr>
          <w:rFonts w:ascii="Arial" w:hAnsi="Arial" w:cs="Arial"/>
        </w:rPr>
        <w:t xml:space="preserve">being developed by the key expert responsible for the AP development in consultation with the relevant experts from different fields (education, health and economic integration). </w:t>
      </w:r>
      <w:r w:rsidR="00940B5F" w:rsidRPr="00950741">
        <w:rPr>
          <w:rFonts w:ascii="Arial" w:hAnsi="Arial" w:cs="Arial"/>
        </w:rPr>
        <w:t>In order to assess the achievement</w:t>
      </w:r>
      <w:r w:rsidR="007E7F7F" w:rsidRPr="00950741">
        <w:rPr>
          <w:rFonts w:ascii="Arial" w:hAnsi="Arial" w:cs="Arial"/>
        </w:rPr>
        <w:t xml:space="preserve"> of expected </w:t>
      </w:r>
      <w:r w:rsidR="00B00F42" w:rsidRPr="00950741">
        <w:rPr>
          <w:rFonts w:ascii="Arial" w:hAnsi="Arial" w:cs="Arial"/>
        </w:rPr>
        <w:t>outcomes</w:t>
      </w:r>
      <w:r w:rsidR="007E7F7F" w:rsidRPr="00950741">
        <w:rPr>
          <w:rFonts w:ascii="Arial" w:hAnsi="Arial" w:cs="Arial"/>
        </w:rPr>
        <w:t xml:space="preserve"> </w:t>
      </w:r>
      <w:r w:rsidR="00950741">
        <w:rPr>
          <w:rFonts w:ascii="Arial" w:hAnsi="Arial" w:cs="Arial"/>
        </w:rPr>
        <w:t xml:space="preserve">and objectives </w:t>
      </w:r>
      <w:r w:rsidR="007E7F7F" w:rsidRPr="00950741">
        <w:rPr>
          <w:rFonts w:ascii="Arial" w:hAnsi="Arial" w:cs="Arial"/>
        </w:rPr>
        <w:t>laid out in the document</w:t>
      </w:r>
      <w:r w:rsidR="00940B5F" w:rsidRPr="00950741">
        <w:rPr>
          <w:rFonts w:ascii="Arial" w:hAnsi="Arial" w:cs="Arial"/>
        </w:rPr>
        <w:t xml:space="preserve"> it is necessary to develop </w:t>
      </w:r>
      <w:r w:rsidR="007E5CCC" w:rsidRPr="00950741">
        <w:rPr>
          <w:rFonts w:ascii="Arial" w:hAnsi="Arial" w:cs="Arial"/>
        </w:rPr>
        <w:t>AP</w:t>
      </w:r>
      <w:r w:rsidR="00940B5F" w:rsidRPr="00950741">
        <w:rPr>
          <w:rFonts w:ascii="Arial" w:hAnsi="Arial" w:cs="Arial"/>
        </w:rPr>
        <w:t xml:space="preserve"> monitoring and evaluation system.</w:t>
      </w:r>
    </w:p>
    <w:p w14:paraId="20366A1A" w14:textId="6EB257EE" w:rsidR="00D24C8E" w:rsidRPr="007E7F7F" w:rsidRDefault="006D17C7" w:rsidP="007E7F7F">
      <w:pPr>
        <w:ind w:left="90"/>
        <w:jc w:val="both"/>
        <w:rPr>
          <w:rFonts w:ascii="Arial" w:hAnsi="Arial" w:cs="Arial"/>
        </w:rPr>
      </w:pPr>
      <w:r w:rsidRPr="00475C18">
        <w:rPr>
          <w:rFonts w:ascii="Arial" w:hAnsi="Arial" w:cs="Arial"/>
          <w:b/>
        </w:rPr>
        <w:t>T</w:t>
      </w:r>
      <w:r w:rsidR="00D24C8E" w:rsidRPr="00475C18">
        <w:rPr>
          <w:rFonts w:ascii="Arial" w:hAnsi="Arial" w:cs="Arial"/>
          <w:b/>
        </w:rPr>
        <w:t>asks</w:t>
      </w:r>
    </w:p>
    <w:p w14:paraId="2F58EE8E" w14:textId="156D1A4E" w:rsidR="00475C18" w:rsidRDefault="00950741" w:rsidP="00940B5F">
      <w:pPr>
        <w:ind w:left="90"/>
        <w:jc w:val="both"/>
        <w:rPr>
          <w:rFonts w:ascii="Arial" w:hAnsi="Arial" w:cs="Arial"/>
        </w:rPr>
      </w:pPr>
      <w:r>
        <w:rPr>
          <w:rFonts w:ascii="Arial" w:hAnsi="Arial" w:cs="Arial"/>
        </w:rPr>
        <w:t>Develop</w:t>
      </w:r>
      <w:r w:rsidR="007E5CCC">
        <w:rPr>
          <w:rFonts w:ascii="Arial" w:hAnsi="Arial" w:cs="Arial"/>
        </w:rPr>
        <w:t xml:space="preserve"> </w:t>
      </w:r>
      <w:r w:rsidR="00B00F42">
        <w:rPr>
          <w:rFonts w:ascii="Arial" w:hAnsi="Arial" w:cs="Arial"/>
        </w:rPr>
        <w:t>a</w:t>
      </w:r>
      <w:r w:rsidR="00940B5F" w:rsidRPr="00940B5F">
        <w:rPr>
          <w:rFonts w:ascii="Arial" w:hAnsi="Arial" w:cs="Arial"/>
        </w:rPr>
        <w:t xml:space="preserve"> monitoring and evaluation system </w:t>
      </w:r>
      <w:r w:rsidR="007E5CCC">
        <w:rPr>
          <w:rFonts w:ascii="Arial" w:hAnsi="Arial" w:cs="Arial"/>
        </w:rPr>
        <w:t xml:space="preserve">for the Action Plan </w:t>
      </w:r>
      <w:r w:rsidR="00940B5F" w:rsidRPr="00940B5F">
        <w:rPr>
          <w:rFonts w:ascii="Arial" w:hAnsi="Arial" w:cs="Arial"/>
        </w:rPr>
        <w:t xml:space="preserve">with measurable indicators on the expected outcomes </w:t>
      </w:r>
      <w:r w:rsidR="00B00F42">
        <w:rPr>
          <w:rFonts w:ascii="Arial" w:hAnsi="Arial" w:cs="Arial"/>
        </w:rPr>
        <w:t xml:space="preserve">and outputs </w:t>
      </w:r>
      <w:r w:rsidR="00940B5F" w:rsidRPr="00940B5F">
        <w:rPr>
          <w:rFonts w:ascii="Arial" w:hAnsi="Arial" w:cs="Arial"/>
        </w:rPr>
        <w:t xml:space="preserve">proposed </w:t>
      </w:r>
      <w:r w:rsidR="00B00F42">
        <w:rPr>
          <w:rFonts w:ascii="Arial" w:hAnsi="Arial" w:cs="Arial"/>
        </w:rPr>
        <w:t xml:space="preserve">in AP </w:t>
      </w:r>
      <w:r w:rsidR="00940B5F">
        <w:rPr>
          <w:rFonts w:ascii="Arial" w:hAnsi="Arial" w:cs="Arial"/>
        </w:rPr>
        <w:t>in close cooperation with the local expert and</w:t>
      </w:r>
      <w:r w:rsidR="00B00F42">
        <w:rPr>
          <w:rFonts w:ascii="Arial" w:hAnsi="Arial" w:cs="Arial"/>
        </w:rPr>
        <w:t xml:space="preserve"> the</w:t>
      </w:r>
      <w:r w:rsidR="00940B5F">
        <w:rPr>
          <w:rFonts w:ascii="Arial" w:hAnsi="Arial" w:cs="Arial"/>
        </w:rPr>
        <w:t xml:space="preserve"> </w:t>
      </w:r>
      <w:r w:rsidR="00033EFF">
        <w:rPr>
          <w:rFonts w:ascii="Arial" w:hAnsi="Arial" w:cs="Arial"/>
        </w:rPr>
        <w:t>Migration Service</w:t>
      </w:r>
      <w:r w:rsidR="00B00F42">
        <w:rPr>
          <w:rFonts w:ascii="Arial" w:hAnsi="Arial" w:cs="Arial"/>
        </w:rPr>
        <w:t xml:space="preserve"> of Armenia</w:t>
      </w:r>
      <w:r w:rsidR="00033EFF">
        <w:rPr>
          <w:rFonts w:ascii="Arial" w:hAnsi="Arial" w:cs="Arial"/>
        </w:rPr>
        <w:t xml:space="preserve">. </w:t>
      </w:r>
    </w:p>
    <w:p w14:paraId="6AF22728" w14:textId="2A9D3A74" w:rsidR="00291D96" w:rsidRPr="00291D96" w:rsidRDefault="00291D96" w:rsidP="00475C18">
      <w:pPr>
        <w:ind w:left="90"/>
        <w:jc w:val="both"/>
        <w:rPr>
          <w:rFonts w:ascii="Arial" w:hAnsi="Arial" w:cs="Arial"/>
          <w:u w:val="single"/>
        </w:rPr>
      </w:pPr>
      <w:r w:rsidRPr="00291D96">
        <w:rPr>
          <w:rFonts w:ascii="Arial" w:hAnsi="Arial" w:cs="Arial"/>
          <w:u w:val="single"/>
        </w:rPr>
        <w:t>Specific tasks</w:t>
      </w:r>
      <w:r w:rsidR="0080299D">
        <w:rPr>
          <w:rFonts w:ascii="Arial" w:hAnsi="Arial" w:cs="Arial"/>
          <w:u w:val="single"/>
        </w:rPr>
        <w:t>:</w:t>
      </w:r>
    </w:p>
    <w:p w14:paraId="2DA10F64" w14:textId="306EB603" w:rsidR="00940B5F" w:rsidRPr="007E5CCC" w:rsidRDefault="00EB5DCF" w:rsidP="00940B5F">
      <w:pPr>
        <w:pStyle w:val="ListParagraph"/>
        <w:numPr>
          <w:ilvl w:val="0"/>
          <w:numId w:val="45"/>
        </w:numPr>
        <w:jc w:val="both"/>
        <w:rPr>
          <w:rFonts w:ascii="Arial" w:hAnsi="Arial" w:cs="Arial"/>
        </w:rPr>
      </w:pPr>
      <w:r>
        <w:rPr>
          <w:rFonts w:ascii="Arial" w:hAnsi="Arial" w:cs="Arial"/>
        </w:rPr>
        <w:t>D</w:t>
      </w:r>
      <w:r w:rsidR="00940B5F" w:rsidRPr="007E5CCC">
        <w:rPr>
          <w:rFonts w:ascii="Arial" w:hAnsi="Arial" w:cs="Arial"/>
        </w:rPr>
        <w:t xml:space="preserve">evelop measurable indicators for </w:t>
      </w:r>
      <w:r w:rsidR="00033EFF" w:rsidRPr="007E5CCC">
        <w:rPr>
          <w:rFonts w:ascii="Arial" w:hAnsi="Arial" w:cs="Arial"/>
        </w:rPr>
        <w:t xml:space="preserve">the </w:t>
      </w:r>
      <w:r w:rsidR="00940B5F" w:rsidRPr="007E5CCC">
        <w:rPr>
          <w:rFonts w:ascii="Arial" w:hAnsi="Arial" w:cs="Arial"/>
        </w:rPr>
        <w:t xml:space="preserve">evaluation of </w:t>
      </w:r>
      <w:r w:rsidR="00E93B3F">
        <w:rPr>
          <w:rFonts w:ascii="Arial" w:hAnsi="Arial" w:cs="Arial"/>
        </w:rPr>
        <w:t xml:space="preserve">the </w:t>
      </w:r>
      <w:r w:rsidR="00940B5F" w:rsidRPr="007E5CCC">
        <w:rPr>
          <w:rFonts w:ascii="Arial" w:hAnsi="Arial" w:cs="Arial"/>
        </w:rPr>
        <w:t xml:space="preserve">expected outcomes </w:t>
      </w:r>
      <w:r w:rsidR="00E93B3F">
        <w:rPr>
          <w:rFonts w:ascii="Arial" w:hAnsi="Arial" w:cs="Arial"/>
        </w:rPr>
        <w:t>for</w:t>
      </w:r>
      <w:r w:rsidR="00940B5F" w:rsidRPr="007E5CCC">
        <w:rPr>
          <w:rFonts w:ascii="Arial" w:hAnsi="Arial" w:cs="Arial"/>
        </w:rPr>
        <w:t xml:space="preserve"> each AP action. </w:t>
      </w:r>
    </w:p>
    <w:p w14:paraId="16D8305E" w14:textId="129417BE" w:rsidR="00940B5F" w:rsidRDefault="00EB5DCF" w:rsidP="00940B5F">
      <w:pPr>
        <w:pStyle w:val="ListParagraph"/>
        <w:numPr>
          <w:ilvl w:val="0"/>
          <w:numId w:val="45"/>
        </w:numPr>
        <w:jc w:val="both"/>
        <w:rPr>
          <w:rFonts w:ascii="Arial" w:hAnsi="Arial" w:cs="Arial"/>
        </w:rPr>
      </w:pPr>
      <w:r>
        <w:rPr>
          <w:rFonts w:ascii="Arial" w:hAnsi="Arial" w:cs="Arial"/>
        </w:rPr>
        <w:t>D</w:t>
      </w:r>
      <w:r w:rsidR="00940B5F" w:rsidRPr="007E5CCC">
        <w:rPr>
          <w:rFonts w:ascii="Arial" w:hAnsi="Arial" w:cs="Arial"/>
        </w:rPr>
        <w:t>evelop measurable indicators for</w:t>
      </w:r>
      <w:r w:rsidR="007E5CCC">
        <w:rPr>
          <w:rFonts w:ascii="Arial" w:hAnsi="Arial" w:cs="Arial"/>
        </w:rPr>
        <w:t xml:space="preserve"> the</w:t>
      </w:r>
      <w:r w:rsidR="00940B5F" w:rsidRPr="007E5CCC">
        <w:rPr>
          <w:rFonts w:ascii="Arial" w:hAnsi="Arial" w:cs="Arial"/>
        </w:rPr>
        <w:t xml:space="preserve"> monitoring </w:t>
      </w:r>
      <w:r w:rsidR="007E5CCC">
        <w:rPr>
          <w:rFonts w:ascii="Arial" w:hAnsi="Arial" w:cs="Arial"/>
        </w:rPr>
        <w:t>of</w:t>
      </w:r>
      <w:r w:rsidR="002F0F1A">
        <w:rPr>
          <w:rFonts w:ascii="Arial" w:hAnsi="Arial" w:cs="Arial"/>
        </w:rPr>
        <w:t xml:space="preserve"> the</w:t>
      </w:r>
      <w:r w:rsidR="00940B5F" w:rsidRPr="007E5CCC">
        <w:rPr>
          <w:rFonts w:ascii="Arial" w:hAnsi="Arial" w:cs="Arial"/>
        </w:rPr>
        <w:t xml:space="preserve"> </w:t>
      </w:r>
      <w:r w:rsidR="005377F1">
        <w:rPr>
          <w:rFonts w:ascii="Arial" w:hAnsi="Arial" w:cs="Arial"/>
        </w:rPr>
        <w:t xml:space="preserve">expected </w:t>
      </w:r>
      <w:r w:rsidR="00940B5F" w:rsidRPr="007E5CCC">
        <w:rPr>
          <w:rFonts w:ascii="Arial" w:hAnsi="Arial" w:cs="Arial"/>
        </w:rPr>
        <w:t xml:space="preserve">outputs </w:t>
      </w:r>
      <w:r w:rsidR="002F0F1A">
        <w:rPr>
          <w:rFonts w:ascii="Arial" w:hAnsi="Arial" w:cs="Arial"/>
        </w:rPr>
        <w:t xml:space="preserve">for </w:t>
      </w:r>
      <w:r w:rsidR="00940B5F" w:rsidRPr="007E5CCC">
        <w:rPr>
          <w:rFonts w:ascii="Arial" w:hAnsi="Arial" w:cs="Arial"/>
        </w:rPr>
        <w:t>each AP act</w:t>
      </w:r>
      <w:r w:rsidR="007E5CCC">
        <w:rPr>
          <w:rFonts w:ascii="Arial" w:hAnsi="Arial" w:cs="Arial"/>
        </w:rPr>
        <w:t>i</w:t>
      </w:r>
      <w:r w:rsidR="005377F1">
        <w:rPr>
          <w:rFonts w:ascii="Arial" w:hAnsi="Arial" w:cs="Arial"/>
        </w:rPr>
        <w:t>on</w:t>
      </w:r>
      <w:r w:rsidR="00940B5F" w:rsidRPr="007E5CCC">
        <w:rPr>
          <w:rFonts w:ascii="Arial" w:hAnsi="Arial" w:cs="Arial"/>
        </w:rPr>
        <w:t>.</w:t>
      </w:r>
    </w:p>
    <w:p w14:paraId="2E3419E3" w14:textId="1BA09696" w:rsidR="00B00F42" w:rsidRPr="00C85F11" w:rsidRDefault="00EB5DCF" w:rsidP="00940B5F">
      <w:pPr>
        <w:pStyle w:val="ListParagraph"/>
        <w:numPr>
          <w:ilvl w:val="0"/>
          <w:numId w:val="45"/>
        </w:numPr>
        <w:jc w:val="both"/>
        <w:rPr>
          <w:rFonts w:ascii="Arial" w:hAnsi="Arial" w:cs="Arial"/>
        </w:rPr>
      </w:pPr>
      <w:r>
        <w:rPr>
          <w:rFonts w:ascii="Arial" w:hAnsi="Arial" w:cs="Arial"/>
        </w:rPr>
        <w:t>D</w:t>
      </w:r>
      <w:r w:rsidR="00B00F42">
        <w:rPr>
          <w:rFonts w:ascii="Arial" w:hAnsi="Arial" w:cs="Arial"/>
        </w:rPr>
        <w:t xml:space="preserve">evelop </w:t>
      </w:r>
      <w:r w:rsidR="00A64F44">
        <w:rPr>
          <w:rFonts w:ascii="Arial" w:hAnsi="Arial" w:cs="Arial"/>
        </w:rPr>
        <w:t>measurement/</w:t>
      </w:r>
      <w:r w:rsidR="00B00F42">
        <w:rPr>
          <w:rFonts w:ascii="Arial" w:hAnsi="Arial" w:cs="Arial"/>
        </w:rPr>
        <w:t xml:space="preserve">evaluation tools, e.g. survey, interview questionnaires, for </w:t>
      </w:r>
      <w:r w:rsidR="005377F1">
        <w:rPr>
          <w:rFonts w:ascii="Arial" w:hAnsi="Arial" w:cs="Arial"/>
        </w:rPr>
        <w:t>the</w:t>
      </w:r>
      <w:r w:rsidR="00B00F42">
        <w:rPr>
          <w:rFonts w:ascii="Arial" w:hAnsi="Arial" w:cs="Arial"/>
        </w:rPr>
        <w:t xml:space="preserve"> assessment of </w:t>
      </w:r>
      <w:r w:rsidR="005377F1">
        <w:rPr>
          <w:rFonts w:ascii="Arial" w:hAnsi="Arial" w:cs="Arial"/>
        </w:rPr>
        <w:t xml:space="preserve">AP </w:t>
      </w:r>
      <w:r w:rsidR="00B00F42">
        <w:rPr>
          <w:rFonts w:ascii="Arial" w:hAnsi="Arial" w:cs="Arial"/>
        </w:rPr>
        <w:t>indicator</w:t>
      </w:r>
      <w:r w:rsidR="005377F1">
        <w:rPr>
          <w:rFonts w:ascii="Arial" w:hAnsi="Arial" w:cs="Arial"/>
        </w:rPr>
        <w:t xml:space="preserve"> achievement</w:t>
      </w:r>
      <w:r w:rsidR="00B00F42">
        <w:rPr>
          <w:rFonts w:ascii="Arial" w:hAnsi="Arial" w:cs="Arial"/>
        </w:rPr>
        <w:t xml:space="preserve"> </w:t>
      </w:r>
      <w:r w:rsidR="005377F1">
        <w:rPr>
          <w:rFonts w:ascii="Arial" w:hAnsi="Arial" w:cs="Arial"/>
        </w:rPr>
        <w:t xml:space="preserve">through identifying </w:t>
      </w:r>
      <w:r w:rsidR="00B00F42">
        <w:rPr>
          <w:rFonts w:ascii="Arial" w:hAnsi="Arial" w:cs="Arial"/>
        </w:rPr>
        <w:t xml:space="preserve">the kind of information </w:t>
      </w:r>
      <w:r w:rsidR="00B00F42" w:rsidRPr="00C85F11">
        <w:rPr>
          <w:rFonts w:ascii="Arial" w:hAnsi="Arial" w:cs="Arial"/>
        </w:rPr>
        <w:t xml:space="preserve">necessary for the </w:t>
      </w:r>
      <w:r w:rsidR="005377F1" w:rsidRPr="00C85F11">
        <w:rPr>
          <w:rFonts w:ascii="Arial" w:hAnsi="Arial" w:cs="Arial"/>
        </w:rPr>
        <w:t xml:space="preserve">assessment in advance. </w:t>
      </w:r>
      <w:r w:rsidR="00B00F42" w:rsidRPr="00C85F11">
        <w:rPr>
          <w:rFonts w:ascii="Arial" w:hAnsi="Arial" w:cs="Arial"/>
        </w:rPr>
        <w:t xml:space="preserve"> </w:t>
      </w:r>
    </w:p>
    <w:p w14:paraId="038D0075" w14:textId="2B6E4BBE" w:rsidR="00A64F44" w:rsidRPr="00EB5DCF" w:rsidRDefault="00EB5DCF" w:rsidP="00940B5F">
      <w:pPr>
        <w:pStyle w:val="ListParagraph"/>
        <w:numPr>
          <w:ilvl w:val="0"/>
          <w:numId w:val="45"/>
        </w:numPr>
        <w:jc w:val="both"/>
      </w:pPr>
      <w:r>
        <w:rPr>
          <w:rFonts w:ascii="Arial" w:hAnsi="Arial" w:cs="Arial"/>
        </w:rPr>
        <w:t>D</w:t>
      </w:r>
      <w:r w:rsidR="00A64F44" w:rsidRPr="00EB5DCF">
        <w:rPr>
          <w:rFonts w:ascii="Arial" w:hAnsi="Arial" w:cs="Arial"/>
        </w:rPr>
        <w:t xml:space="preserve">evelop </w:t>
      </w:r>
      <w:r w:rsidR="00C85F11" w:rsidRPr="00EB5DCF">
        <w:rPr>
          <w:rFonts w:ascii="Arial" w:hAnsi="Arial" w:cs="Arial"/>
        </w:rPr>
        <w:t>overall</w:t>
      </w:r>
      <w:r w:rsidR="00A64F44" w:rsidRPr="00EB5DCF">
        <w:rPr>
          <w:rFonts w:ascii="Arial" w:hAnsi="Arial" w:cs="Arial"/>
        </w:rPr>
        <w:t xml:space="preserve"> </w:t>
      </w:r>
      <w:r w:rsidR="00C85F11" w:rsidRPr="00EB5DCF">
        <w:rPr>
          <w:rFonts w:ascii="Arial" w:hAnsi="Arial" w:cs="Arial"/>
        </w:rPr>
        <w:t xml:space="preserve">AP </w:t>
      </w:r>
      <w:r w:rsidR="00A64F44" w:rsidRPr="00EB5DCF">
        <w:rPr>
          <w:rFonts w:ascii="Arial" w:hAnsi="Arial" w:cs="Arial"/>
        </w:rPr>
        <w:t>monitoring and evaluation</w:t>
      </w:r>
      <w:r w:rsidR="00C85F11" w:rsidRPr="00EB5DCF">
        <w:rPr>
          <w:rFonts w:ascii="Arial" w:hAnsi="Arial" w:cs="Arial"/>
        </w:rPr>
        <w:t xml:space="preserve"> process plan/guidelines.</w:t>
      </w:r>
    </w:p>
    <w:p w14:paraId="4CB4D4D3" w14:textId="76A94181" w:rsidR="00940B5F" w:rsidRDefault="00940B5F" w:rsidP="00940B5F">
      <w:pPr>
        <w:pStyle w:val="ListParagraph"/>
        <w:numPr>
          <w:ilvl w:val="0"/>
          <w:numId w:val="45"/>
        </w:numPr>
        <w:jc w:val="both"/>
        <w:rPr>
          <w:i/>
          <w:iCs/>
        </w:rPr>
      </w:pPr>
      <w:r w:rsidRPr="007E5CCC">
        <w:rPr>
          <w:rFonts w:ascii="Arial" w:hAnsi="Arial" w:cs="Arial"/>
        </w:rPr>
        <w:t xml:space="preserve">Present and discuss upon request of </w:t>
      </w:r>
      <w:r w:rsidR="00EB5DCF">
        <w:rPr>
          <w:rFonts w:ascii="Arial" w:hAnsi="Arial" w:cs="Arial"/>
        </w:rPr>
        <w:t xml:space="preserve">the </w:t>
      </w:r>
      <w:r w:rsidRPr="007E5CCC">
        <w:rPr>
          <w:rFonts w:ascii="Arial" w:hAnsi="Arial" w:cs="Arial"/>
        </w:rPr>
        <w:t>M</w:t>
      </w:r>
      <w:r w:rsidR="00EB5DCF">
        <w:rPr>
          <w:rFonts w:ascii="Arial" w:hAnsi="Arial" w:cs="Arial"/>
        </w:rPr>
        <w:t xml:space="preserve">igration </w:t>
      </w:r>
      <w:r w:rsidRPr="007E5CCC">
        <w:rPr>
          <w:rFonts w:ascii="Arial" w:hAnsi="Arial" w:cs="Arial"/>
        </w:rPr>
        <w:t>S</w:t>
      </w:r>
      <w:r w:rsidR="00EB5DCF">
        <w:rPr>
          <w:rFonts w:ascii="Arial" w:hAnsi="Arial" w:cs="Arial"/>
        </w:rPr>
        <w:t xml:space="preserve">ervice </w:t>
      </w:r>
      <w:r w:rsidRPr="007E5CCC">
        <w:rPr>
          <w:rFonts w:ascii="Arial" w:hAnsi="Arial" w:cs="Arial"/>
        </w:rPr>
        <w:t>the monitoring and evaluation system and make amendments in it based on the suggestions and comments</w:t>
      </w:r>
      <w:r>
        <w:rPr>
          <w:i/>
          <w:iCs/>
        </w:rPr>
        <w:t xml:space="preserve">.  </w:t>
      </w:r>
    </w:p>
    <w:p w14:paraId="3E8C0784" w14:textId="50558E79" w:rsidR="00291D96" w:rsidRPr="00291D96" w:rsidRDefault="00291D96" w:rsidP="00033EFF">
      <w:pPr>
        <w:pStyle w:val="ListParagraph"/>
        <w:jc w:val="both"/>
        <w:rPr>
          <w:rFonts w:ascii="Arial" w:hAnsi="Arial" w:cs="Arial"/>
        </w:rPr>
      </w:pPr>
    </w:p>
    <w:p w14:paraId="501C8BA5" w14:textId="1C21DAA5" w:rsidR="004A097B" w:rsidRDefault="004A097B" w:rsidP="004A097B">
      <w:pPr>
        <w:pStyle w:val="1Einrckung"/>
        <w:numPr>
          <w:ilvl w:val="1"/>
          <w:numId w:val="6"/>
        </w:numPr>
        <w:ind w:hanging="1080"/>
        <w:rPr>
          <w:rFonts w:ascii="Arial" w:hAnsi="Arial" w:cs="Arial"/>
          <w:b/>
        </w:rPr>
      </w:pPr>
      <w:r w:rsidRPr="0018347B">
        <w:rPr>
          <w:rFonts w:ascii="Arial" w:hAnsi="Arial" w:cs="Arial"/>
          <w:b/>
        </w:rPr>
        <w:t>Deliverables and resources</w:t>
      </w:r>
    </w:p>
    <w:p w14:paraId="3F7255BC" w14:textId="77777777" w:rsidR="00BE1A51" w:rsidRDefault="00BE1A51" w:rsidP="00BE1A51"/>
    <w:tbl>
      <w:tblPr>
        <w:tblW w:w="917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3145"/>
      </w:tblGrid>
      <w:tr w:rsidR="00BE1A51" w14:paraId="28E6CA90" w14:textId="77777777" w:rsidTr="00BE1A51">
        <w:trPr>
          <w:trHeight w:val="291"/>
          <w:tblHeader/>
        </w:trPr>
        <w:tc>
          <w:tcPr>
            <w:tcW w:w="6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4FEB1C" w14:textId="77777777" w:rsidR="00BE1A51" w:rsidRDefault="00BE1A51">
            <w:pPr>
              <w:pStyle w:val="1Einrckung"/>
              <w:spacing w:after="0" w:line="240" w:lineRule="auto"/>
              <w:ind w:left="0" w:firstLine="0"/>
              <w:rPr>
                <w:rFonts w:ascii="Arial" w:hAnsi="Arial" w:cs="Arial"/>
                <w:b/>
              </w:rPr>
            </w:pPr>
            <w:r>
              <w:rPr>
                <w:rFonts w:ascii="Arial" w:hAnsi="Arial" w:cs="Arial"/>
                <w:b/>
              </w:rPr>
              <w:t>Deliverables</w:t>
            </w:r>
          </w:p>
        </w:tc>
        <w:tc>
          <w:tcPr>
            <w:tcW w:w="3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FB5489" w14:textId="77777777" w:rsidR="00BE1A51" w:rsidRDefault="00BE1A51">
            <w:pPr>
              <w:pStyle w:val="1Einrckung"/>
              <w:spacing w:after="0" w:line="240" w:lineRule="auto"/>
              <w:ind w:left="0" w:firstLine="0"/>
              <w:rPr>
                <w:rFonts w:ascii="Arial" w:hAnsi="Arial" w:cs="Arial"/>
                <w:b/>
              </w:rPr>
            </w:pPr>
            <w:r>
              <w:rPr>
                <w:rFonts w:ascii="Arial" w:hAnsi="Arial" w:cs="Arial"/>
                <w:b/>
              </w:rPr>
              <w:t>Timeline</w:t>
            </w:r>
          </w:p>
        </w:tc>
      </w:tr>
      <w:tr w:rsidR="00BE1A51" w14:paraId="6F087E72" w14:textId="77777777" w:rsidTr="001070DD">
        <w:trPr>
          <w:trHeight w:val="893"/>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5B208" w14:textId="46CD7066" w:rsidR="00BE1A51" w:rsidRPr="000058B1" w:rsidRDefault="00080D7F" w:rsidP="001070DD">
            <w:pPr>
              <w:pStyle w:val="ListParagraph"/>
              <w:numPr>
                <w:ilvl w:val="0"/>
                <w:numId w:val="41"/>
              </w:numPr>
              <w:spacing w:before="240"/>
              <w:ind w:left="520" w:hanging="180"/>
              <w:rPr>
                <w:rFonts w:ascii="Arial" w:hAnsi="Arial" w:cs="Arial"/>
                <w:b/>
                <w:bCs/>
              </w:rPr>
            </w:pPr>
            <w:r>
              <w:rPr>
                <w:rFonts w:ascii="Arial" w:hAnsi="Arial" w:cs="Arial"/>
                <w:b/>
              </w:rPr>
              <w:t xml:space="preserve">Interim report 1: development of </w:t>
            </w:r>
            <w:r w:rsidR="000058B1" w:rsidRPr="001070DD">
              <w:rPr>
                <w:rFonts w:ascii="Arial" w:hAnsi="Arial" w:cs="Arial"/>
                <w:b/>
              </w:rPr>
              <w:t>outcome level indicators for all AP activities</w:t>
            </w:r>
            <w:r w:rsidR="000058B1" w:rsidRPr="000058B1">
              <w:rPr>
                <w:rFonts w:ascii="Arial" w:hAnsi="Arial" w:cs="Arial"/>
                <w:b/>
                <w:bCs/>
              </w:rPr>
              <w:t xml:space="preserve"> </w:t>
            </w:r>
          </w:p>
        </w:tc>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BADD4" w14:textId="536D5141" w:rsidR="00BE1A51" w:rsidRPr="0086066F" w:rsidRDefault="0086066F" w:rsidP="000058B1">
            <w:pPr>
              <w:pStyle w:val="1Einrckung"/>
              <w:spacing w:before="240" w:after="0" w:line="240" w:lineRule="auto"/>
              <w:ind w:left="720" w:firstLine="0"/>
              <w:rPr>
                <w:rFonts w:ascii="Arial" w:hAnsi="Arial" w:cs="Arial"/>
                <w:b/>
                <w:bCs/>
                <w:i/>
              </w:rPr>
            </w:pPr>
            <w:r>
              <w:rPr>
                <w:rFonts w:ascii="Arial" w:hAnsi="Arial" w:cs="Arial"/>
                <w:b/>
                <w:bCs/>
                <w:i/>
              </w:rPr>
              <w:t>(</w:t>
            </w:r>
            <w:r w:rsidRPr="0086066F">
              <w:rPr>
                <w:rFonts w:ascii="Arial" w:hAnsi="Arial" w:cs="Arial"/>
                <w:b/>
                <w:bCs/>
                <w:i/>
              </w:rPr>
              <w:t>10 expert days</w:t>
            </w:r>
            <w:r>
              <w:rPr>
                <w:rFonts w:ascii="Arial" w:hAnsi="Arial" w:cs="Arial"/>
                <w:b/>
                <w:bCs/>
                <w:i/>
              </w:rPr>
              <w:t>)</w:t>
            </w:r>
          </w:p>
        </w:tc>
      </w:tr>
      <w:tr w:rsidR="00BE1A51" w14:paraId="4EBCFC76" w14:textId="77777777" w:rsidTr="00BE1A51">
        <w:trPr>
          <w:trHeight w:val="732"/>
        </w:trPr>
        <w:tc>
          <w:tcPr>
            <w:tcW w:w="6030" w:type="dxa"/>
            <w:tcBorders>
              <w:top w:val="single" w:sz="4" w:space="0" w:color="auto"/>
              <w:left w:val="single" w:sz="4" w:space="0" w:color="auto"/>
              <w:bottom w:val="single" w:sz="4" w:space="0" w:color="auto"/>
              <w:right w:val="single" w:sz="4" w:space="0" w:color="auto"/>
            </w:tcBorders>
            <w:vAlign w:val="center"/>
            <w:hideMark/>
          </w:tcPr>
          <w:p w14:paraId="33E7D2DA" w14:textId="66C2085C" w:rsidR="00BE1A51" w:rsidRDefault="00BE1A51" w:rsidP="00BE1A51">
            <w:pPr>
              <w:pStyle w:val="1Einrckung"/>
              <w:numPr>
                <w:ilvl w:val="0"/>
                <w:numId w:val="42"/>
              </w:numPr>
              <w:spacing w:after="0" w:line="240" w:lineRule="auto"/>
              <w:rPr>
                <w:rFonts w:ascii="Arial" w:hAnsi="Arial" w:cs="Arial"/>
                <w:i/>
                <w:sz w:val="20"/>
                <w:szCs w:val="20"/>
              </w:rPr>
            </w:pPr>
            <w:r>
              <w:rPr>
                <w:rFonts w:ascii="Arial" w:hAnsi="Arial" w:cs="Arial"/>
                <w:szCs w:val="24"/>
              </w:rPr>
              <w:t xml:space="preserve">Provide </w:t>
            </w:r>
            <w:r w:rsidR="000058B1">
              <w:rPr>
                <w:rFonts w:ascii="Arial" w:hAnsi="Arial" w:cs="Arial"/>
                <w:szCs w:val="24"/>
              </w:rPr>
              <w:t xml:space="preserve">the first draft of outcome level indicators </w:t>
            </w:r>
            <w:r>
              <w:rPr>
                <w:rFonts w:ascii="Arial" w:hAnsi="Arial" w:cs="Arial"/>
                <w:szCs w:val="24"/>
              </w:rPr>
              <w:t xml:space="preserve"> </w:t>
            </w:r>
          </w:p>
        </w:tc>
        <w:tc>
          <w:tcPr>
            <w:tcW w:w="3145" w:type="dxa"/>
            <w:tcBorders>
              <w:top w:val="single" w:sz="4" w:space="0" w:color="auto"/>
              <w:left w:val="single" w:sz="4" w:space="0" w:color="auto"/>
              <w:bottom w:val="single" w:sz="4" w:space="0" w:color="auto"/>
              <w:right w:val="single" w:sz="4" w:space="0" w:color="auto"/>
            </w:tcBorders>
            <w:vAlign w:val="center"/>
            <w:hideMark/>
          </w:tcPr>
          <w:p w14:paraId="5F90BD5A" w14:textId="4391FF10" w:rsidR="00BE1A51" w:rsidRDefault="00DA31AF">
            <w:pPr>
              <w:pStyle w:val="1Einrckung"/>
              <w:spacing w:after="0" w:line="240" w:lineRule="auto"/>
              <w:ind w:left="0" w:firstLine="0"/>
              <w:rPr>
                <w:rFonts w:ascii="Arial" w:hAnsi="Arial" w:cs="Arial"/>
                <w:i/>
                <w:lang w:val="en-US"/>
              </w:rPr>
            </w:pPr>
            <w:r>
              <w:rPr>
                <w:rFonts w:ascii="Arial" w:hAnsi="Arial" w:cs="Arial"/>
                <w:i/>
                <w:lang w:val="en-US"/>
              </w:rPr>
              <w:t>1</w:t>
            </w:r>
            <w:r w:rsidR="00CF57CD">
              <w:rPr>
                <w:rFonts w:ascii="Arial" w:hAnsi="Arial" w:cs="Arial"/>
                <w:i/>
                <w:lang w:val="en-US"/>
              </w:rPr>
              <w:t>7</w:t>
            </w:r>
            <w:r>
              <w:rPr>
                <w:rFonts w:ascii="Arial" w:hAnsi="Arial" w:cs="Arial"/>
                <w:i/>
                <w:lang w:val="en-US"/>
              </w:rPr>
              <w:t xml:space="preserve"> July 2020</w:t>
            </w:r>
          </w:p>
        </w:tc>
      </w:tr>
      <w:tr w:rsidR="00080D7F" w14:paraId="7D796156" w14:textId="77777777" w:rsidTr="00BE1A51">
        <w:trPr>
          <w:trHeight w:val="890"/>
        </w:trPr>
        <w:tc>
          <w:tcPr>
            <w:tcW w:w="6030" w:type="dxa"/>
            <w:tcBorders>
              <w:top w:val="single" w:sz="4" w:space="0" w:color="auto"/>
              <w:left w:val="single" w:sz="4" w:space="0" w:color="auto"/>
              <w:bottom w:val="single" w:sz="4" w:space="0" w:color="auto"/>
              <w:right w:val="single" w:sz="4" w:space="0" w:color="auto"/>
            </w:tcBorders>
            <w:vAlign w:val="center"/>
          </w:tcPr>
          <w:p w14:paraId="0878BBD9" w14:textId="47B62C64" w:rsidR="00080D7F" w:rsidRDefault="00A64F44" w:rsidP="00BE1A51">
            <w:pPr>
              <w:pStyle w:val="1Einrckung"/>
              <w:numPr>
                <w:ilvl w:val="0"/>
                <w:numId w:val="42"/>
              </w:numPr>
              <w:spacing w:after="0" w:line="240" w:lineRule="auto"/>
              <w:rPr>
                <w:rFonts w:ascii="Arial" w:hAnsi="Arial" w:cs="Arial"/>
                <w:szCs w:val="24"/>
              </w:rPr>
            </w:pPr>
            <w:r>
              <w:rPr>
                <w:rFonts w:ascii="Arial" w:hAnsi="Arial" w:cs="Arial"/>
                <w:szCs w:val="24"/>
              </w:rPr>
              <w:t>1</w:t>
            </w:r>
            <w:r w:rsidRPr="00A64F44">
              <w:rPr>
                <w:rFonts w:ascii="Arial" w:hAnsi="Arial" w:cs="Arial"/>
                <w:szCs w:val="24"/>
                <w:vertAlign w:val="superscript"/>
              </w:rPr>
              <w:t>st</w:t>
            </w:r>
            <w:r>
              <w:rPr>
                <w:rFonts w:ascii="Arial" w:hAnsi="Arial" w:cs="Arial"/>
                <w:szCs w:val="24"/>
              </w:rPr>
              <w:t xml:space="preserve"> </w:t>
            </w:r>
            <w:r w:rsidR="00080D7F">
              <w:rPr>
                <w:rFonts w:ascii="Arial" w:hAnsi="Arial" w:cs="Arial"/>
                <w:szCs w:val="24"/>
              </w:rPr>
              <w:t>Interim report including the final list of outcome level indicators</w:t>
            </w:r>
          </w:p>
        </w:tc>
        <w:tc>
          <w:tcPr>
            <w:tcW w:w="0" w:type="auto"/>
            <w:tcBorders>
              <w:top w:val="single" w:sz="4" w:space="0" w:color="auto"/>
              <w:left w:val="single" w:sz="4" w:space="0" w:color="auto"/>
              <w:bottom w:val="single" w:sz="4" w:space="0" w:color="auto"/>
              <w:right w:val="single" w:sz="4" w:space="0" w:color="auto"/>
            </w:tcBorders>
            <w:vAlign w:val="center"/>
          </w:tcPr>
          <w:p w14:paraId="1ACB1F38" w14:textId="48A38CB9" w:rsidR="00080D7F" w:rsidRDefault="00DA31AF">
            <w:pPr>
              <w:spacing w:after="0" w:line="256" w:lineRule="auto"/>
              <w:rPr>
                <w:rFonts w:ascii="Arial" w:hAnsi="Arial" w:cs="Arial"/>
                <w:i/>
              </w:rPr>
            </w:pPr>
            <w:r>
              <w:rPr>
                <w:rFonts w:ascii="Arial" w:hAnsi="Arial" w:cs="Arial"/>
                <w:i/>
              </w:rPr>
              <w:t>2</w:t>
            </w:r>
            <w:r w:rsidR="00CF57CD">
              <w:rPr>
                <w:rFonts w:ascii="Arial" w:hAnsi="Arial" w:cs="Arial"/>
                <w:i/>
              </w:rPr>
              <w:t>7</w:t>
            </w:r>
            <w:r>
              <w:rPr>
                <w:rFonts w:ascii="Arial" w:hAnsi="Arial" w:cs="Arial"/>
                <w:i/>
              </w:rPr>
              <w:t xml:space="preserve"> July 2020</w:t>
            </w:r>
          </w:p>
        </w:tc>
      </w:tr>
      <w:tr w:rsidR="00BE1A51" w14:paraId="2E226D2C" w14:textId="77777777" w:rsidTr="001070DD">
        <w:trPr>
          <w:trHeight w:val="89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C98BE" w14:textId="6DB220DE" w:rsidR="00BE1A51" w:rsidRPr="00AD720E" w:rsidRDefault="002F0F1A" w:rsidP="00AD720E">
            <w:pPr>
              <w:pStyle w:val="ListParagraph"/>
              <w:numPr>
                <w:ilvl w:val="0"/>
                <w:numId w:val="41"/>
              </w:numPr>
              <w:spacing w:before="240"/>
              <w:ind w:left="520" w:hanging="180"/>
              <w:rPr>
                <w:rFonts w:ascii="Arial" w:hAnsi="Arial" w:cs="Arial"/>
                <w:b/>
              </w:rPr>
            </w:pPr>
            <w:r>
              <w:rPr>
                <w:rFonts w:ascii="Arial" w:hAnsi="Arial" w:cs="Arial"/>
                <w:b/>
              </w:rPr>
              <w:lastRenderedPageBreak/>
              <w:t xml:space="preserve">Interim report 2: </w:t>
            </w:r>
            <w:r w:rsidR="000058B1" w:rsidRPr="00AD720E">
              <w:rPr>
                <w:rFonts w:ascii="Arial" w:hAnsi="Arial" w:cs="Arial"/>
                <w:b/>
              </w:rPr>
              <w:t xml:space="preserve">Development of output level indicators for all AP activities </w:t>
            </w:r>
          </w:p>
        </w:tc>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C8DA2" w14:textId="4AEA5A43" w:rsidR="00BE1A51" w:rsidRPr="0086066F" w:rsidRDefault="0086066F" w:rsidP="0086066F">
            <w:pPr>
              <w:pStyle w:val="1Einrckung"/>
              <w:spacing w:before="240" w:after="0" w:line="240" w:lineRule="auto"/>
              <w:ind w:left="720" w:firstLine="0"/>
              <w:rPr>
                <w:rFonts w:ascii="Arial" w:hAnsi="Arial" w:cs="Arial"/>
                <w:b/>
                <w:bCs/>
                <w:i/>
              </w:rPr>
            </w:pPr>
            <w:r>
              <w:rPr>
                <w:rFonts w:ascii="Arial" w:hAnsi="Arial" w:cs="Arial"/>
                <w:b/>
                <w:bCs/>
                <w:i/>
              </w:rPr>
              <w:t>(</w:t>
            </w:r>
            <w:r w:rsidRPr="0086066F">
              <w:rPr>
                <w:rFonts w:ascii="Arial" w:hAnsi="Arial" w:cs="Arial"/>
                <w:b/>
                <w:bCs/>
                <w:i/>
              </w:rPr>
              <w:t>8 expert days</w:t>
            </w:r>
            <w:r>
              <w:rPr>
                <w:rFonts w:ascii="Arial" w:hAnsi="Arial" w:cs="Arial"/>
                <w:b/>
                <w:bCs/>
                <w:i/>
              </w:rPr>
              <w:t>)</w:t>
            </w:r>
          </w:p>
        </w:tc>
      </w:tr>
      <w:tr w:rsidR="001070DD" w14:paraId="708B49E0" w14:textId="77777777" w:rsidTr="001070DD">
        <w:trPr>
          <w:trHeight w:val="809"/>
        </w:trPr>
        <w:tc>
          <w:tcPr>
            <w:tcW w:w="6030" w:type="dxa"/>
            <w:tcBorders>
              <w:top w:val="single" w:sz="4" w:space="0" w:color="auto"/>
              <w:left w:val="single" w:sz="4" w:space="0" w:color="auto"/>
              <w:bottom w:val="single" w:sz="4" w:space="0" w:color="auto"/>
              <w:right w:val="single" w:sz="4" w:space="0" w:color="auto"/>
            </w:tcBorders>
            <w:vAlign w:val="center"/>
          </w:tcPr>
          <w:p w14:paraId="6F0CA157" w14:textId="3E7856CC" w:rsidR="001070DD" w:rsidRDefault="001070DD" w:rsidP="001070DD">
            <w:pPr>
              <w:pStyle w:val="1Einrckung"/>
              <w:numPr>
                <w:ilvl w:val="3"/>
                <w:numId w:val="45"/>
              </w:numPr>
              <w:spacing w:after="0" w:line="240" w:lineRule="auto"/>
              <w:ind w:left="700"/>
              <w:rPr>
                <w:rFonts w:ascii="Arial" w:hAnsi="Arial" w:cs="Arial"/>
                <w:b/>
              </w:rPr>
            </w:pPr>
            <w:r>
              <w:rPr>
                <w:rFonts w:ascii="Arial" w:hAnsi="Arial" w:cs="Arial"/>
                <w:szCs w:val="24"/>
              </w:rPr>
              <w:t xml:space="preserve">Provide the first draft of all output level indicators  </w:t>
            </w:r>
          </w:p>
        </w:tc>
        <w:tc>
          <w:tcPr>
            <w:tcW w:w="3145" w:type="dxa"/>
            <w:tcBorders>
              <w:top w:val="single" w:sz="4" w:space="0" w:color="auto"/>
              <w:left w:val="single" w:sz="4" w:space="0" w:color="auto"/>
              <w:bottom w:val="single" w:sz="4" w:space="0" w:color="auto"/>
              <w:right w:val="single" w:sz="4" w:space="0" w:color="auto"/>
            </w:tcBorders>
            <w:vAlign w:val="center"/>
          </w:tcPr>
          <w:p w14:paraId="52967174" w14:textId="38D33780" w:rsidR="001070DD" w:rsidRPr="0086066F" w:rsidRDefault="00CF57CD" w:rsidP="001070DD">
            <w:pPr>
              <w:pStyle w:val="1Einrckung"/>
              <w:spacing w:after="0" w:line="240" w:lineRule="auto"/>
              <w:ind w:left="0" w:firstLine="0"/>
              <w:rPr>
                <w:rFonts w:ascii="Arial" w:hAnsi="Arial" w:cs="Arial"/>
                <w:i/>
              </w:rPr>
            </w:pPr>
            <w:r w:rsidRPr="0086066F">
              <w:rPr>
                <w:rFonts w:ascii="Arial" w:hAnsi="Arial" w:cs="Arial"/>
                <w:i/>
              </w:rPr>
              <w:t>6</w:t>
            </w:r>
            <w:r w:rsidR="00DA31AF" w:rsidRPr="0086066F">
              <w:rPr>
                <w:rFonts w:ascii="Arial" w:hAnsi="Arial" w:cs="Arial"/>
                <w:i/>
              </w:rPr>
              <w:t xml:space="preserve"> August 2020</w:t>
            </w:r>
          </w:p>
        </w:tc>
      </w:tr>
      <w:tr w:rsidR="001070DD" w14:paraId="4269EDE7" w14:textId="77777777" w:rsidTr="001070DD">
        <w:trPr>
          <w:trHeight w:val="809"/>
        </w:trPr>
        <w:tc>
          <w:tcPr>
            <w:tcW w:w="6030" w:type="dxa"/>
            <w:tcBorders>
              <w:top w:val="single" w:sz="4" w:space="0" w:color="auto"/>
              <w:left w:val="single" w:sz="4" w:space="0" w:color="auto"/>
              <w:bottom w:val="single" w:sz="4" w:space="0" w:color="auto"/>
              <w:right w:val="single" w:sz="4" w:space="0" w:color="auto"/>
            </w:tcBorders>
            <w:vAlign w:val="center"/>
          </w:tcPr>
          <w:p w14:paraId="16DFBC01" w14:textId="534ADEF4" w:rsidR="001070DD" w:rsidRDefault="00A64F44" w:rsidP="001070DD">
            <w:pPr>
              <w:pStyle w:val="1Einrckung"/>
              <w:numPr>
                <w:ilvl w:val="3"/>
                <w:numId w:val="45"/>
              </w:numPr>
              <w:spacing w:after="0" w:line="240" w:lineRule="auto"/>
              <w:ind w:left="700"/>
              <w:rPr>
                <w:rFonts w:ascii="Arial" w:hAnsi="Arial" w:cs="Arial"/>
                <w:b/>
              </w:rPr>
            </w:pPr>
            <w:r>
              <w:rPr>
                <w:rFonts w:ascii="Arial" w:hAnsi="Arial" w:cs="Arial"/>
                <w:szCs w:val="24"/>
              </w:rPr>
              <w:t>2</w:t>
            </w:r>
            <w:r w:rsidRPr="00A64F44">
              <w:rPr>
                <w:rFonts w:ascii="Arial" w:hAnsi="Arial" w:cs="Arial"/>
                <w:szCs w:val="24"/>
                <w:vertAlign w:val="superscript"/>
              </w:rPr>
              <w:t>nd</w:t>
            </w:r>
            <w:r>
              <w:rPr>
                <w:rFonts w:ascii="Arial" w:hAnsi="Arial" w:cs="Arial"/>
                <w:szCs w:val="24"/>
              </w:rPr>
              <w:t xml:space="preserve"> interim report including </w:t>
            </w:r>
            <w:r w:rsidR="001070DD">
              <w:rPr>
                <w:rFonts w:ascii="Arial" w:hAnsi="Arial" w:cs="Arial"/>
                <w:szCs w:val="24"/>
              </w:rPr>
              <w:t xml:space="preserve">the final list of all output level indicators  </w:t>
            </w:r>
          </w:p>
        </w:tc>
        <w:tc>
          <w:tcPr>
            <w:tcW w:w="3145" w:type="dxa"/>
            <w:tcBorders>
              <w:top w:val="single" w:sz="4" w:space="0" w:color="auto"/>
              <w:left w:val="single" w:sz="4" w:space="0" w:color="auto"/>
              <w:bottom w:val="single" w:sz="4" w:space="0" w:color="auto"/>
              <w:right w:val="single" w:sz="4" w:space="0" w:color="auto"/>
            </w:tcBorders>
            <w:vAlign w:val="center"/>
          </w:tcPr>
          <w:p w14:paraId="203C3FD7" w14:textId="13B480D0" w:rsidR="001070DD" w:rsidRPr="0086066F" w:rsidRDefault="00DA31AF" w:rsidP="001070DD">
            <w:pPr>
              <w:pStyle w:val="1Einrckung"/>
              <w:spacing w:after="0" w:line="240" w:lineRule="auto"/>
              <w:ind w:left="0" w:firstLine="0"/>
              <w:rPr>
                <w:rFonts w:ascii="Arial" w:hAnsi="Arial" w:cs="Arial"/>
                <w:i/>
              </w:rPr>
            </w:pPr>
            <w:r w:rsidRPr="0086066F">
              <w:rPr>
                <w:rFonts w:ascii="Arial" w:hAnsi="Arial" w:cs="Arial"/>
                <w:i/>
              </w:rPr>
              <w:t>15 August 2020</w:t>
            </w:r>
          </w:p>
        </w:tc>
      </w:tr>
      <w:tr w:rsidR="002F0F1A" w14:paraId="0AAE193E" w14:textId="77777777" w:rsidTr="0086066F">
        <w:trPr>
          <w:trHeight w:val="71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0ED99" w14:textId="653E2DB9" w:rsidR="002F0F1A" w:rsidRDefault="00467837" w:rsidP="00467837">
            <w:pPr>
              <w:pStyle w:val="ListParagraph"/>
              <w:numPr>
                <w:ilvl w:val="0"/>
                <w:numId w:val="41"/>
              </w:numPr>
              <w:spacing w:before="240"/>
              <w:ind w:left="520" w:hanging="180"/>
              <w:rPr>
                <w:rFonts w:ascii="Arial" w:hAnsi="Arial" w:cs="Arial"/>
                <w:b/>
              </w:rPr>
            </w:pPr>
            <w:r>
              <w:rPr>
                <w:rFonts w:ascii="Arial" w:hAnsi="Arial" w:cs="Arial"/>
                <w:b/>
              </w:rPr>
              <w:t xml:space="preserve">Interim report 3: </w:t>
            </w:r>
            <w:r w:rsidR="002F0F1A">
              <w:rPr>
                <w:rFonts w:ascii="Arial" w:hAnsi="Arial" w:cs="Arial"/>
                <w:b/>
              </w:rPr>
              <w:t>Development of</w:t>
            </w:r>
            <w:r>
              <w:rPr>
                <w:rFonts w:ascii="Arial" w:hAnsi="Arial" w:cs="Arial"/>
                <w:b/>
              </w:rPr>
              <w:t xml:space="preserve"> necessary</w:t>
            </w:r>
            <w:r w:rsidR="002F0F1A">
              <w:rPr>
                <w:rFonts w:ascii="Arial" w:hAnsi="Arial" w:cs="Arial"/>
                <w:b/>
              </w:rPr>
              <w:t xml:space="preserve"> evaluation</w:t>
            </w:r>
            <w:r>
              <w:rPr>
                <w:rFonts w:ascii="Arial" w:hAnsi="Arial" w:cs="Arial"/>
                <w:b/>
              </w:rPr>
              <w:t xml:space="preserve"> tools –</w:t>
            </w:r>
            <w:r w:rsidR="002F0F1A">
              <w:rPr>
                <w:rFonts w:ascii="Arial" w:hAnsi="Arial" w:cs="Arial"/>
                <w:b/>
              </w:rPr>
              <w:t xml:space="preserve"> </w:t>
            </w:r>
            <w:r>
              <w:rPr>
                <w:rFonts w:ascii="Arial" w:hAnsi="Arial" w:cs="Arial"/>
                <w:b/>
              </w:rPr>
              <w:t xml:space="preserve">qualitative/quantitative </w:t>
            </w:r>
            <w:r w:rsidR="002F0F1A">
              <w:rPr>
                <w:rFonts w:ascii="Arial" w:hAnsi="Arial" w:cs="Arial"/>
                <w:b/>
              </w:rPr>
              <w:t xml:space="preserve">questionnaires for the assessment </w:t>
            </w:r>
            <w:r>
              <w:rPr>
                <w:rFonts w:ascii="Arial" w:hAnsi="Arial" w:cs="Arial"/>
                <w:b/>
              </w:rPr>
              <w:t xml:space="preserve">of output and outcome level indicators. </w:t>
            </w:r>
          </w:p>
        </w:tc>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7AD3F" w14:textId="4E4A06FE" w:rsidR="002F0F1A" w:rsidRPr="0086066F" w:rsidRDefault="0086066F" w:rsidP="0086066F">
            <w:pPr>
              <w:pStyle w:val="1Einrckung"/>
              <w:spacing w:before="240" w:after="0" w:line="240" w:lineRule="auto"/>
              <w:ind w:left="720" w:firstLine="0"/>
              <w:rPr>
                <w:rFonts w:ascii="Arial" w:hAnsi="Arial" w:cs="Arial"/>
                <w:b/>
                <w:bCs/>
                <w:i/>
              </w:rPr>
            </w:pPr>
            <w:r>
              <w:rPr>
                <w:rFonts w:ascii="Arial" w:hAnsi="Arial" w:cs="Arial"/>
                <w:b/>
                <w:bCs/>
                <w:i/>
              </w:rPr>
              <w:t>(</w:t>
            </w:r>
            <w:r w:rsidRPr="0086066F">
              <w:rPr>
                <w:rFonts w:ascii="Arial" w:hAnsi="Arial" w:cs="Arial"/>
                <w:b/>
                <w:bCs/>
                <w:i/>
              </w:rPr>
              <w:t>5 expert days</w:t>
            </w:r>
            <w:r>
              <w:rPr>
                <w:rFonts w:ascii="Arial" w:hAnsi="Arial" w:cs="Arial"/>
                <w:b/>
                <w:bCs/>
                <w:i/>
              </w:rPr>
              <w:t>)</w:t>
            </w:r>
          </w:p>
        </w:tc>
      </w:tr>
      <w:tr w:rsidR="00DA31AF" w14:paraId="361A2F6F" w14:textId="77777777" w:rsidTr="000C7C1B">
        <w:trPr>
          <w:trHeight w:val="710"/>
        </w:trPr>
        <w:tc>
          <w:tcPr>
            <w:tcW w:w="6030" w:type="dxa"/>
            <w:tcBorders>
              <w:top w:val="single" w:sz="4" w:space="0" w:color="auto"/>
              <w:left w:val="single" w:sz="4" w:space="0" w:color="auto"/>
              <w:bottom w:val="single" w:sz="4" w:space="0" w:color="auto"/>
              <w:right w:val="single" w:sz="4" w:space="0" w:color="auto"/>
            </w:tcBorders>
            <w:vAlign w:val="center"/>
          </w:tcPr>
          <w:p w14:paraId="51AF601C" w14:textId="7477EA6C" w:rsidR="00DA31AF" w:rsidRPr="00C267C7" w:rsidRDefault="00DA31AF" w:rsidP="00467837">
            <w:pPr>
              <w:pStyle w:val="ListParagraph"/>
              <w:numPr>
                <w:ilvl w:val="6"/>
                <w:numId w:val="45"/>
              </w:numPr>
              <w:spacing w:before="240"/>
              <w:ind w:left="702"/>
              <w:rPr>
                <w:rFonts w:ascii="Arial" w:hAnsi="Arial" w:cs="Arial"/>
                <w:bCs/>
              </w:rPr>
            </w:pPr>
            <w:r w:rsidRPr="00C267C7">
              <w:rPr>
                <w:rFonts w:ascii="Arial" w:hAnsi="Arial" w:cs="Arial"/>
                <w:bCs/>
              </w:rPr>
              <w:t xml:space="preserve">Provide qualitative/quantitative questionnaires for the assessment outcome level indicators.  </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14:paraId="5006F60D" w14:textId="5328B69F" w:rsidR="00DA31AF" w:rsidRPr="0086066F" w:rsidRDefault="00DA31AF" w:rsidP="001070DD">
            <w:pPr>
              <w:pStyle w:val="1Einrckung"/>
              <w:spacing w:after="0" w:line="240" w:lineRule="auto"/>
              <w:ind w:left="0" w:firstLine="0"/>
              <w:rPr>
                <w:rFonts w:ascii="Arial" w:hAnsi="Arial" w:cs="Arial"/>
                <w:i/>
              </w:rPr>
            </w:pPr>
            <w:r w:rsidRPr="0086066F">
              <w:rPr>
                <w:rFonts w:ascii="Arial" w:hAnsi="Arial" w:cs="Arial"/>
                <w:i/>
              </w:rPr>
              <w:t>28 August 2020</w:t>
            </w:r>
          </w:p>
        </w:tc>
      </w:tr>
      <w:tr w:rsidR="00DA31AF" w14:paraId="144E5691" w14:textId="77777777" w:rsidTr="000C7C1B">
        <w:trPr>
          <w:trHeight w:val="710"/>
        </w:trPr>
        <w:tc>
          <w:tcPr>
            <w:tcW w:w="6030" w:type="dxa"/>
            <w:tcBorders>
              <w:top w:val="single" w:sz="4" w:space="0" w:color="auto"/>
              <w:left w:val="single" w:sz="4" w:space="0" w:color="auto"/>
              <w:bottom w:val="single" w:sz="4" w:space="0" w:color="auto"/>
              <w:right w:val="single" w:sz="4" w:space="0" w:color="auto"/>
            </w:tcBorders>
            <w:vAlign w:val="center"/>
          </w:tcPr>
          <w:p w14:paraId="356B6D07" w14:textId="2DE533D4" w:rsidR="00DA31AF" w:rsidRPr="00C267C7" w:rsidRDefault="00DA31AF" w:rsidP="00467837">
            <w:pPr>
              <w:pStyle w:val="ListParagraph"/>
              <w:numPr>
                <w:ilvl w:val="6"/>
                <w:numId w:val="45"/>
              </w:numPr>
              <w:spacing w:before="240"/>
              <w:ind w:left="702"/>
              <w:rPr>
                <w:rFonts w:ascii="Arial" w:hAnsi="Arial" w:cs="Arial"/>
                <w:bCs/>
              </w:rPr>
            </w:pPr>
            <w:r w:rsidRPr="00C267C7">
              <w:rPr>
                <w:rFonts w:ascii="Arial" w:hAnsi="Arial" w:cs="Arial"/>
                <w:bCs/>
              </w:rPr>
              <w:t>Provide qualitative/quantitative questionnaires for the assessment output level indicators</w:t>
            </w:r>
          </w:p>
        </w:tc>
        <w:tc>
          <w:tcPr>
            <w:tcW w:w="3145" w:type="dxa"/>
            <w:vMerge/>
            <w:tcBorders>
              <w:top w:val="single" w:sz="4" w:space="0" w:color="auto"/>
              <w:left w:val="single" w:sz="4" w:space="0" w:color="auto"/>
              <w:bottom w:val="single" w:sz="4" w:space="0" w:color="auto"/>
              <w:right w:val="single" w:sz="4" w:space="0" w:color="auto"/>
            </w:tcBorders>
            <w:vAlign w:val="center"/>
          </w:tcPr>
          <w:p w14:paraId="75428752" w14:textId="77777777" w:rsidR="00DA31AF" w:rsidRDefault="00DA31AF" w:rsidP="001070DD">
            <w:pPr>
              <w:pStyle w:val="1Einrckung"/>
              <w:spacing w:after="0" w:line="240" w:lineRule="auto"/>
              <w:ind w:left="0" w:firstLine="0"/>
              <w:rPr>
                <w:rFonts w:ascii="Arial" w:hAnsi="Arial" w:cs="Arial"/>
                <w:i/>
                <w:sz w:val="20"/>
                <w:szCs w:val="20"/>
              </w:rPr>
            </w:pPr>
          </w:p>
        </w:tc>
      </w:tr>
      <w:tr w:rsidR="001070DD" w14:paraId="67CBA2D1" w14:textId="77777777" w:rsidTr="0086066F">
        <w:trPr>
          <w:trHeight w:val="71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8030C" w14:textId="686CBBFA" w:rsidR="001070DD" w:rsidRDefault="00CE6170" w:rsidP="00AD720E">
            <w:pPr>
              <w:pStyle w:val="ListParagraph"/>
              <w:numPr>
                <w:ilvl w:val="0"/>
                <w:numId w:val="41"/>
              </w:numPr>
              <w:spacing w:before="240"/>
              <w:ind w:left="520" w:hanging="180"/>
              <w:rPr>
                <w:rFonts w:ascii="Arial" w:hAnsi="Arial" w:cs="Arial"/>
                <w:b/>
              </w:rPr>
            </w:pPr>
            <w:r>
              <w:rPr>
                <w:rFonts w:ascii="Arial" w:hAnsi="Arial" w:cs="Arial"/>
                <w:b/>
              </w:rPr>
              <w:t xml:space="preserve">Final Report: </w:t>
            </w:r>
            <w:r w:rsidR="00B44739">
              <w:rPr>
                <w:rFonts w:ascii="Arial" w:hAnsi="Arial" w:cs="Arial"/>
                <w:b/>
              </w:rPr>
              <w:t xml:space="preserve">the whole monitoring and evaluation plan for the AP including outcome/output level indicators, evaluation tools for each indicator and a </w:t>
            </w:r>
            <w:r w:rsidR="00A64F44">
              <w:rPr>
                <w:rFonts w:ascii="Arial" w:hAnsi="Arial" w:cs="Arial"/>
                <w:b/>
              </w:rPr>
              <w:t>brief description/guideline</w:t>
            </w:r>
            <w:r w:rsidR="00B44739">
              <w:rPr>
                <w:rFonts w:ascii="Arial" w:hAnsi="Arial" w:cs="Arial"/>
                <w:b/>
              </w:rPr>
              <w:t xml:space="preserve"> of the monitoring and evaluation process of the AP.</w:t>
            </w:r>
          </w:p>
        </w:tc>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7E2F2" w14:textId="08FB0F59" w:rsidR="0086066F" w:rsidRPr="0086066F" w:rsidRDefault="0086066F" w:rsidP="001070DD">
            <w:pPr>
              <w:pStyle w:val="1Einrckung"/>
              <w:spacing w:after="0" w:line="240" w:lineRule="auto"/>
              <w:ind w:left="0" w:firstLine="0"/>
              <w:rPr>
                <w:rFonts w:ascii="Arial" w:hAnsi="Arial" w:cs="Arial"/>
                <w:b/>
                <w:bCs/>
                <w:i/>
              </w:rPr>
            </w:pPr>
            <w:r>
              <w:rPr>
                <w:rFonts w:ascii="Arial" w:hAnsi="Arial" w:cs="Arial"/>
                <w:b/>
                <w:bCs/>
                <w:i/>
              </w:rPr>
              <w:t>(</w:t>
            </w:r>
            <w:r w:rsidRPr="0086066F">
              <w:rPr>
                <w:rFonts w:ascii="Arial" w:hAnsi="Arial" w:cs="Arial"/>
                <w:b/>
                <w:bCs/>
                <w:i/>
              </w:rPr>
              <w:t>2 expert days</w:t>
            </w:r>
            <w:r>
              <w:rPr>
                <w:rFonts w:ascii="Arial" w:hAnsi="Arial" w:cs="Arial"/>
                <w:b/>
                <w:bCs/>
                <w:i/>
              </w:rPr>
              <w:t>)</w:t>
            </w:r>
          </w:p>
          <w:p w14:paraId="43B5BFA3" w14:textId="77777777" w:rsidR="0086066F" w:rsidRPr="0086066F" w:rsidRDefault="0086066F" w:rsidP="001070DD">
            <w:pPr>
              <w:pStyle w:val="1Einrckung"/>
              <w:spacing w:after="0" w:line="240" w:lineRule="auto"/>
              <w:ind w:left="0" w:firstLine="0"/>
              <w:rPr>
                <w:rFonts w:ascii="Arial" w:hAnsi="Arial" w:cs="Arial"/>
                <w:b/>
                <w:bCs/>
                <w:i/>
              </w:rPr>
            </w:pPr>
          </w:p>
          <w:p w14:paraId="5B828FA9" w14:textId="081C60AF" w:rsidR="001070DD" w:rsidRPr="0086066F" w:rsidRDefault="0086066F" w:rsidP="001070DD">
            <w:pPr>
              <w:pStyle w:val="1Einrckung"/>
              <w:spacing w:after="0" w:line="240" w:lineRule="auto"/>
              <w:ind w:left="0" w:firstLine="0"/>
              <w:rPr>
                <w:rFonts w:ascii="Arial" w:hAnsi="Arial" w:cs="Arial"/>
                <w:b/>
                <w:bCs/>
                <w:i/>
              </w:rPr>
            </w:pPr>
            <w:r w:rsidRPr="0086066F">
              <w:rPr>
                <w:rFonts w:ascii="Arial" w:hAnsi="Arial" w:cs="Arial"/>
                <w:b/>
                <w:bCs/>
                <w:i/>
              </w:rPr>
              <w:t>7</w:t>
            </w:r>
            <w:r w:rsidR="00DA31AF" w:rsidRPr="0086066F">
              <w:rPr>
                <w:rFonts w:ascii="Arial" w:hAnsi="Arial" w:cs="Arial"/>
                <w:b/>
                <w:bCs/>
                <w:i/>
              </w:rPr>
              <w:t xml:space="preserve"> September 2020</w:t>
            </w:r>
          </w:p>
          <w:p w14:paraId="157D1882" w14:textId="77777777" w:rsidR="0086066F" w:rsidRPr="0086066F" w:rsidRDefault="0086066F" w:rsidP="001070DD">
            <w:pPr>
              <w:pStyle w:val="1Einrckung"/>
              <w:spacing w:after="0" w:line="240" w:lineRule="auto"/>
              <w:ind w:left="0" w:firstLine="0"/>
              <w:rPr>
                <w:rFonts w:ascii="Arial" w:hAnsi="Arial" w:cs="Arial"/>
                <w:b/>
                <w:bCs/>
                <w:i/>
              </w:rPr>
            </w:pPr>
          </w:p>
          <w:p w14:paraId="5E39BB19" w14:textId="3ACE4014" w:rsidR="0086066F" w:rsidRPr="00DA31AF" w:rsidRDefault="0086066F" w:rsidP="001070DD">
            <w:pPr>
              <w:pStyle w:val="1Einrckung"/>
              <w:spacing w:after="0" w:line="240" w:lineRule="auto"/>
              <w:ind w:left="0" w:firstLine="0"/>
              <w:rPr>
                <w:rFonts w:ascii="Arial" w:hAnsi="Arial" w:cs="Arial"/>
                <w:b/>
                <w:bCs/>
                <w:i/>
                <w:sz w:val="20"/>
                <w:szCs w:val="20"/>
              </w:rPr>
            </w:pPr>
          </w:p>
        </w:tc>
      </w:tr>
    </w:tbl>
    <w:p w14:paraId="7DF0DDE9" w14:textId="77777777" w:rsidR="00BE1A51" w:rsidRDefault="00BE1A51" w:rsidP="00BE1A51"/>
    <w:p w14:paraId="59CDBAD7" w14:textId="77777777" w:rsidR="00BE1A51" w:rsidRPr="00BE1A51" w:rsidRDefault="00BE1A51" w:rsidP="00BE1A51">
      <w:pPr>
        <w:pStyle w:val="1Einrckung"/>
        <w:ind w:left="1080" w:firstLine="0"/>
        <w:rPr>
          <w:rFonts w:ascii="Arial" w:hAnsi="Arial" w:cs="Arial"/>
          <w:b/>
          <w:lang w:val="en-US"/>
        </w:rPr>
      </w:pPr>
    </w:p>
    <w:p w14:paraId="5D3CBFA0" w14:textId="7FCD7400" w:rsidR="004A097B" w:rsidRPr="0018347B" w:rsidRDefault="004A097B" w:rsidP="004A097B">
      <w:pPr>
        <w:pStyle w:val="1Einrckung"/>
        <w:numPr>
          <w:ilvl w:val="1"/>
          <w:numId w:val="6"/>
        </w:numPr>
        <w:spacing w:before="240"/>
        <w:ind w:hanging="1080"/>
        <w:rPr>
          <w:rFonts w:ascii="Arial" w:hAnsi="Arial" w:cs="Arial"/>
          <w:b/>
        </w:rPr>
      </w:pPr>
      <w:r w:rsidRPr="0018347B">
        <w:rPr>
          <w:rFonts w:ascii="Arial" w:hAnsi="Arial" w:cs="Arial"/>
          <w:b/>
        </w:rPr>
        <w:t xml:space="preserve">Conditions and payment terms </w:t>
      </w:r>
    </w:p>
    <w:p w14:paraId="4CA63EB6" w14:textId="33F807CB" w:rsidR="00E622D8" w:rsidRDefault="004A097B" w:rsidP="00E622D8">
      <w:pPr>
        <w:pStyle w:val="1Einrckung"/>
        <w:tabs>
          <w:tab w:val="clear" w:pos="483"/>
          <w:tab w:val="left" w:pos="1170"/>
        </w:tabs>
        <w:spacing w:before="240"/>
        <w:ind w:left="0" w:firstLine="0"/>
        <w:jc w:val="both"/>
        <w:rPr>
          <w:rFonts w:ascii="Arial" w:hAnsi="Arial" w:cs="Arial"/>
        </w:rPr>
      </w:pPr>
      <w:r w:rsidRPr="0018347B">
        <w:rPr>
          <w:rFonts w:ascii="Arial" w:hAnsi="Arial" w:cs="Arial"/>
        </w:rPr>
        <w:t xml:space="preserve">Payment shall be </w:t>
      </w:r>
      <w:r w:rsidR="000C7C1B">
        <w:rPr>
          <w:rFonts w:ascii="Arial" w:hAnsi="Arial" w:cs="Arial"/>
        </w:rPr>
        <w:t>made</w:t>
      </w:r>
      <w:r w:rsidR="0018347B">
        <w:rPr>
          <w:rFonts w:ascii="Arial" w:hAnsi="Arial" w:cs="Arial"/>
        </w:rPr>
        <w:t xml:space="preserve"> </w:t>
      </w:r>
      <w:r w:rsidR="00435053" w:rsidRPr="0018347B">
        <w:rPr>
          <w:rFonts w:ascii="Arial" w:hAnsi="Arial" w:cs="Arial"/>
        </w:rPr>
        <w:t xml:space="preserve">based </w:t>
      </w:r>
      <w:r w:rsidRPr="0018347B">
        <w:rPr>
          <w:rFonts w:ascii="Arial" w:hAnsi="Arial" w:cs="Arial"/>
        </w:rPr>
        <w:t>on the type of remuneration, following the performance of services, submission of reports, acceptance of services performed and invoicing.</w:t>
      </w:r>
      <w:r w:rsidRPr="0018347B">
        <w:rPr>
          <w:rFonts w:ascii="Arial" w:hAnsi="Arial" w:cs="Arial"/>
          <w:b/>
        </w:rPr>
        <w:t xml:space="preserve"> </w:t>
      </w:r>
    </w:p>
    <w:p w14:paraId="01006C39" w14:textId="4615B702" w:rsidR="004A097B" w:rsidRPr="00E622D8" w:rsidRDefault="004A097B" w:rsidP="00E622D8">
      <w:pPr>
        <w:pStyle w:val="1Einrckung"/>
        <w:numPr>
          <w:ilvl w:val="1"/>
          <w:numId w:val="6"/>
        </w:numPr>
        <w:spacing w:before="240"/>
        <w:ind w:hanging="1080"/>
        <w:rPr>
          <w:rFonts w:ascii="Arial" w:hAnsi="Arial" w:cs="Arial"/>
          <w:b/>
        </w:rPr>
      </w:pPr>
      <w:r w:rsidRPr="00E622D8">
        <w:rPr>
          <w:rFonts w:ascii="Arial" w:hAnsi="Arial" w:cs="Arial"/>
          <w:b/>
        </w:rPr>
        <w:t xml:space="preserve">Coordination and </w:t>
      </w:r>
      <w:r w:rsidRPr="0018347B">
        <w:rPr>
          <w:rFonts w:ascii="Arial" w:hAnsi="Arial" w:cs="Arial"/>
          <w:b/>
        </w:rPr>
        <w:t>communication</w:t>
      </w:r>
    </w:p>
    <w:p w14:paraId="42DA13BC" w14:textId="78DE9DCD" w:rsidR="004A097B" w:rsidRDefault="00AD720E" w:rsidP="006D17C7">
      <w:pPr>
        <w:pStyle w:val="1Einrckung"/>
        <w:tabs>
          <w:tab w:val="clear" w:pos="483"/>
          <w:tab w:val="left" w:pos="1170"/>
        </w:tabs>
        <w:spacing w:before="240"/>
        <w:ind w:left="0" w:firstLine="0"/>
        <w:jc w:val="both"/>
        <w:rPr>
          <w:rFonts w:ascii="Arial" w:hAnsi="Arial" w:cs="Arial"/>
        </w:rPr>
      </w:pPr>
      <w:r>
        <w:rPr>
          <w:rFonts w:ascii="Arial" w:hAnsi="Arial" w:cs="Arial"/>
          <w:lang w:val="en-US"/>
        </w:rPr>
        <w:lastRenderedPageBreak/>
        <w:t>The Monitoring and Evaluation expert of the t</w:t>
      </w:r>
      <w:r w:rsidR="00C66BC5" w:rsidRPr="00475C18">
        <w:rPr>
          <w:rFonts w:ascii="Arial" w:hAnsi="Arial" w:cs="Arial"/>
          <w:lang w:val="en-US"/>
        </w:rPr>
        <w:t>he Action Plan stemming from “2021-2031 Strategy on the Integration of Immigrants and Reintegration of Returnees and IDPs</w:t>
      </w:r>
      <w:r>
        <w:rPr>
          <w:rFonts w:ascii="Arial" w:hAnsi="Arial" w:cs="Arial"/>
          <w:lang w:val="en-US"/>
        </w:rPr>
        <w:t xml:space="preserve"> will be </w:t>
      </w:r>
      <w:r w:rsidR="006D17C7" w:rsidRPr="006D17C7">
        <w:rPr>
          <w:rFonts w:ascii="Arial" w:hAnsi="Arial" w:cs="Arial"/>
        </w:rPr>
        <w:t xml:space="preserve">hired by GIZ in the frame of the “Economic and Social Participation of Vulnerable Displaced Persons and Local Population in the Caucasus” programme. </w:t>
      </w:r>
      <w:r w:rsidR="004A097B" w:rsidRPr="0018347B">
        <w:rPr>
          <w:rFonts w:ascii="Arial" w:hAnsi="Arial" w:cs="Arial"/>
        </w:rPr>
        <w:t xml:space="preserve">The hired </w:t>
      </w:r>
      <w:r w:rsidR="006D17C7">
        <w:rPr>
          <w:rFonts w:ascii="Arial" w:hAnsi="Arial" w:cs="Arial"/>
        </w:rPr>
        <w:t>expert reports</w:t>
      </w:r>
      <w:r w:rsidR="004A097B" w:rsidRPr="0018347B">
        <w:rPr>
          <w:rFonts w:ascii="Arial" w:hAnsi="Arial" w:cs="Arial"/>
        </w:rPr>
        <w:t xml:space="preserve"> to EPIC</w:t>
      </w:r>
      <w:r w:rsidR="0019529E">
        <w:rPr>
          <w:rFonts w:ascii="Arial" w:hAnsi="Arial" w:cs="Arial"/>
        </w:rPr>
        <w:t xml:space="preserve"> programme</w:t>
      </w:r>
      <w:r w:rsidR="00915AE6" w:rsidRPr="0018347B">
        <w:rPr>
          <w:rFonts w:ascii="Arial" w:hAnsi="Arial" w:cs="Arial"/>
        </w:rPr>
        <w:t xml:space="preserve"> </w:t>
      </w:r>
      <w:r w:rsidR="00A13A5E">
        <w:rPr>
          <w:rFonts w:ascii="Arial" w:hAnsi="Arial" w:cs="Arial"/>
        </w:rPr>
        <w:t>team leader</w:t>
      </w:r>
      <w:r w:rsidR="00915AE6" w:rsidRPr="0018347B">
        <w:rPr>
          <w:rFonts w:ascii="Arial" w:hAnsi="Arial" w:cs="Arial"/>
        </w:rPr>
        <w:t xml:space="preserve">. </w:t>
      </w:r>
      <w:r w:rsidR="004A097B" w:rsidRPr="0018347B">
        <w:rPr>
          <w:rFonts w:ascii="Arial" w:hAnsi="Arial" w:cs="Arial"/>
        </w:rPr>
        <w:t xml:space="preserve">The </w:t>
      </w:r>
      <w:r w:rsidR="006D17C7">
        <w:rPr>
          <w:rFonts w:ascii="Arial" w:hAnsi="Arial" w:cs="Arial"/>
        </w:rPr>
        <w:t>expert</w:t>
      </w:r>
      <w:r w:rsidR="004A097B" w:rsidRPr="0018347B">
        <w:rPr>
          <w:rFonts w:ascii="Arial" w:hAnsi="Arial" w:cs="Arial"/>
        </w:rPr>
        <w:t xml:space="preserve"> will coordinate closely in all technical issues with the GIZ EPIC team members</w:t>
      </w:r>
      <w:r w:rsidR="00DA31AF">
        <w:rPr>
          <w:rFonts w:ascii="Arial" w:hAnsi="Arial" w:cs="Arial"/>
        </w:rPr>
        <w:t>. The M&amp;E expert will work closely with</w:t>
      </w:r>
      <w:r w:rsidR="001368D1">
        <w:rPr>
          <w:rFonts w:ascii="Arial" w:hAnsi="Arial" w:cs="Arial"/>
        </w:rPr>
        <w:t xml:space="preserve"> the local expert on AP</w:t>
      </w:r>
      <w:r w:rsidR="006D17C7">
        <w:rPr>
          <w:rFonts w:ascii="Arial" w:hAnsi="Arial" w:cs="Arial"/>
        </w:rPr>
        <w:t xml:space="preserve"> and</w:t>
      </w:r>
      <w:r w:rsidR="001368D1">
        <w:rPr>
          <w:rFonts w:ascii="Arial" w:hAnsi="Arial" w:cs="Arial"/>
        </w:rPr>
        <w:t xml:space="preserve"> the</w:t>
      </w:r>
      <w:r w:rsidR="006D17C7">
        <w:rPr>
          <w:rFonts w:ascii="Arial" w:hAnsi="Arial" w:cs="Arial"/>
        </w:rPr>
        <w:t xml:space="preserve"> Migration Service</w:t>
      </w:r>
      <w:r w:rsidR="00915AE6" w:rsidRPr="0018347B">
        <w:rPr>
          <w:rFonts w:ascii="Arial" w:hAnsi="Arial" w:cs="Arial"/>
        </w:rPr>
        <w:t>.</w:t>
      </w:r>
      <w:r w:rsidR="004A097B" w:rsidRPr="0018347B">
        <w:rPr>
          <w:rFonts w:ascii="Arial" w:hAnsi="Arial" w:cs="Arial"/>
        </w:rPr>
        <w:t xml:space="preserve"> All activities </w:t>
      </w:r>
      <w:r w:rsidR="00C66BC5">
        <w:rPr>
          <w:rFonts w:ascii="Arial" w:hAnsi="Arial" w:cs="Arial"/>
        </w:rPr>
        <w:t>shall</w:t>
      </w:r>
      <w:r w:rsidR="004A097B" w:rsidRPr="0018347B">
        <w:rPr>
          <w:rFonts w:ascii="Arial" w:hAnsi="Arial" w:cs="Arial"/>
        </w:rPr>
        <w:t xml:space="preserve"> be approved by the GIZ team </w:t>
      </w:r>
      <w:r w:rsidR="006D17C7">
        <w:rPr>
          <w:rFonts w:ascii="Arial" w:hAnsi="Arial" w:cs="Arial"/>
        </w:rPr>
        <w:t xml:space="preserve">and agreed with Migrations Service </w:t>
      </w:r>
      <w:r w:rsidR="004A097B" w:rsidRPr="0018347B">
        <w:rPr>
          <w:rFonts w:ascii="Arial" w:hAnsi="Arial" w:cs="Arial"/>
        </w:rPr>
        <w:t>beforehand</w:t>
      </w:r>
      <w:r w:rsidR="006D17C7">
        <w:rPr>
          <w:rFonts w:ascii="Arial" w:hAnsi="Arial" w:cs="Arial"/>
        </w:rPr>
        <w:t xml:space="preserve">. </w:t>
      </w:r>
    </w:p>
    <w:p w14:paraId="2A41056F" w14:textId="0BF90B79" w:rsidR="004A097B" w:rsidRPr="0018347B" w:rsidRDefault="000C7C1B" w:rsidP="004A097B">
      <w:pPr>
        <w:pStyle w:val="1Einrckung"/>
        <w:numPr>
          <w:ilvl w:val="1"/>
          <w:numId w:val="6"/>
        </w:numPr>
        <w:ind w:hanging="1080"/>
        <w:rPr>
          <w:rFonts w:ascii="Arial" w:hAnsi="Arial"/>
          <w:b/>
        </w:rPr>
      </w:pPr>
      <w:r>
        <w:rPr>
          <w:rFonts w:ascii="Arial" w:hAnsi="Arial"/>
          <w:b/>
        </w:rPr>
        <w:t>Qualification</w:t>
      </w:r>
      <w:r w:rsidR="004A097B" w:rsidRPr="0018347B">
        <w:rPr>
          <w:rFonts w:ascii="Arial" w:hAnsi="Arial"/>
          <w:b/>
        </w:rPr>
        <w:t xml:space="preserve"> Requirements</w:t>
      </w:r>
    </w:p>
    <w:p w14:paraId="38005B83" w14:textId="1DD119E5" w:rsidR="00A64F44" w:rsidRPr="0018347B" w:rsidRDefault="004A097B" w:rsidP="00915AE6">
      <w:pPr>
        <w:rPr>
          <w:rFonts w:ascii="Arial" w:hAnsi="Arial" w:cs="Arial"/>
        </w:rPr>
      </w:pPr>
      <w:r w:rsidRPr="0018347B">
        <w:rPr>
          <w:rFonts w:ascii="Arial" w:hAnsi="Arial" w:cs="Arial"/>
        </w:rPr>
        <w:t xml:space="preserve">The </w:t>
      </w:r>
      <w:r w:rsidR="007775CA">
        <w:rPr>
          <w:rFonts w:ascii="Arial" w:hAnsi="Arial" w:cs="Arial"/>
        </w:rPr>
        <w:t>expert</w:t>
      </w:r>
      <w:r w:rsidRPr="0018347B">
        <w:rPr>
          <w:rFonts w:ascii="Arial" w:hAnsi="Arial" w:cs="Arial"/>
        </w:rPr>
        <w:t xml:space="preserve"> needs to meet the following requirements:</w:t>
      </w:r>
    </w:p>
    <w:p w14:paraId="65DE0B14" w14:textId="3F1B785E" w:rsidR="00D33A09" w:rsidRPr="000C7C1B" w:rsidRDefault="00D33A09" w:rsidP="000C7C1B">
      <w:pPr>
        <w:pStyle w:val="1Einrckung"/>
        <w:numPr>
          <w:ilvl w:val="0"/>
          <w:numId w:val="36"/>
        </w:numPr>
        <w:spacing w:after="0"/>
        <w:ind w:left="360"/>
        <w:rPr>
          <w:rFonts w:ascii="Arial" w:hAnsi="Arial" w:cs="Arial"/>
        </w:rPr>
      </w:pPr>
      <w:r w:rsidRPr="000C7C1B">
        <w:rPr>
          <w:rFonts w:ascii="Arial" w:hAnsi="Arial" w:cs="Arial"/>
        </w:rPr>
        <w:t xml:space="preserve">Master’s Degree in Social Sciences with 5 years of experience in Monitoring and Evaluation </w:t>
      </w:r>
      <w:r w:rsidR="000C7C1B" w:rsidRPr="000C7C1B">
        <w:rPr>
          <w:rFonts w:ascii="Arial" w:hAnsi="Arial" w:cs="Arial"/>
        </w:rPr>
        <w:t>primarily in the field of socioeconomic development</w:t>
      </w:r>
    </w:p>
    <w:p w14:paraId="4315BF33" w14:textId="6FC0B168" w:rsidR="000C7C1B" w:rsidRDefault="000C7C1B" w:rsidP="000C7C1B">
      <w:pPr>
        <w:pStyle w:val="1Einrckung"/>
        <w:numPr>
          <w:ilvl w:val="0"/>
          <w:numId w:val="36"/>
        </w:numPr>
        <w:spacing w:after="0"/>
        <w:ind w:left="360"/>
        <w:rPr>
          <w:rFonts w:ascii="Arial" w:hAnsi="Arial" w:cs="Arial"/>
        </w:rPr>
      </w:pPr>
      <w:r w:rsidRPr="000C7C1B">
        <w:rPr>
          <w:rFonts w:ascii="Arial" w:hAnsi="Arial" w:cs="Arial"/>
        </w:rPr>
        <w:t>Extensive knowledge of monitoring and evaluation methodologies i.e. both quantitative and qualitative data collection, processing and analysis</w:t>
      </w:r>
    </w:p>
    <w:p w14:paraId="33E335E9" w14:textId="77777777" w:rsidR="000C7C1B" w:rsidRPr="000C7C1B" w:rsidRDefault="000C7C1B" w:rsidP="000C7C1B">
      <w:pPr>
        <w:pStyle w:val="1Einrckung"/>
        <w:numPr>
          <w:ilvl w:val="0"/>
          <w:numId w:val="36"/>
        </w:numPr>
        <w:spacing w:after="0"/>
        <w:ind w:left="360"/>
        <w:rPr>
          <w:rFonts w:ascii="Arial" w:hAnsi="Arial" w:cs="Arial"/>
        </w:rPr>
      </w:pPr>
      <w:r w:rsidRPr="00D33A09">
        <w:rPr>
          <w:rFonts w:ascii="Arial" w:hAnsi="Arial" w:cs="Arial"/>
        </w:rPr>
        <w:t>Knowledge of sampling and questionnaire design</w:t>
      </w:r>
    </w:p>
    <w:p w14:paraId="28698ABE" w14:textId="71E22A10" w:rsidR="000C7C1B" w:rsidRPr="00D33A09" w:rsidRDefault="000C7C1B" w:rsidP="000C7C1B">
      <w:pPr>
        <w:pStyle w:val="1Einrckung"/>
        <w:numPr>
          <w:ilvl w:val="0"/>
          <w:numId w:val="36"/>
        </w:numPr>
        <w:spacing w:after="0"/>
        <w:ind w:left="360"/>
        <w:rPr>
          <w:rFonts w:ascii="Arial" w:hAnsi="Arial" w:cs="Arial"/>
        </w:rPr>
      </w:pPr>
      <w:r w:rsidRPr="00D33A09">
        <w:rPr>
          <w:rFonts w:ascii="Arial" w:hAnsi="Arial" w:cs="Arial"/>
        </w:rPr>
        <w:t>Experience working with international, as well as counterparts and beneficiaries (e.g. International and Local NGOs and government representatives</w:t>
      </w:r>
      <w:r>
        <w:rPr>
          <w:rFonts w:ascii="Arial" w:hAnsi="Arial" w:cs="Arial"/>
        </w:rPr>
        <w:t>)</w:t>
      </w:r>
      <w:r w:rsidRPr="00D33A09">
        <w:rPr>
          <w:rFonts w:ascii="Arial" w:hAnsi="Arial" w:cs="Arial"/>
        </w:rPr>
        <w:t xml:space="preserve"> </w:t>
      </w:r>
    </w:p>
    <w:p w14:paraId="37AF8CED" w14:textId="398E37B0" w:rsidR="00C85F11" w:rsidRPr="00950741" w:rsidRDefault="00C85F11" w:rsidP="00950741">
      <w:pPr>
        <w:pStyle w:val="1Einrckung"/>
        <w:numPr>
          <w:ilvl w:val="0"/>
          <w:numId w:val="36"/>
        </w:numPr>
        <w:spacing w:after="0"/>
        <w:ind w:left="360"/>
        <w:rPr>
          <w:rFonts w:ascii="Arial" w:hAnsi="Arial" w:cs="Arial"/>
        </w:rPr>
      </w:pPr>
      <w:r w:rsidRPr="00C85F11">
        <w:rPr>
          <w:rFonts w:ascii="Arial" w:hAnsi="Arial" w:cs="Arial"/>
        </w:rPr>
        <w:t xml:space="preserve">Understanding </w:t>
      </w:r>
      <w:r w:rsidR="0086066F">
        <w:rPr>
          <w:rFonts w:ascii="Arial" w:hAnsi="Arial" w:cs="Arial"/>
        </w:rPr>
        <w:t xml:space="preserve">the </w:t>
      </w:r>
      <w:r w:rsidRPr="00C85F11">
        <w:rPr>
          <w:rFonts w:ascii="Arial" w:hAnsi="Arial" w:cs="Arial"/>
        </w:rPr>
        <w:t>General Data Protection Regulation (GDPR)</w:t>
      </w:r>
    </w:p>
    <w:p w14:paraId="2C7FC3C6" w14:textId="1A62ED93" w:rsidR="00975B76" w:rsidRDefault="00975B76" w:rsidP="00493E90">
      <w:pPr>
        <w:pStyle w:val="1Einrckung"/>
        <w:numPr>
          <w:ilvl w:val="0"/>
          <w:numId w:val="36"/>
        </w:numPr>
        <w:spacing w:after="0"/>
        <w:ind w:left="360"/>
        <w:rPr>
          <w:rFonts w:ascii="Arial" w:hAnsi="Arial" w:cs="Arial"/>
        </w:rPr>
      </w:pPr>
      <w:r>
        <w:rPr>
          <w:rFonts w:ascii="Arial" w:hAnsi="Arial" w:cs="Arial"/>
        </w:rPr>
        <w:t>Experience on gender mainstreaming</w:t>
      </w:r>
      <w:r w:rsidR="00307FBD">
        <w:rPr>
          <w:rFonts w:ascii="Arial" w:hAnsi="Arial" w:cs="Arial"/>
        </w:rPr>
        <w:t xml:space="preserve"> is</w:t>
      </w:r>
      <w:r>
        <w:rPr>
          <w:rFonts w:ascii="Arial" w:hAnsi="Arial" w:cs="Arial"/>
        </w:rPr>
        <w:t xml:space="preserve"> an asset</w:t>
      </w:r>
      <w:r w:rsidR="00C85F11">
        <w:rPr>
          <w:rFonts w:ascii="Arial" w:hAnsi="Arial" w:cs="Arial"/>
        </w:rPr>
        <w:t>.</w:t>
      </w:r>
    </w:p>
    <w:p w14:paraId="1F9AF0CB" w14:textId="0E7B0C31" w:rsidR="00857185" w:rsidRPr="00D33A09" w:rsidRDefault="000C7C1B" w:rsidP="00B635F6">
      <w:pPr>
        <w:pStyle w:val="1Einrckung"/>
        <w:numPr>
          <w:ilvl w:val="0"/>
          <w:numId w:val="36"/>
        </w:numPr>
        <w:spacing w:after="0"/>
        <w:ind w:left="360"/>
        <w:rPr>
          <w:rFonts w:ascii="Arial" w:hAnsi="Arial" w:cs="Arial"/>
        </w:rPr>
      </w:pPr>
      <w:r>
        <w:rPr>
          <w:rFonts w:ascii="Arial" w:hAnsi="Arial"/>
        </w:rPr>
        <w:t xml:space="preserve">Good knowledge of </w:t>
      </w:r>
      <w:r w:rsidR="00D759C6" w:rsidRPr="0099285B">
        <w:rPr>
          <w:rFonts w:ascii="Arial" w:hAnsi="Arial"/>
        </w:rPr>
        <w:t>English</w:t>
      </w:r>
      <w:r>
        <w:rPr>
          <w:rFonts w:ascii="Arial" w:hAnsi="Arial"/>
        </w:rPr>
        <w:t xml:space="preserve">. </w:t>
      </w:r>
    </w:p>
    <w:p w14:paraId="5BEDE40A" w14:textId="77777777" w:rsidR="00D33A09" w:rsidRPr="0099285B" w:rsidRDefault="00D33A09" w:rsidP="00D33A09">
      <w:pPr>
        <w:pStyle w:val="1Einrckung"/>
        <w:spacing w:after="0"/>
        <w:rPr>
          <w:rFonts w:ascii="Arial" w:hAnsi="Arial" w:cs="Arial"/>
        </w:rPr>
      </w:pPr>
      <w:bookmarkStart w:id="4" w:name="_GoBack"/>
      <w:bookmarkEnd w:id="4"/>
    </w:p>
    <w:sectPr w:rsidR="00D33A09" w:rsidRPr="009928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A18A" w14:textId="77777777" w:rsidR="00E8515B" w:rsidRDefault="00E8515B" w:rsidP="00623804">
      <w:pPr>
        <w:spacing w:after="0" w:line="240" w:lineRule="auto"/>
      </w:pPr>
      <w:r>
        <w:separator/>
      </w:r>
    </w:p>
  </w:endnote>
  <w:endnote w:type="continuationSeparator" w:id="0">
    <w:p w14:paraId="7883636E" w14:textId="77777777" w:rsidR="00E8515B" w:rsidRDefault="00E8515B" w:rsidP="0062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E22B" w14:textId="77777777" w:rsidR="006E7ECC" w:rsidRDefault="006E7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A08B" w14:textId="77777777" w:rsidR="006E7ECC" w:rsidRDefault="006E7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E245" w14:textId="77777777" w:rsidR="006E7ECC" w:rsidRDefault="006E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1F26" w14:textId="77777777" w:rsidR="00E8515B" w:rsidRDefault="00E8515B" w:rsidP="00623804">
      <w:pPr>
        <w:spacing w:after="0" w:line="240" w:lineRule="auto"/>
      </w:pPr>
      <w:r>
        <w:separator/>
      </w:r>
    </w:p>
  </w:footnote>
  <w:footnote w:type="continuationSeparator" w:id="0">
    <w:p w14:paraId="6284BFFD" w14:textId="77777777" w:rsidR="00E8515B" w:rsidRDefault="00E8515B" w:rsidP="00623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F114" w14:textId="77777777" w:rsidR="006E7ECC" w:rsidRDefault="006E7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639B" w14:textId="2CE099E6" w:rsidR="006E7ECC" w:rsidRDefault="006E7ECC" w:rsidP="006E7ECC">
    <w:pPr>
      <w:pStyle w:val="Header"/>
      <w:jc w:val="right"/>
    </w:pPr>
    <w:r>
      <w:rPr>
        <w:noProof/>
      </w:rPr>
      <w:drawing>
        <wp:inline distT="0" distB="0" distL="0" distR="0" wp14:anchorId="56ECA47A" wp14:editId="4F6ECA64">
          <wp:extent cx="2141853" cy="892811"/>
          <wp:effectExtent l="0" t="0" r="0" b="2539"/>
          <wp:docPr id="5"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41853" cy="892811"/>
                  </a:xfrm>
                  <a:prstGeom prst="rect">
                    <a:avLst/>
                  </a:prstGeom>
                  <a:noFill/>
                  <a:ln>
                    <a:noFill/>
                    <a:prstDash/>
                  </a:ln>
                </pic:spPr>
              </pic:pic>
            </a:graphicData>
          </a:graphic>
        </wp:inline>
      </w:drawing>
    </w:r>
  </w:p>
  <w:p w14:paraId="668A9F43" w14:textId="77777777" w:rsidR="00623804" w:rsidRDefault="00623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2B8F" w14:textId="77777777" w:rsidR="006E7ECC" w:rsidRDefault="006E7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E2E"/>
    <w:multiLevelType w:val="hybridMultilevel"/>
    <w:tmpl w:val="812E42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23733"/>
    <w:multiLevelType w:val="hybridMultilevel"/>
    <w:tmpl w:val="349E1E18"/>
    <w:lvl w:ilvl="0" w:tplc="2C28841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151C"/>
    <w:multiLevelType w:val="hybridMultilevel"/>
    <w:tmpl w:val="1C5A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0812"/>
    <w:multiLevelType w:val="hybridMultilevel"/>
    <w:tmpl w:val="A94A0FD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362CB4"/>
    <w:multiLevelType w:val="hybridMultilevel"/>
    <w:tmpl w:val="F9B65CD0"/>
    <w:lvl w:ilvl="0" w:tplc="212CE42C">
      <w:start w:val="1"/>
      <w:numFmt w:val="decimal"/>
      <w:lvlText w:val="%1."/>
      <w:lvlJc w:val="left"/>
      <w:pPr>
        <w:ind w:left="720" w:hanging="360"/>
      </w:pPr>
      <w:rPr>
        <w:rFonts w:ascii="Arial" w:hAnsi="Arial" w:cs="Arial"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10BAE"/>
    <w:multiLevelType w:val="hybridMultilevel"/>
    <w:tmpl w:val="38AEF6C4"/>
    <w:lvl w:ilvl="0" w:tplc="4FD2B56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16149"/>
    <w:multiLevelType w:val="hybridMultilevel"/>
    <w:tmpl w:val="B1185214"/>
    <w:lvl w:ilvl="0" w:tplc="A0D8F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8209D"/>
    <w:multiLevelType w:val="hybridMultilevel"/>
    <w:tmpl w:val="37E6CCB2"/>
    <w:lvl w:ilvl="0" w:tplc="E9E0EC0A">
      <w:numFmt w:val="bullet"/>
      <w:lvlText w:val="-"/>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0D2C0A2">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990712"/>
    <w:multiLevelType w:val="hybridMultilevel"/>
    <w:tmpl w:val="A9ACDC90"/>
    <w:lvl w:ilvl="0" w:tplc="7C86A5D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140715DF"/>
    <w:multiLevelType w:val="hybridMultilevel"/>
    <w:tmpl w:val="9BD24D6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96E77"/>
    <w:multiLevelType w:val="hybridMultilevel"/>
    <w:tmpl w:val="17128C14"/>
    <w:lvl w:ilvl="0" w:tplc="E24E614C">
      <w:start w:val="2"/>
      <w:numFmt w:val="bullet"/>
      <w:lvlText w:val="-"/>
      <w:lvlJc w:val="left"/>
      <w:pPr>
        <w:ind w:left="1563"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9786C"/>
    <w:multiLevelType w:val="hybridMultilevel"/>
    <w:tmpl w:val="A5122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6B565D"/>
    <w:multiLevelType w:val="hybridMultilevel"/>
    <w:tmpl w:val="EAE61FF0"/>
    <w:lvl w:ilvl="0" w:tplc="08090001">
      <w:start w:val="1"/>
      <w:numFmt w:val="bullet"/>
      <w:lvlText w:val=""/>
      <w:lvlJc w:val="left"/>
      <w:pPr>
        <w:ind w:left="1563" w:hanging="360"/>
      </w:pPr>
      <w:rPr>
        <w:rFonts w:ascii="Symbol" w:hAnsi="Symbol"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13" w15:restartNumberingAfterBreak="0">
    <w:nsid w:val="1A2C49E3"/>
    <w:multiLevelType w:val="hybridMultilevel"/>
    <w:tmpl w:val="A9187382"/>
    <w:lvl w:ilvl="0" w:tplc="8AEAAF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60405"/>
    <w:multiLevelType w:val="hybridMultilevel"/>
    <w:tmpl w:val="DD629B3C"/>
    <w:lvl w:ilvl="0" w:tplc="D8B079EC">
      <w:start w:val="1"/>
      <w:numFmt w:val="upperRoman"/>
      <w:lvlText w:val="%1."/>
      <w:lvlJc w:val="right"/>
      <w:pPr>
        <w:ind w:left="1069"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912644"/>
    <w:multiLevelType w:val="hybridMultilevel"/>
    <w:tmpl w:val="7F101DEC"/>
    <w:lvl w:ilvl="0" w:tplc="E24E614C">
      <w:start w:val="2"/>
      <w:numFmt w:val="bullet"/>
      <w:lvlText w:val="-"/>
      <w:lvlJc w:val="left"/>
      <w:pPr>
        <w:ind w:left="1563" w:hanging="360"/>
      </w:pPr>
      <w:rPr>
        <w:rFonts w:ascii="Arial" w:eastAsia="Times New Roman" w:hAnsi="Arial" w:cs="Arial"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16" w15:restartNumberingAfterBreak="0">
    <w:nsid w:val="1FDB43BF"/>
    <w:multiLevelType w:val="hybridMultilevel"/>
    <w:tmpl w:val="D7BCE46C"/>
    <w:lvl w:ilvl="0" w:tplc="B4746AE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74A9B"/>
    <w:multiLevelType w:val="hybridMultilevel"/>
    <w:tmpl w:val="55AC2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5927E50"/>
    <w:multiLevelType w:val="hybridMultilevel"/>
    <w:tmpl w:val="F4CE056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D34517"/>
    <w:multiLevelType w:val="hybridMultilevel"/>
    <w:tmpl w:val="21FAD792"/>
    <w:lvl w:ilvl="0" w:tplc="A6B4D11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ED42A9"/>
    <w:multiLevelType w:val="multilevel"/>
    <w:tmpl w:val="13AE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5E01B6"/>
    <w:multiLevelType w:val="hybridMultilevel"/>
    <w:tmpl w:val="860034FE"/>
    <w:lvl w:ilvl="0" w:tplc="58040B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783DCE"/>
    <w:multiLevelType w:val="hybridMultilevel"/>
    <w:tmpl w:val="88A6D5C6"/>
    <w:lvl w:ilvl="0" w:tplc="710EAD2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F31825"/>
    <w:multiLevelType w:val="hybridMultilevel"/>
    <w:tmpl w:val="61F8FC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27AF5"/>
    <w:multiLevelType w:val="hybridMultilevel"/>
    <w:tmpl w:val="C5FE37EC"/>
    <w:lvl w:ilvl="0" w:tplc="3364DAF0">
      <w:start w:val="22"/>
      <w:numFmt w:val="bullet"/>
      <w:lvlText w:val="-"/>
      <w:lvlJc w:val="left"/>
      <w:pPr>
        <w:ind w:left="795" w:hanging="360"/>
      </w:pPr>
      <w:rPr>
        <w:rFonts w:ascii="Arial" w:eastAsia="Times New Roman" w:hAnsi="Arial" w:cs="Arial"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3EF31F70"/>
    <w:multiLevelType w:val="hybridMultilevel"/>
    <w:tmpl w:val="8DC410E0"/>
    <w:lvl w:ilvl="0" w:tplc="E24E614C">
      <w:start w:val="2"/>
      <w:numFmt w:val="bullet"/>
      <w:lvlText w:val="-"/>
      <w:lvlJc w:val="left"/>
      <w:pPr>
        <w:ind w:left="1563"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B15C2"/>
    <w:multiLevelType w:val="hybridMultilevel"/>
    <w:tmpl w:val="B08A45B8"/>
    <w:lvl w:ilvl="0" w:tplc="37CAA2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CC4447"/>
    <w:multiLevelType w:val="hybridMultilevel"/>
    <w:tmpl w:val="3042C038"/>
    <w:lvl w:ilvl="0" w:tplc="4072AF4E">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A0D40"/>
    <w:multiLevelType w:val="multilevel"/>
    <w:tmpl w:val="FFD054EC"/>
    <w:lvl w:ilvl="0">
      <w:start w:val="2"/>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38E500F"/>
    <w:multiLevelType w:val="hybridMultilevel"/>
    <w:tmpl w:val="DAAED580"/>
    <w:lvl w:ilvl="0" w:tplc="D8B079EC">
      <w:start w:val="1"/>
      <w:numFmt w:val="upperRoman"/>
      <w:lvlText w:val="%1."/>
      <w:lvlJc w:val="right"/>
      <w:pPr>
        <w:ind w:left="885" w:hanging="360"/>
      </w:pPr>
      <w:rPr>
        <w:b/>
        <w:i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15:restartNumberingAfterBreak="0">
    <w:nsid w:val="44454E9E"/>
    <w:multiLevelType w:val="hybridMultilevel"/>
    <w:tmpl w:val="9C90ABC8"/>
    <w:lvl w:ilvl="0" w:tplc="A0AC973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9947B2C"/>
    <w:multiLevelType w:val="hybridMultilevel"/>
    <w:tmpl w:val="37BED876"/>
    <w:lvl w:ilvl="0" w:tplc="0409000F">
      <w:start w:val="1"/>
      <w:numFmt w:val="decimal"/>
      <w:lvlText w:val="%1."/>
      <w:lvlJc w:val="left"/>
      <w:pPr>
        <w:ind w:left="795" w:hanging="360"/>
      </w:pPr>
      <w:rPr>
        <w:rFont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53731BB3"/>
    <w:multiLevelType w:val="hybridMultilevel"/>
    <w:tmpl w:val="D30C2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4E63D2"/>
    <w:multiLevelType w:val="hybridMultilevel"/>
    <w:tmpl w:val="ED66FF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A559C"/>
    <w:multiLevelType w:val="hybridMultilevel"/>
    <w:tmpl w:val="1AA239E0"/>
    <w:lvl w:ilvl="0" w:tplc="0409000F">
      <w:start w:val="1"/>
      <w:numFmt w:val="decimal"/>
      <w:lvlText w:val="%1."/>
      <w:lvlJc w:val="left"/>
      <w:pPr>
        <w:ind w:left="795" w:hanging="360"/>
      </w:pPr>
      <w:rPr>
        <w:rFont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15:restartNumberingAfterBreak="0">
    <w:nsid w:val="5B7E4248"/>
    <w:multiLevelType w:val="hybridMultilevel"/>
    <w:tmpl w:val="0E7C1D24"/>
    <w:lvl w:ilvl="0" w:tplc="4B0443F6">
      <w:start w:val="1"/>
      <w:numFmt w:val="decimal"/>
      <w:lvlText w:val="%1."/>
      <w:lvlJc w:val="left"/>
      <w:pPr>
        <w:ind w:left="720" w:hanging="360"/>
      </w:pPr>
      <w:rPr>
        <w:rFonts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76F85"/>
    <w:multiLevelType w:val="hybridMultilevel"/>
    <w:tmpl w:val="4092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4125B"/>
    <w:multiLevelType w:val="hybridMultilevel"/>
    <w:tmpl w:val="F8D81E80"/>
    <w:lvl w:ilvl="0" w:tplc="A392B6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370687"/>
    <w:multiLevelType w:val="hybridMultilevel"/>
    <w:tmpl w:val="698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B38B5"/>
    <w:multiLevelType w:val="hybridMultilevel"/>
    <w:tmpl w:val="637ADD30"/>
    <w:lvl w:ilvl="0" w:tplc="4128FB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97878"/>
    <w:multiLevelType w:val="hybridMultilevel"/>
    <w:tmpl w:val="3210D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4E27AD"/>
    <w:multiLevelType w:val="multilevel"/>
    <w:tmpl w:val="8E56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0F0C93"/>
    <w:multiLevelType w:val="hybridMultilevel"/>
    <w:tmpl w:val="6EEA6BE8"/>
    <w:lvl w:ilvl="0" w:tplc="513CFEB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70473"/>
    <w:multiLevelType w:val="hybridMultilevel"/>
    <w:tmpl w:val="DA941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464803"/>
    <w:multiLevelType w:val="hybridMultilevel"/>
    <w:tmpl w:val="BF6E82AC"/>
    <w:lvl w:ilvl="0" w:tplc="4072AF4E">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A59764D"/>
    <w:multiLevelType w:val="hybridMultilevel"/>
    <w:tmpl w:val="E52C8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41"/>
  </w:num>
  <w:num w:numId="4">
    <w:abstractNumId w:val="31"/>
  </w:num>
  <w:num w:numId="5">
    <w:abstractNumId w:val="37"/>
  </w:num>
  <w:num w:numId="6">
    <w:abstractNumId w:val="29"/>
  </w:num>
  <w:num w:numId="7">
    <w:abstractNumId w:val="0"/>
  </w:num>
  <w:num w:numId="8">
    <w:abstractNumId w:val="46"/>
  </w:num>
  <w:num w:numId="9">
    <w:abstractNumId w:val="38"/>
  </w:num>
  <w:num w:numId="10">
    <w:abstractNumId w:val="23"/>
  </w:num>
  <w:num w:numId="11">
    <w:abstractNumId w:val="14"/>
  </w:num>
  <w:num w:numId="12">
    <w:abstractNumId w:val="4"/>
  </w:num>
  <w:num w:numId="13">
    <w:abstractNumId w:val="19"/>
  </w:num>
  <w:num w:numId="14">
    <w:abstractNumId w:val="5"/>
  </w:num>
  <w:num w:numId="15">
    <w:abstractNumId w:val="28"/>
  </w:num>
  <w:num w:numId="16">
    <w:abstractNumId w:val="3"/>
  </w:num>
  <w:num w:numId="17">
    <w:abstractNumId w:val="44"/>
  </w:num>
  <w:num w:numId="18">
    <w:abstractNumId w:val="6"/>
  </w:num>
  <w:num w:numId="19">
    <w:abstractNumId w:val="1"/>
  </w:num>
  <w:num w:numId="20">
    <w:abstractNumId w:val="45"/>
  </w:num>
  <w:num w:numId="21">
    <w:abstractNumId w:val="24"/>
  </w:num>
  <w:num w:numId="22">
    <w:abstractNumId w:val="21"/>
  </w:num>
  <w:num w:numId="23">
    <w:abstractNumId w:val="27"/>
  </w:num>
  <w:num w:numId="24">
    <w:abstractNumId w:val="34"/>
  </w:num>
  <w:num w:numId="25">
    <w:abstractNumId w:val="17"/>
  </w:num>
  <w:num w:numId="26">
    <w:abstractNumId w:val="18"/>
  </w:num>
  <w:num w:numId="27">
    <w:abstractNumId w:val="33"/>
  </w:num>
  <w:num w:numId="28">
    <w:abstractNumId w:val="13"/>
  </w:num>
  <w:num w:numId="29">
    <w:abstractNumId w:val="22"/>
  </w:num>
  <w:num w:numId="30">
    <w:abstractNumId w:val="25"/>
  </w:num>
  <w:num w:numId="31">
    <w:abstractNumId w:val="40"/>
  </w:num>
  <w:num w:numId="32">
    <w:abstractNumId w:val="35"/>
  </w:num>
  <w:num w:numId="33">
    <w:abstractNumId w:val="32"/>
  </w:num>
  <w:num w:numId="34">
    <w:abstractNumId w:val="16"/>
  </w:num>
  <w:num w:numId="35">
    <w:abstractNumId w:val="12"/>
  </w:num>
  <w:num w:numId="36">
    <w:abstractNumId w:val="15"/>
  </w:num>
  <w:num w:numId="37">
    <w:abstractNumId w:val="11"/>
  </w:num>
  <w:num w:numId="38">
    <w:abstractNumId w:val="43"/>
  </w:num>
  <w:num w:numId="39">
    <w:abstractNumId w:val="8"/>
  </w:num>
  <w:num w:numId="40">
    <w:abstractNumId w:val="3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0"/>
  </w:num>
  <w:num w:numId="48">
    <w:abstractNumId w:val="42"/>
  </w:num>
  <w:num w:numId="49">
    <w:abstractNumId w:val="2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79"/>
    <w:rsid w:val="00000F10"/>
    <w:rsid w:val="000058B1"/>
    <w:rsid w:val="00023188"/>
    <w:rsid w:val="00033EFF"/>
    <w:rsid w:val="00047558"/>
    <w:rsid w:val="00080D7F"/>
    <w:rsid w:val="0008401F"/>
    <w:rsid w:val="000927B0"/>
    <w:rsid w:val="00093AB4"/>
    <w:rsid w:val="000B5FE1"/>
    <w:rsid w:val="000C5B0E"/>
    <w:rsid w:val="000C7C1B"/>
    <w:rsid w:val="000E34EE"/>
    <w:rsid w:val="000E7CD3"/>
    <w:rsid w:val="000F693C"/>
    <w:rsid w:val="001070DD"/>
    <w:rsid w:val="0011025F"/>
    <w:rsid w:val="00121196"/>
    <w:rsid w:val="001368D1"/>
    <w:rsid w:val="00147188"/>
    <w:rsid w:val="00153804"/>
    <w:rsid w:val="0016294C"/>
    <w:rsid w:val="00163A2D"/>
    <w:rsid w:val="00176E0B"/>
    <w:rsid w:val="0018347B"/>
    <w:rsid w:val="001933A3"/>
    <w:rsid w:val="0019529E"/>
    <w:rsid w:val="001A0B8C"/>
    <w:rsid w:val="001C6DC1"/>
    <w:rsid w:val="002015CC"/>
    <w:rsid w:val="00224C42"/>
    <w:rsid w:val="002324EE"/>
    <w:rsid w:val="00234857"/>
    <w:rsid w:val="00234CC9"/>
    <w:rsid w:val="002500D2"/>
    <w:rsid w:val="002558A2"/>
    <w:rsid w:val="00267B7D"/>
    <w:rsid w:val="00270EEB"/>
    <w:rsid w:val="00280D3F"/>
    <w:rsid w:val="00291D96"/>
    <w:rsid w:val="00291EB3"/>
    <w:rsid w:val="00295C0B"/>
    <w:rsid w:val="002A3D80"/>
    <w:rsid w:val="002B5918"/>
    <w:rsid w:val="002C4AD8"/>
    <w:rsid w:val="002F0F1A"/>
    <w:rsid w:val="00307FBD"/>
    <w:rsid w:val="00310C45"/>
    <w:rsid w:val="00312C1C"/>
    <w:rsid w:val="00321C06"/>
    <w:rsid w:val="003302B0"/>
    <w:rsid w:val="00331CC4"/>
    <w:rsid w:val="0035582B"/>
    <w:rsid w:val="003A1659"/>
    <w:rsid w:val="003A6CFF"/>
    <w:rsid w:val="003B4A63"/>
    <w:rsid w:val="003D451B"/>
    <w:rsid w:val="00406174"/>
    <w:rsid w:val="0041645E"/>
    <w:rsid w:val="004169D4"/>
    <w:rsid w:val="00435053"/>
    <w:rsid w:val="0044587E"/>
    <w:rsid w:val="00451828"/>
    <w:rsid w:val="00462F8E"/>
    <w:rsid w:val="00467837"/>
    <w:rsid w:val="00474C04"/>
    <w:rsid w:val="00475C18"/>
    <w:rsid w:val="00475C8B"/>
    <w:rsid w:val="00481DB4"/>
    <w:rsid w:val="00493E90"/>
    <w:rsid w:val="004A097B"/>
    <w:rsid w:val="004A65C9"/>
    <w:rsid w:val="004C036E"/>
    <w:rsid w:val="004C2271"/>
    <w:rsid w:val="004C799D"/>
    <w:rsid w:val="004D4CA3"/>
    <w:rsid w:val="004E29C2"/>
    <w:rsid w:val="004E7616"/>
    <w:rsid w:val="004F7CF1"/>
    <w:rsid w:val="00533A35"/>
    <w:rsid w:val="005377F1"/>
    <w:rsid w:val="00555251"/>
    <w:rsid w:val="00557D9A"/>
    <w:rsid w:val="005720B8"/>
    <w:rsid w:val="0057736D"/>
    <w:rsid w:val="00586F9C"/>
    <w:rsid w:val="005B216D"/>
    <w:rsid w:val="005D003B"/>
    <w:rsid w:val="005F7372"/>
    <w:rsid w:val="00623804"/>
    <w:rsid w:val="00626708"/>
    <w:rsid w:val="006400C9"/>
    <w:rsid w:val="0065335F"/>
    <w:rsid w:val="006579AA"/>
    <w:rsid w:val="00673AE4"/>
    <w:rsid w:val="006A52F0"/>
    <w:rsid w:val="006A6B92"/>
    <w:rsid w:val="006D17C7"/>
    <w:rsid w:val="006E6710"/>
    <w:rsid w:val="006E7127"/>
    <w:rsid w:val="006E7ECC"/>
    <w:rsid w:val="006F587A"/>
    <w:rsid w:val="00703B20"/>
    <w:rsid w:val="00710390"/>
    <w:rsid w:val="007674F6"/>
    <w:rsid w:val="007775CA"/>
    <w:rsid w:val="00782B44"/>
    <w:rsid w:val="00785589"/>
    <w:rsid w:val="00792CFC"/>
    <w:rsid w:val="00794779"/>
    <w:rsid w:val="007A7364"/>
    <w:rsid w:val="007B651B"/>
    <w:rsid w:val="007C2361"/>
    <w:rsid w:val="007D4088"/>
    <w:rsid w:val="007E03C5"/>
    <w:rsid w:val="007E2582"/>
    <w:rsid w:val="007E5CCC"/>
    <w:rsid w:val="007E7F7F"/>
    <w:rsid w:val="007F5B56"/>
    <w:rsid w:val="0080299D"/>
    <w:rsid w:val="00812EB0"/>
    <w:rsid w:val="00857185"/>
    <w:rsid w:val="0086066F"/>
    <w:rsid w:val="008D23D2"/>
    <w:rsid w:val="00915AE6"/>
    <w:rsid w:val="00916B86"/>
    <w:rsid w:val="00920CDB"/>
    <w:rsid w:val="00940B5F"/>
    <w:rsid w:val="009440E9"/>
    <w:rsid w:val="00950741"/>
    <w:rsid w:val="00975B76"/>
    <w:rsid w:val="0099285B"/>
    <w:rsid w:val="00995902"/>
    <w:rsid w:val="009C1216"/>
    <w:rsid w:val="009D1A01"/>
    <w:rsid w:val="009D5154"/>
    <w:rsid w:val="009D6945"/>
    <w:rsid w:val="009D6FA8"/>
    <w:rsid w:val="009E1665"/>
    <w:rsid w:val="009E2107"/>
    <w:rsid w:val="00A1117D"/>
    <w:rsid w:val="00A13A5E"/>
    <w:rsid w:val="00A16BD3"/>
    <w:rsid w:val="00A17488"/>
    <w:rsid w:val="00A2552D"/>
    <w:rsid w:val="00A31A71"/>
    <w:rsid w:val="00A31C3C"/>
    <w:rsid w:val="00A51BE8"/>
    <w:rsid w:val="00A55046"/>
    <w:rsid w:val="00A5760D"/>
    <w:rsid w:val="00A64F44"/>
    <w:rsid w:val="00A91A63"/>
    <w:rsid w:val="00AA0B5C"/>
    <w:rsid w:val="00AB1018"/>
    <w:rsid w:val="00AB4F8C"/>
    <w:rsid w:val="00AC2E2E"/>
    <w:rsid w:val="00AD720E"/>
    <w:rsid w:val="00AD7F4B"/>
    <w:rsid w:val="00AE1F17"/>
    <w:rsid w:val="00AF1D2E"/>
    <w:rsid w:val="00AF510B"/>
    <w:rsid w:val="00B00F42"/>
    <w:rsid w:val="00B01AF9"/>
    <w:rsid w:val="00B2409C"/>
    <w:rsid w:val="00B44739"/>
    <w:rsid w:val="00B5175C"/>
    <w:rsid w:val="00B53F48"/>
    <w:rsid w:val="00B56229"/>
    <w:rsid w:val="00B57585"/>
    <w:rsid w:val="00B635F6"/>
    <w:rsid w:val="00B65513"/>
    <w:rsid w:val="00B864E7"/>
    <w:rsid w:val="00B87B87"/>
    <w:rsid w:val="00BA19ED"/>
    <w:rsid w:val="00BB5322"/>
    <w:rsid w:val="00BC141C"/>
    <w:rsid w:val="00BE1A51"/>
    <w:rsid w:val="00BF7BBE"/>
    <w:rsid w:val="00C15397"/>
    <w:rsid w:val="00C267C7"/>
    <w:rsid w:val="00C27F8F"/>
    <w:rsid w:val="00C33591"/>
    <w:rsid w:val="00C410A9"/>
    <w:rsid w:val="00C429FE"/>
    <w:rsid w:val="00C5498E"/>
    <w:rsid w:val="00C576F8"/>
    <w:rsid w:val="00C66BC5"/>
    <w:rsid w:val="00C716A7"/>
    <w:rsid w:val="00C71D11"/>
    <w:rsid w:val="00C84A37"/>
    <w:rsid w:val="00C85F11"/>
    <w:rsid w:val="00C876DF"/>
    <w:rsid w:val="00C93A01"/>
    <w:rsid w:val="00CA3694"/>
    <w:rsid w:val="00CE6170"/>
    <w:rsid w:val="00CF57CD"/>
    <w:rsid w:val="00D21E36"/>
    <w:rsid w:val="00D24C8E"/>
    <w:rsid w:val="00D33A09"/>
    <w:rsid w:val="00D54A76"/>
    <w:rsid w:val="00D70749"/>
    <w:rsid w:val="00D7449A"/>
    <w:rsid w:val="00D759C6"/>
    <w:rsid w:val="00D8455B"/>
    <w:rsid w:val="00D9350E"/>
    <w:rsid w:val="00D9556D"/>
    <w:rsid w:val="00D97A00"/>
    <w:rsid w:val="00DA31AF"/>
    <w:rsid w:val="00DC4F36"/>
    <w:rsid w:val="00DE6651"/>
    <w:rsid w:val="00E05331"/>
    <w:rsid w:val="00E14C86"/>
    <w:rsid w:val="00E25BC2"/>
    <w:rsid w:val="00E3421B"/>
    <w:rsid w:val="00E412E3"/>
    <w:rsid w:val="00E44DA7"/>
    <w:rsid w:val="00E460E0"/>
    <w:rsid w:val="00E504BE"/>
    <w:rsid w:val="00E51CEB"/>
    <w:rsid w:val="00E57C97"/>
    <w:rsid w:val="00E622D8"/>
    <w:rsid w:val="00E62407"/>
    <w:rsid w:val="00E632C0"/>
    <w:rsid w:val="00E63C8B"/>
    <w:rsid w:val="00E67386"/>
    <w:rsid w:val="00E72F5F"/>
    <w:rsid w:val="00E82CD4"/>
    <w:rsid w:val="00E8515B"/>
    <w:rsid w:val="00E93B3F"/>
    <w:rsid w:val="00E96D04"/>
    <w:rsid w:val="00EA74D1"/>
    <w:rsid w:val="00EB5DCF"/>
    <w:rsid w:val="00EB7FBA"/>
    <w:rsid w:val="00EC258A"/>
    <w:rsid w:val="00F05622"/>
    <w:rsid w:val="00F554B3"/>
    <w:rsid w:val="00F76001"/>
    <w:rsid w:val="00F9292D"/>
    <w:rsid w:val="00FA55F1"/>
    <w:rsid w:val="00FB1B28"/>
    <w:rsid w:val="00FB6519"/>
    <w:rsid w:val="00FC5927"/>
    <w:rsid w:val="00FE737B"/>
    <w:rsid w:val="00FF315A"/>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D97C3E"/>
  <w15:docId w15:val="{FA805AD6-655A-4BF0-B4CD-D7414F33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779"/>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9"/>
    <w:qFormat/>
    <w:rsid w:val="00A51BE8"/>
    <w:pPr>
      <w:keepNext/>
      <w:keepLines/>
      <w:spacing w:before="480" w:after="120" w:line="300" w:lineRule="exact"/>
      <w:ind w:left="992" w:hanging="992"/>
      <w:outlineLvl w:val="0"/>
    </w:pPr>
    <w:rPr>
      <w:rFonts w:ascii="Arial" w:hAnsi="Arial" w:cs="Arial"/>
      <w:b/>
      <w:bCs/>
      <w:szCs w:val="32"/>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ufzählung Spiegelstrich"/>
    <w:basedOn w:val="Normal"/>
    <w:link w:val="ListParagraphChar"/>
    <w:uiPriority w:val="34"/>
    <w:qFormat/>
    <w:rsid w:val="00C33591"/>
    <w:pPr>
      <w:ind w:left="720"/>
      <w:contextualSpacing/>
    </w:pPr>
  </w:style>
  <w:style w:type="paragraph" w:customStyle="1" w:styleId="1Einrckung">
    <w:name w:val="1. Einrückung"/>
    <w:basedOn w:val="Normal"/>
    <w:rsid w:val="008D23D2"/>
    <w:pPr>
      <w:tabs>
        <w:tab w:val="left" w:pos="483"/>
      </w:tabs>
      <w:ind w:left="483" w:hanging="483"/>
    </w:pPr>
    <w:rPr>
      <w:lang w:val="en-GB"/>
    </w:rPr>
  </w:style>
  <w:style w:type="paragraph" w:customStyle="1" w:styleId="Style13">
    <w:name w:val="Style13"/>
    <w:basedOn w:val="Normal"/>
    <w:uiPriority w:val="99"/>
    <w:rsid w:val="008D23D2"/>
    <w:pPr>
      <w:widowControl w:val="0"/>
      <w:autoSpaceDE w:val="0"/>
      <w:autoSpaceDN w:val="0"/>
      <w:adjustRightInd w:val="0"/>
      <w:jc w:val="both"/>
    </w:pPr>
    <w:rPr>
      <w:rFonts w:cs="Arial"/>
      <w:sz w:val="24"/>
      <w:szCs w:val="24"/>
      <w:lang w:val="en-GB"/>
    </w:rPr>
  </w:style>
  <w:style w:type="character" w:customStyle="1" w:styleId="Heading1Char">
    <w:name w:val="Heading 1 Char"/>
    <w:basedOn w:val="DefaultParagraphFont"/>
    <w:link w:val="Heading1"/>
    <w:rsid w:val="00A51BE8"/>
    <w:rPr>
      <w:rFonts w:ascii="Arial" w:eastAsia="Times New Roman" w:hAnsi="Arial" w:cs="Arial"/>
      <w:b/>
      <w:bCs/>
      <w:szCs w:val="32"/>
      <w:lang w:val="de-DE" w:eastAsia="de-DE"/>
    </w:rPr>
  </w:style>
  <w:style w:type="character" w:styleId="CommentReference">
    <w:name w:val="annotation reference"/>
    <w:basedOn w:val="DefaultParagraphFont"/>
    <w:uiPriority w:val="99"/>
    <w:semiHidden/>
    <w:unhideWhenUsed/>
    <w:rsid w:val="00A51BE8"/>
    <w:rPr>
      <w:sz w:val="16"/>
      <w:szCs w:val="16"/>
    </w:rPr>
  </w:style>
  <w:style w:type="paragraph" w:styleId="CommentText">
    <w:name w:val="annotation text"/>
    <w:basedOn w:val="Normal"/>
    <w:link w:val="CommentTextChar"/>
    <w:uiPriority w:val="99"/>
    <w:semiHidden/>
    <w:unhideWhenUsed/>
    <w:rsid w:val="00A51BE8"/>
    <w:pPr>
      <w:spacing w:after="16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51BE8"/>
    <w:rPr>
      <w:sz w:val="20"/>
      <w:szCs w:val="20"/>
    </w:rPr>
  </w:style>
  <w:style w:type="paragraph" w:styleId="CommentSubject">
    <w:name w:val="annotation subject"/>
    <w:basedOn w:val="CommentText"/>
    <w:next w:val="CommentText"/>
    <w:link w:val="CommentSubjectChar"/>
    <w:uiPriority w:val="99"/>
    <w:semiHidden/>
    <w:unhideWhenUsed/>
    <w:rsid w:val="00A17488"/>
    <w:pPr>
      <w:spacing w:after="200"/>
    </w:pPr>
    <w:rPr>
      <w:rFonts w:ascii="Calibri" w:eastAsia="Times New Roman" w:hAnsi="Calibri" w:cs="Times New Roman"/>
      <w:b/>
      <w:bCs/>
      <w:lang w:bidi="en-US"/>
    </w:rPr>
  </w:style>
  <w:style w:type="character" w:customStyle="1" w:styleId="CommentSubjectChar">
    <w:name w:val="Comment Subject Char"/>
    <w:basedOn w:val="CommentTextChar"/>
    <w:link w:val="CommentSubject"/>
    <w:uiPriority w:val="99"/>
    <w:semiHidden/>
    <w:rsid w:val="00A17488"/>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A1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88"/>
    <w:rPr>
      <w:rFonts w:ascii="Segoe UI" w:eastAsia="Times New Roman" w:hAnsi="Segoe UI" w:cs="Segoe UI"/>
      <w:sz w:val="18"/>
      <w:szCs w:val="18"/>
      <w:lang w:bidi="en-US"/>
    </w:rPr>
  </w:style>
  <w:style w:type="character" w:customStyle="1" w:styleId="ListParagraphChar">
    <w:name w:val="List Paragraph Char"/>
    <w:aliases w:val="Aufzählung Spiegelstrich Char"/>
    <w:basedOn w:val="DefaultParagraphFont"/>
    <w:link w:val="ListParagraph"/>
    <w:uiPriority w:val="34"/>
    <w:locked/>
    <w:rsid w:val="00792CFC"/>
    <w:rPr>
      <w:rFonts w:ascii="Calibri" w:eastAsia="Times New Roman" w:hAnsi="Calibri" w:cs="Times New Roman"/>
      <w:lang w:bidi="en-US"/>
    </w:rPr>
  </w:style>
  <w:style w:type="character" w:styleId="Hyperlink">
    <w:name w:val="Hyperlink"/>
    <w:basedOn w:val="DefaultParagraphFont"/>
    <w:uiPriority w:val="99"/>
    <w:unhideWhenUsed/>
    <w:rsid w:val="00C576F8"/>
    <w:rPr>
      <w:color w:val="0563C1" w:themeColor="hyperlink"/>
      <w:u w:val="single"/>
    </w:rPr>
  </w:style>
  <w:style w:type="character" w:styleId="LineNumber">
    <w:name w:val="line number"/>
    <w:basedOn w:val="DefaultParagraphFont"/>
    <w:uiPriority w:val="99"/>
    <w:semiHidden/>
    <w:unhideWhenUsed/>
    <w:rsid w:val="00F9292D"/>
  </w:style>
  <w:style w:type="paragraph" w:styleId="Header">
    <w:name w:val="header"/>
    <w:basedOn w:val="Normal"/>
    <w:link w:val="HeaderChar"/>
    <w:uiPriority w:val="99"/>
    <w:unhideWhenUsed/>
    <w:rsid w:val="0062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04"/>
    <w:rPr>
      <w:rFonts w:ascii="Calibri" w:eastAsia="Times New Roman" w:hAnsi="Calibri" w:cs="Times New Roman"/>
      <w:lang w:bidi="en-US"/>
    </w:rPr>
  </w:style>
  <w:style w:type="paragraph" w:styleId="Footer">
    <w:name w:val="footer"/>
    <w:basedOn w:val="Normal"/>
    <w:link w:val="FooterChar"/>
    <w:uiPriority w:val="99"/>
    <w:unhideWhenUsed/>
    <w:rsid w:val="0062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04"/>
    <w:rPr>
      <w:rFonts w:ascii="Calibri" w:eastAsia="Times New Roman" w:hAnsi="Calibri" w:cs="Times New Roman"/>
      <w:lang w:bidi="en-US"/>
    </w:rPr>
  </w:style>
  <w:style w:type="character" w:styleId="Strong">
    <w:name w:val="Strong"/>
    <w:basedOn w:val="DefaultParagraphFont"/>
    <w:uiPriority w:val="22"/>
    <w:qFormat/>
    <w:rsid w:val="00D33A09"/>
    <w:rPr>
      <w:b/>
      <w:bCs/>
    </w:rPr>
  </w:style>
  <w:style w:type="character" w:styleId="Emphasis">
    <w:name w:val="Emphasis"/>
    <w:basedOn w:val="DefaultParagraphFont"/>
    <w:uiPriority w:val="20"/>
    <w:qFormat/>
    <w:rsid w:val="00D33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3110">
      <w:bodyDiv w:val="1"/>
      <w:marLeft w:val="0"/>
      <w:marRight w:val="0"/>
      <w:marTop w:val="0"/>
      <w:marBottom w:val="0"/>
      <w:divBdr>
        <w:top w:val="none" w:sz="0" w:space="0" w:color="auto"/>
        <w:left w:val="none" w:sz="0" w:space="0" w:color="auto"/>
        <w:bottom w:val="none" w:sz="0" w:space="0" w:color="auto"/>
        <w:right w:val="none" w:sz="0" w:space="0" w:color="auto"/>
      </w:divBdr>
      <w:divsChild>
        <w:div w:id="774249878">
          <w:marLeft w:val="0"/>
          <w:marRight w:val="0"/>
          <w:marTop w:val="0"/>
          <w:marBottom w:val="0"/>
          <w:divBdr>
            <w:top w:val="none" w:sz="0" w:space="0" w:color="auto"/>
            <w:left w:val="none" w:sz="0" w:space="0" w:color="auto"/>
            <w:bottom w:val="none" w:sz="0" w:space="0" w:color="auto"/>
            <w:right w:val="none" w:sz="0" w:space="0" w:color="auto"/>
          </w:divBdr>
          <w:divsChild>
            <w:div w:id="949971836">
              <w:marLeft w:val="0"/>
              <w:marRight w:val="0"/>
              <w:marTop w:val="525"/>
              <w:marBottom w:val="0"/>
              <w:divBdr>
                <w:top w:val="none" w:sz="0" w:space="0" w:color="auto"/>
                <w:left w:val="none" w:sz="0" w:space="0" w:color="auto"/>
                <w:bottom w:val="none" w:sz="0" w:space="0" w:color="auto"/>
                <w:right w:val="none" w:sz="0" w:space="0" w:color="auto"/>
              </w:divBdr>
              <w:divsChild>
                <w:div w:id="1823155514">
                  <w:marLeft w:val="0"/>
                  <w:marRight w:val="0"/>
                  <w:marTop w:val="0"/>
                  <w:marBottom w:val="0"/>
                  <w:divBdr>
                    <w:top w:val="none" w:sz="0" w:space="0" w:color="auto"/>
                    <w:left w:val="none" w:sz="0" w:space="0" w:color="auto"/>
                    <w:bottom w:val="none" w:sz="0" w:space="0" w:color="auto"/>
                    <w:right w:val="none" w:sz="0" w:space="0" w:color="auto"/>
                  </w:divBdr>
                  <w:divsChild>
                    <w:div w:id="1251618505">
                      <w:marLeft w:val="0"/>
                      <w:marRight w:val="300"/>
                      <w:marTop w:val="0"/>
                      <w:marBottom w:val="0"/>
                      <w:divBdr>
                        <w:top w:val="none" w:sz="0" w:space="0" w:color="auto"/>
                        <w:left w:val="none" w:sz="0" w:space="0" w:color="auto"/>
                        <w:bottom w:val="none" w:sz="0" w:space="0" w:color="auto"/>
                        <w:right w:val="none" w:sz="0" w:space="0" w:color="auto"/>
                      </w:divBdr>
                      <w:divsChild>
                        <w:div w:id="349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704769">
      <w:bodyDiv w:val="1"/>
      <w:marLeft w:val="0"/>
      <w:marRight w:val="0"/>
      <w:marTop w:val="0"/>
      <w:marBottom w:val="0"/>
      <w:divBdr>
        <w:top w:val="none" w:sz="0" w:space="0" w:color="auto"/>
        <w:left w:val="none" w:sz="0" w:space="0" w:color="auto"/>
        <w:bottom w:val="none" w:sz="0" w:space="0" w:color="auto"/>
        <w:right w:val="none" w:sz="0" w:space="0" w:color="auto"/>
      </w:divBdr>
    </w:div>
    <w:div w:id="1835148656">
      <w:bodyDiv w:val="1"/>
      <w:marLeft w:val="0"/>
      <w:marRight w:val="0"/>
      <w:marTop w:val="0"/>
      <w:marBottom w:val="0"/>
      <w:divBdr>
        <w:top w:val="none" w:sz="0" w:space="0" w:color="auto"/>
        <w:left w:val="none" w:sz="0" w:space="0" w:color="auto"/>
        <w:bottom w:val="none" w:sz="0" w:space="0" w:color="auto"/>
        <w:right w:val="none" w:sz="0" w:space="0" w:color="auto"/>
      </w:divBdr>
    </w:div>
    <w:div w:id="19338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DCEF-43A1-4321-98B5-0C5D16E1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7667</Characters>
  <Application>Microsoft Office Word</Application>
  <DocSecurity>4</DocSecurity>
  <Lines>63</Lines>
  <Paragraphs>17</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GIZ GmbH</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Simonyan</dc:creator>
  <cp:lastModifiedBy>Simonyan, Karine GIZ AM</cp:lastModifiedBy>
  <cp:revision>2</cp:revision>
  <dcterms:created xsi:type="dcterms:W3CDTF">2020-06-19T08:46:00Z</dcterms:created>
  <dcterms:modified xsi:type="dcterms:W3CDTF">2020-06-19T08:46:00Z</dcterms:modified>
</cp:coreProperties>
</file>