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A0" w:firstRow="1" w:lastRow="0" w:firstColumn="1" w:lastColumn="0" w:noHBand="0" w:noVBand="0"/>
      </w:tblPr>
      <w:tblGrid>
        <w:gridCol w:w="1978"/>
        <w:gridCol w:w="7202"/>
      </w:tblGrid>
      <w:tr w:rsidR="00834936" w:rsidRPr="00C74CC6" w14:paraId="56469362" w14:textId="77777777" w:rsidTr="00D307CF">
        <w:trPr>
          <w:trHeight w:val="278"/>
        </w:trPr>
        <w:tc>
          <w:tcPr>
            <w:tcW w:w="1978" w:type="dxa"/>
          </w:tcPr>
          <w:p w14:paraId="4DCDA3B1" w14:textId="77777777" w:rsidR="00834936" w:rsidRPr="00C74CC6" w:rsidRDefault="00834936"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eastAsia="de-DE"/>
              </w:rPr>
              <w:t>Programme:</w:t>
            </w:r>
          </w:p>
        </w:tc>
        <w:tc>
          <w:tcPr>
            <w:tcW w:w="7202" w:type="dxa"/>
          </w:tcPr>
          <w:p w14:paraId="650D9CD5" w14:textId="5C239529" w:rsidR="00834936" w:rsidRPr="00C74CC6" w:rsidRDefault="00C0519E"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rPr>
              <w:t>Management of natural resources and safeguarding of ecosystem services for sustainable rural development in the South Caucasus (</w:t>
            </w:r>
            <w:proofErr w:type="spellStart"/>
            <w:r w:rsidRPr="00C74CC6">
              <w:rPr>
                <w:rFonts w:ascii="Arial" w:hAnsi="Arial" w:cs="Arial"/>
                <w:szCs w:val="22"/>
                <w:lang w:val="en-GB"/>
              </w:rPr>
              <w:t>ECOserve</w:t>
            </w:r>
            <w:proofErr w:type="spellEnd"/>
            <w:r w:rsidRPr="00C74CC6">
              <w:rPr>
                <w:rFonts w:ascii="Arial" w:hAnsi="Arial" w:cs="Arial"/>
                <w:szCs w:val="22"/>
                <w:lang w:val="en-GB"/>
              </w:rPr>
              <w:t>)</w:t>
            </w:r>
          </w:p>
        </w:tc>
      </w:tr>
      <w:tr w:rsidR="00834936" w:rsidRPr="00C74CC6" w14:paraId="5F180E3B" w14:textId="77777777" w:rsidTr="00D307CF">
        <w:trPr>
          <w:trHeight w:val="315"/>
        </w:trPr>
        <w:tc>
          <w:tcPr>
            <w:tcW w:w="1978" w:type="dxa"/>
          </w:tcPr>
          <w:p w14:paraId="6C91080A" w14:textId="77777777" w:rsidR="00834936" w:rsidRPr="00C74CC6" w:rsidRDefault="00834936"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eastAsia="de-DE"/>
              </w:rPr>
              <w:t>PN:</w:t>
            </w:r>
          </w:p>
        </w:tc>
        <w:tc>
          <w:tcPr>
            <w:tcW w:w="7202" w:type="dxa"/>
          </w:tcPr>
          <w:p w14:paraId="12EE67FD" w14:textId="6047494F" w:rsidR="00834936" w:rsidRPr="00C74CC6" w:rsidRDefault="00C0519E"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rPr>
              <w:t>2018.2062.0-00</w:t>
            </w:r>
            <w:r w:rsidR="00210AD5" w:rsidRPr="00C74CC6">
              <w:rPr>
                <w:rFonts w:ascii="Arial" w:hAnsi="Arial" w:cs="Arial"/>
                <w:szCs w:val="22"/>
                <w:lang w:val="en-GB"/>
              </w:rPr>
              <w:t>2</w:t>
            </w:r>
            <w:r w:rsidRPr="00C74CC6">
              <w:rPr>
                <w:rFonts w:ascii="Arial" w:hAnsi="Arial" w:cs="Arial"/>
                <w:szCs w:val="22"/>
                <w:lang w:val="en-GB"/>
              </w:rPr>
              <w:t>.00</w:t>
            </w:r>
          </w:p>
        </w:tc>
      </w:tr>
      <w:tr w:rsidR="00834936" w:rsidRPr="00C74CC6" w14:paraId="070C2D5A" w14:textId="77777777" w:rsidTr="00D307CF">
        <w:trPr>
          <w:trHeight w:val="355"/>
        </w:trPr>
        <w:tc>
          <w:tcPr>
            <w:tcW w:w="1978" w:type="dxa"/>
          </w:tcPr>
          <w:p w14:paraId="38E6C58D" w14:textId="77777777" w:rsidR="00834936" w:rsidRPr="00C74CC6" w:rsidRDefault="00834936"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eastAsia="de-DE"/>
              </w:rPr>
              <w:t>Title</w:t>
            </w:r>
          </w:p>
        </w:tc>
        <w:tc>
          <w:tcPr>
            <w:tcW w:w="7202" w:type="dxa"/>
          </w:tcPr>
          <w:p w14:paraId="5618EBAB" w14:textId="423779F6" w:rsidR="00834936" w:rsidRPr="00747798" w:rsidRDefault="00E96FBA" w:rsidP="009B30DC">
            <w:pPr>
              <w:pStyle w:val="Footer"/>
              <w:spacing w:after="120" w:line="264" w:lineRule="auto"/>
              <w:rPr>
                <w:rFonts w:ascii="Arial" w:hAnsi="Arial" w:cs="Arial"/>
                <w:sz w:val="24"/>
                <w:szCs w:val="24"/>
                <w:lang w:val="en-GB"/>
              </w:rPr>
            </w:pPr>
            <w:r w:rsidRPr="00747798">
              <w:rPr>
                <w:rFonts w:ascii="Arial" w:hAnsi="Arial" w:cs="Arial"/>
                <w:sz w:val="24"/>
                <w:szCs w:val="24"/>
                <w:lang w:val="en-GB"/>
              </w:rPr>
              <w:t xml:space="preserve">Consulting services to </w:t>
            </w:r>
            <w:bookmarkStart w:id="0" w:name="_Hlk46915739"/>
            <w:bookmarkStart w:id="1" w:name="_GoBack"/>
            <w:r w:rsidR="00C84514" w:rsidRPr="00747798">
              <w:rPr>
                <w:rFonts w:ascii="Arial" w:hAnsi="Arial" w:cs="Arial"/>
                <w:sz w:val="24"/>
                <w:szCs w:val="24"/>
                <w:lang w:val="en-GB"/>
              </w:rPr>
              <w:t>elaborate</w:t>
            </w:r>
            <w:r w:rsidR="00215089" w:rsidRPr="00747798">
              <w:rPr>
                <w:rFonts w:ascii="Arial" w:hAnsi="Arial" w:cs="Arial"/>
                <w:sz w:val="24"/>
                <w:szCs w:val="24"/>
                <w:lang w:val="en-GB"/>
              </w:rPr>
              <w:t xml:space="preserve"> </w:t>
            </w:r>
            <w:r w:rsidR="00C84514" w:rsidRPr="00747798">
              <w:rPr>
                <w:rFonts w:ascii="Arial" w:hAnsi="Arial" w:cs="Arial"/>
                <w:sz w:val="24"/>
                <w:szCs w:val="24"/>
                <w:lang w:val="en-GB"/>
              </w:rPr>
              <w:t xml:space="preserve">the </w:t>
            </w:r>
            <w:r w:rsidR="00215089" w:rsidRPr="00747798">
              <w:rPr>
                <w:rFonts w:ascii="Arial" w:hAnsi="Arial" w:cs="Arial"/>
                <w:sz w:val="24"/>
                <w:szCs w:val="24"/>
                <w:lang w:val="en-GB"/>
              </w:rPr>
              <w:t xml:space="preserve">description of sustainable pasture management </w:t>
            </w:r>
            <w:r w:rsidRPr="00747798">
              <w:rPr>
                <w:rFonts w:ascii="Arial" w:hAnsi="Arial" w:cs="Arial"/>
                <w:sz w:val="24"/>
                <w:szCs w:val="24"/>
                <w:lang w:val="en-GB"/>
              </w:rPr>
              <w:t>institutional framework</w:t>
            </w:r>
            <w:r w:rsidR="00215089" w:rsidRPr="00747798">
              <w:rPr>
                <w:rFonts w:ascii="Arial" w:hAnsi="Arial" w:cs="Arial"/>
                <w:sz w:val="24"/>
                <w:szCs w:val="24"/>
                <w:lang w:val="en-GB"/>
              </w:rPr>
              <w:t xml:space="preserve"> in </w:t>
            </w:r>
            <w:r w:rsidR="00C84514" w:rsidRPr="00747798">
              <w:rPr>
                <w:rFonts w:ascii="Arial" w:hAnsi="Arial" w:cs="Arial"/>
                <w:sz w:val="24"/>
                <w:szCs w:val="24"/>
                <w:lang w:val="en-GB"/>
              </w:rPr>
              <w:t xml:space="preserve">RA </w:t>
            </w:r>
            <w:r w:rsidR="00215089" w:rsidRPr="00747798">
              <w:rPr>
                <w:rFonts w:ascii="Arial" w:hAnsi="Arial" w:cs="Arial"/>
                <w:sz w:val="24"/>
                <w:szCs w:val="24"/>
                <w:lang w:val="en-GB"/>
              </w:rPr>
              <w:t>communities</w:t>
            </w:r>
          </w:p>
          <w:bookmarkEnd w:id="0"/>
          <w:bookmarkEnd w:id="1"/>
          <w:p w14:paraId="08357D14" w14:textId="6F922EC3" w:rsidR="00215089" w:rsidRPr="00C74CC6" w:rsidRDefault="00215089" w:rsidP="00E96FBA">
            <w:pPr>
              <w:jc w:val="center"/>
              <w:rPr>
                <w:rFonts w:ascii="Arial" w:hAnsi="Arial" w:cs="Arial"/>
                <w:szCs w:val="22"/>
                <w:lang w:val="en-GB"/>
              </w:rPr>
            </w:pPr>
          </w:p>
        </w:tc>
      </w:tr>
      <w:tr w:rsidR="00834936" w:rsidRPr="00C74CC6" w14:paraId="3BBDD5F6" w14:textId="77777777" w:rsidTr="00D307CF">
        <w:trPr>
          <w:trHeight w:val="420"/>
        </w:trPr>
        <w:tc>
          <w:tcPr>
            <w:tcW w:w="1978" w:type="dxa"/>
          </w:tcPr>
          <w:p w14:paraId="79349B4D" w14:textId="77777777" w:rsidR="00834936" w:rsidRPr="00C74CC6" w:rsidRDefault="00834936" w:rsidP="009C25C1">
            <w:pPr>
              <w:pStyle w:val="Footer"/>
              <w:spacing w:after="120" w:line="264" w:lineRule="auto"/>
              <w:jc w:val="both"/>
              <w:rPr>
                <w:rFonts w:ascii="Arial" w:hAnsi="Arial" w:cs="Arial"/>
                <w:szCs w:val="22"/>
                <w:lang w:val="en-GB" w:eastAsia="de-DE"/>
              </w:rPr>
            </w:pPr>
            <w:r w:rsidRPr="00C74CC6">
              <w:rPr>
                <w:rFonts w:ascii="Arial" w:hAnsi="Arial" w:cs="Arial"/>
                <w:szCs w:val="22"/>
                <w:lang w:val="en-GB" w:eastAsia="de-DE"/>
              </w:rPr>
              <w:t>Period:</w:t>
            </w:r>
          </w:p>
        </w:tc>
        <w:tc>
          <w:tcPr>
            <w:tcW w:w="7202" w:type="dxa"/>
          </w:tcPr>
          <w:p w14:paraId="7236CF5B" w14:textId="35741B1C" w:rsidR="00834936" w:rsidRPr="00C74CC6" w:rsidRDefault="00215089" w:rsidP="00EA7676">
            <w:pPr>
              <w:pStyle w:val="Footer"/>
              <w:spacing w:after="120" w:line="264" w:lineRule="auto"/>
              <w:jc w:val="both"/>
              <w:rPr>
                <w:rFonts w:ascii="Arial" w:hAnsi="Arial" w:cs="Arial"/>
                <w:szCs w:val="22"/>
                <w:highlight w:val="yellow"/>
                <w:lang w:val="en-GB" w:eastAsia="de-DE"/>
              </w:rPr>
            </w:pPr>
            <w:r w:rsidRPr="00C74CC6">
              <w:rPr>
                <w:rFonts w:ascii="Arial" w:hAnsi="Arial" w:cs="Arial"/>
                <w:lang w:val="en-GB" w:eastAsia="de-DE"/>
              </w:rPr>
              <w:t xml:space="preserve">September </w:t>
            </w:r>
            <w:r w:rsidR="00834936" w:rsidRPr="00C74CC6">
              <w:rPr>
                <w:rFonts w:ascii="Arial" w:hAnsi="Arial" w:cs="Arial"/>
                <w:lang w:val="en-GB" w:eastAsia="de-DE"/>
              </w:rPr>
              <w:t>20</w:t>
            </w:r>
            <w:r w:rsidRPr="00C74CC6">
              <w:rPr>
                <w:rFonts w:ascii="Arial" w:hAnsi="Arial" w:cs="Arial"/>
                <w:lang w:val="en-GB" w:eastAsia="de-DE"/>
              </w:rPr>
              <w:t>20</w:t>
            </w:r>
            <w:r w:rsidR="00834936" w:rsidRPr="00C74CC6">
              <w:rPr>
                <w:rFonts w:ascii="Arial" w:hAnsi="Arial" w:cs="Arial"/>
                <w:lang w:val="en-GB" w:eastAsia="de-DE"/>
              </w:rPr>
              <w:t xml:space="preserve"> – </w:t>
            </w:r>
            <w:r w:rsidR="00DE72E0">
              <w:rPr>
                <w:rFonts w:ascii="Arial" w:hAnsi="Arial" w:cs="Arial"/>
                <w:lang w:val="en-GB" w:eastAsia="de-DE"/>
              </w:rPr>
              <w:t>January</w:t>
            </w:r>
            <w:r w:rsidRPr="00C74CC6">
              <w:rPr>
                <w:rFonts w:ascii="Arial" w:hAnsi="Arial" w:cs="Arial"/>
                <w:lang w:val="en-GB" w:eastAsia="de-DE"/>
              </w:rPr>
              <w:t xml:space="preserve"> </w:t>
            </w:r>
            <w:r w:rsidR="00834936" w:rsidRPr="00C74CC6">
              <w:rPr>
                <w:rFonts w:ascii="Arial" w:hAnsi="Arial" w:cs="Arial"/>
                <w:lang w:val="en-GB" w:eastAsia="de-DE"/>
              </w:rPr>
              <w:t>20</w:t>
            </w:r>
            <w:r w:rsidRPr="00C74CC6">
              <w:rPr>
                <w:rFonts w:ascii="Arial" w:hAnsi="Arial" w:cs="Arial"/>
                <w:lang w:val="en-GB" w:eastAsia="de-DE"/>
              </w:rPr>
              <w:t>20</w:t>
            </w:r>
          </w:p>
        </w:tc>
      </w:tr>
    </w:tbl>
    <w:p w14:paraId="7CC61A9A" w14:textId="77777777" w:rsidR="00834936" w:rsidRPr="00C74CC6" w:rsidRDefault="00834936" w:rsidP="009C25C1">
      <w:pPr>
        <w:pStyle w:val="1Einrckung"/>
        <w:spacing w:after="120" w:line="264" w:lineRule="auto"/>
        <w:rPr>
          <w:rFonts w:ascii="Arial" w:hAnsi="Arial" w:cs="Arial"/>
          <w:b/>
          <w:lang w:val="en-GB"/>
        </w:rPr>
      </w:pPr>
    </w:p>
    <w:p w14:paraId="56F776C9" w14:textId="77777777" w:rsidR="00834936" w:rsidRPr="00C74CC6" w:rsidRDefault="00834936" w:rsidP="00E7420F">
      <w:pPr>
        <w:pStyle w:val="1Einrckung"/>
        <w:numPr>
          <w:ilvl w:val="0"/>
          <w:numId w:val="2"/>
        </w:numPr>
        <w:spacing w:after="120" w:line="264" w:lineRule="auto"/>
        <w:ind w:left="714" w:hanging="357"/>
        <w:rPr>
          <w:rFonts w:ascii="Arial" w:hAnsi="Arial" w:cs="Arial"/>
          <w:b/>
          <w:lang w:val="en-GB"/>
        </w:rPr>
      </w:pPr>
      <w:r w:rsidRPr="00C74CC6">
        <w:rPr>
          <w:rFonts w:ascii="Arial" w:hAnsi="Arial" w:cs="Arial"/>
          <w:b/>
          <w:lang w:val="en-GB"/>
        </w:rPr>
        <w:t>Brief programme information</w:t>
      </w:r>
    </w:p>
    <w:p w14:paraId="6BB05E11" w14:textId="5B8C7BCB" w:rsidR="00210AD5" w:rsidRPr="00C74CC6" w:rsidRDefault="00210AD5" w:rsidP="00210AD5">
      <w:pPr>
        <w:adjustRightInd w:val="0"/>
        <w:spacing w:after="120" w:line="264" w:lineRule="auto"/>
        <w:jc w:val="both"/>
        <w:rPr>
          <w:rFonts w:ascii="Arial" w:hAnsi="Arial" w:cs="Arial"/>
          <w:bCs/>
          <w:szCs w:val="22"/>
          <w:lang w:val="en-GB"/>
        </w:rPr>
      </w:pPr>
      <w:r w:rsidRPr="00C74CC6">
        <w:rPr>
          <w:rFonts w:ascii="Arial" w:hAnsi="Arial" w:cs="Arial"/>
          <w:bCs/>
          <w:szCs w:val="22"/>
          <w:lang w:val="en-GB"/>
        </w:rPr>
        <w:t>The programme “Management of natural resources and safeguarding of ecosystem services for sustainable rural development in the South Caucasus” (</w:t>
      </w:r>
      <w:proofErr w:type="spellStart"/>
      <w:r w:rsidRPr="00C74CC6">
        <w:rPr>
          <w:rFonts w:ascii="Arial" w:hAnsi="Arial" w:cs="Arial"/>
          <w:bCs/>
          <w:szCs w:val="22"/>
          <w:lang w:val="en-GB"/>
        </w:rPr>
        <w:t>ECOserve</w:t>
      </w:r>
      <w:proofErr w:type="spellEnd"/>
      <w:r w:rsidRPr="00C74CC6">
        <w:rPr>
          <w:rFonts w:ascii="Arial" w:hAnsi="Arial" w:cs="Arial"/>
          <w:bCs/>
          <w:szCs w:val="22"/>
          <w:lang w:val="en-GB"/>
        </w:rPr>
        <w:t>) is part of the wider German support in the priority area “Environmental policy, conservation and sustainable use of natural resources in the South Caucasus”.</w:t>
      </w:r>
    </w:p>
    <w:p w14:paraId="68159BF9" w14:textId="77777777" w:rsidR="00210AD5" w:rsidRPr="00C74CC6" w:rsidRDefault="00210AD5" w:rsidP="00210AD5">
      <w:pPr>
        <w:adjustRightInd w:val="0"/>
        <w:spacing w:after="120" w:line="264" w:lineRule="auto"/>
        <w:jc w:val="both"/>
        <w:rPr>
          <w:rFonts w:ascii="Arial" w:hAnsi="Arial" w:cs="Arial"/>
          <w:bCs/>
          <w:szCs w:val="22"/>
          <w:lang w:val="en-GB"/>
        </w:rPr>
      </w:pPr>
      <w:r w:rsidRPr="00C74CC6">
        <w:rPr>
          <w:rFonts w:ascii="Arial" w:hAnsi="Arial" w:cs="Arial"/>
          <w:bCs/>
          <w:szCs w:val="22"/>
          <w:lang w:val="en-GB"/>
        </w:rPr>
        <w:t xml:space="preserve">The objective of </w:t>
      </w:r>
      <w:proofErr w:type="spellStart"/>
      <w:r w:rsidRPr="00C74CC6">
        <w:rPr>
          <w:rFonts w:ascii="Arial" w:hAnsi="Arial" w:cs="Arial"/>
          <w:bCs/>
          <w:szCs w:val="22"/>
          <w:lang w:val="en-GB"/>
        </w:rPr>
        <w:t>ECOserve</w:t>
      </w:r>
      <w:proofErr w:type="spellEnd"/>
      <w:r w:rsidRPr="00C74CC6">
        <w:rPr>
          <w:rFonts w:ascii="Arial" w:hAnsi="Arial" w:cs="Arial"/>
          <w:bCs/>
          <w:szCs w:val="22"/>
          <w:lang w:val="en-GB"/>
        </w:rPr>
        <w:t xml:space="preserve"> in Armenia is to improve the preconditions for the Sustainable Pasture Management with </w:t>
      </w:r>
      <w:proofErr w:type="gramStart"/>
      <w:r w:rsidRPr="00C74CC6">
        <w:rPr>
          <w:rFonts w:ascii="Arial" w:hAnsi="Arial" w:cs="Arial"/>
          <w:bCs/>
          <w:szCs w:val="22"/>
          <w:lang w:val="en-GB"/>
        </w:rPr>
        <w:t>particular attention</w:t>
      </w:r>
      <w:proofErr w:type="gramEnd"/>
      <w:r w:rsidRPr="00C74CC6">
        <w:rPr>
          <w:rFonts w:ascii="Arial" w:hAnsi="Arial" w:cs="Arial"/>
          <w:bCs/>
          <w:szCs w:val="22"/>
          <w:lang w:val="en-GB"/>
        </w:rPr>
        <w:t xml:space="preserve"> on energy security of the rural population.</w:t>
      </w:r>
    </w:p>
    <w:p w14:paraId="1BAA9EB6" w14:textId="23F4C682" w:rsidR="00210AD5" w:rsidRPr="00C74CC6" w:rsidRDefault="00210AD5" w:rsidP="00210AD5">
      <w:pPr>
        <w:adjustRightInd w:val="0"/>
        <w:spacing w:after="120" w:line="264" w:lineRule="auto"/>
        <w:jc w:val="both"/>
        <w:rPr>
          <w:rFonts w:ascii="Arial" w:hAnsi="Arial" w:cs="Arial"/>
          <w:bCs/>
          <w:szCs w:val="22"/>
          <w:lang w:val="en-GB"/>
        </w:rPr>
      </w:pPr>
      <w:r w:rsidRPr="00C74CC6">
        <w:rPr>
          <w:rFonts w:ascii="Arial" w:hAnsi="Arial" w:cs="Arial"/>
          <w:bCs/>
          <w:szCs w:val="22"/>
          <w:lang w:val="en-GB"/>
        </w:rPr>
        <w:t>In Armenia, the Ministry of Territorial Administration and Infrastructures (</w:t>
      </w:r>
      <w:proofErr w:type="spellStart"/>
      <w:r w:rsidRPr="00C74CC6">
        <w:rPr>
          <w:rFonts w:ascii="Arial" w:hAnsi="Arial" w:cs="Arial"/>
          <w:bCs/>
          <w:szCs w:val="22"/>
          <w:lang w:val="en-GB"/>
        </w:rPr>
        <w:t>MoTAI</w:t>
      </w:r>
      <w:proofErr w:type="spellEnd"/>
      <w:r w:rsidRPr="00C74CC6">
        <w:rPr>
          <w:rFonts w:ascii="Arial" w:hAnsi="Arial" w:cs="Arial"/>
          <w:bCs/>
          <w:szCs w:val="22"/>
          <w:lang w:val="en-GB"/>
        </w:rPr>
        <w:t>) is the lead executing agency, with the Ministry of Environment (</w:t>
      </w:r>
      <w:proofErr w:type="spellStart"/>
      <w:r w:rsidRPr="00C74CC6">
        <w:rPr>
          <w:rFonts w:ascii="Arial" w:hAnsi="Arial" w:cs="Arial"/>
          <w:bCs/>
          <w:szCs w:val="22"/>
          <w:lang w:val="en-GB"/>
        </w:rPr>
        <w:t>MoEnv</w:t>
      </w:r>
      <w:proofErr w:type="spellEnd"/>
      <w:r w:rsidRPr="00C74CC6">
        <w:rPr>
          <w:rFonts w:ascii="Arial" w:hAnsi="Arial" w:cs="Arial"/>
          <w:bCs/>
          <w:szCs w:val="22"/>
          <w:lang w:val="en-GB"/>
        </w:rPr>
        <w:t>) and the Ministry of Economy (</w:t>
      </w:r>
      <w:proofErr w:type="spellStart"/>
      <w:r w:rsidRPr="00C74CC6">
        <w:rPr>
          <w:rFonts w:ascii="Arial" w:hAnsi="Arial" w:cs="Arial"/>
          <w:bCs/>
          <w:szCs w:val="22"/>
          <w:lang w:val="en-GB"/>
        </w:rPr>
        <w:t>MoEc</w:t>
      </w:r>
      <w:proofErr w:type="spellEnd"/>
      <w:r w:rsidRPr="00C74CC6">
        <w:rPr>
          <w:rFonts w:ascii="Arial" w:hAnsi="Arial" w:cs="Arial"/>
          <w:bCs/>
          <w:szCs w:val="22"/>
          <w:lang w:val="en-GB"/>
        </w:rPr>
        <w:t>) as implementing partners.</w:t>
      </w:r>
    </w:p>
    <w:p w14:paraId="0070259F" w14:textId="445A5FFC" w:rsidR="00210AD5" w:rsidRPr="00C74CC6" w:rsidRDefault="00210AD5" w:rsidP="00210AD5">
      <w:pPr>
        <w:adjustRightInd w:val="0"/>
        <w:spacing w:after="120" w:line="264" w:lineRule="auto"/>
        <w:jc w:val="both"/>
        <w:rPr>
          <w:rFonts w:ascii="Arial" w:hAnsi="Arial" w:cs="Arial"/>
          <w:bCs/>
          <w:szCs w:val="22"/>
          <w:lang w:val="en-GB"/>
        </w:rPr>
      </w:pPr>
      <w:r w:rsidRPr="00C74CC6">
        <w:rPr>
          <w:rFonts w:ascii="Arial" w:hAnsi="Arial" w:cs="Arial"/>
          <w:bCs/>
          <w:szCs w:val="22"/>
          <w:lang w:val="en-GB"/>
        </w:rPr>
        <w:t xml:space="preserve">For more information visit </w:t>
      </w:r>
      <w:hyperlink r:id="rId8" w:history="1">
        <w:r w:rsidRPr="00C74CC6">
          <w:rPr>
            <w:rStyle w:val="Hyperlink"/>
            <w:rFonts w:ascii="Arial" w:hAnsi="Arial" w:cs="Arial"/>
            <w:bCs/>
            <w:szCs w:val="22"/>
            <w:lang w:val="en-GB"/>
          </w:rPr>
          <w:t>https://biodivers-southcaucasus.org/countries/armenia</w:t>
        </w:r>
      </w:hyperlink>
      <w:r w:rsidRPr="00C74CC6">
        <w:rPr>
          <w:rFonts w:ascii="Arial" w:hAnsi="Arial" w:cs="Arial"/>
          <w:bCs/>
          <w:szCs w:val="22"/>
          <w:lang w:val="en-GB"/>
        </w:rPr>
        <w:t xml:space="preserve">. </w:t>
      </w:r>
    </w:p>
    <w:p w14:paraId="528E7EE9" w14:textId="77777777" w:rsidR="00E96FBA" w:rsidRPr="00C74CC6" w:rsidRDefault="00E96FBA" w:rsidP="00DE1CE5">
      <w:pPr>
        <w:adjustRightInd w:val="0"/>
        <w:spacing w:after="120" w:line="264" w:lineRule="auto"/>
        <w:jc w:val="both"/>
        <w:rPr>
          <w:rFonts w:ascii="Arial" w:hAnsi="Arial" w:cs="Arial"/>
          <w:bCs/>
          <w:szCs w:val="22"/>
          <w:lang w:val="en-GB"/>
        </w:rPr>
      </w:pPr>
    </w:p>
    <w:p w14:paraId="5E2D352D" w14:textId="1DFB4C29" w:rsidR="00834936" w:rsidRPr="00C74CC6" w:rsidRDefault="00834936" w:rsidP="00DE1CE5">
      <w:pPr>
        <w:pStyle w:val="ListParagraph"/>
        <w:numPr>
          <w:ilvl w:val="0"/>
          <w:numId w:val="2"/>
        </w:numPr>
        <w:adjustRightInd w:val="0"/>
        <w:spacing w:after="120" w:line="264" w:lineRule="auto"/>
        <w:jc w:val="both"/>
        <w:rPr>
          <w:rFonts w:ascii="Arial" w:hAnsi="Arial" w:cs="Arial"/>
          <w:b/>
          <w:szCs w:val="22"/>
          <w:lang w:val="en-GB"/>
        </w:rPr>
      </w:pPr>
      <w:r w:rsidRPr="00C74CC6">
        <w:rPr>
          <w:rFonts w:ascii="Arial" w:hAnsi="Arial" w:cs="Arial"/>
          <w:b/>
          <w:szCs w:val="22"/>
          <w:lang w:val="en-GB"/>
        </w:rPr>
        <w:t>Context</w:t>
      </w:r>
    </w:p>
    <w:p w14:paraId="780A30F8" w14:textId="77777777" w:rsidR="00E96FBA" w:rsidRPr="00C74CC6" w:rsidRDefault="00E96FBA" w:rsidP="00614959">
      <w:pPr>
        <w:adjustRightInd w:val="0"/>
        <w:spacing w:after="120" w:line="264" w:lineRule="auto"/>
        <w:jc w:val="both"/>
        <w:rPr>
          <w:rFonts w:ascii="Arial" w:hAnsi="Arial" w:cs="Arial"/>
          <w:bCs/>
          <w:szCs w:val="22"/>
          <w:lang w:val="en-GB"/>
        </w:rPr>
      </w:pPr>
      <w:r w:rsidRPr="00C74CC6">
        <w:rPr>
          <w:rFonts w:ascii="Arial" w:hAnsi="Arial" w:cs="Arial"/>
          <w:bCs/>
          <w:szCs w:val="22"/>
          <w:lang w:val="en-GB"/>
        </w:rPr>
        <w:t>Since 2018 the Program Coordination Platform for Sustainable Management of RA’s Natural Fodder Areas: Pastures and Grasslands (hereinafter the Platform) is working in Armenia with the aim of coordinating programme activities in the sphere of natural fodder area management, identification of potential cooperation areas among the Platform members and stakeholders, implementation of joint projects, as well as advocating and supporting development of relevant state policy and legislation promoting sustainable use and management of natural fodder areas.</w:t>
      </w:r>
    </w:p>
    <w:p w14:paraId="3A05A370" w14:textId="36850A51" w:rsidR="00E96FBA" w:rsidRPr="00C74CC6" w:rsidRDefault="00E96FBA" w:rsidP="00614959">
      <w:pPr>
        <w:adjustRightInd w:val="0"/>
        <w:spacing w:after="120" w:line="264" w:lineRule="auto"/>
        <w:jc w:val="both"/>
        <w:rPr>
          <w:rFonts w:ascii="Arial" w:hAnsi="Arial" w:cs="Arial"/>
          <w:bCs/>
          <w:szCs w:val="22"/>
          <w:lang w:val="en-GB"/>
        </w:rPr>
      </w:pPr>
      <w:r w:rsidRPr="00C74CC6">
        <w:rPr>
          <w:rFonts w:ascii="Arial" w:hAnsi="Arial" w:cs="Arial"/>
          <w:bCs/>
          <w:szCs w:val="22"/>
          <w:lang w:val="en-GB"/>
        </w:rPr>
        <w:t xml:space="preserve">In 2019, the Platform has worked on supporting policy change in the field of sustainable use and management of pastures. </w:t>
      </w:r>
      <w:proofErr w:type="gramStart"/>
      <w:r w:rsidRPr="00C74CC6">
        <w:rPr>
          <w:rFonts w:ascii="Arial" w:hAnsi="Arial" w:cs="Arial"/>
          <w:bCs/>
          <w:szCs w:val="22"/>
          <w:lang w:val="en-GB"/>
        </w:rPr>
        <w:t>In particular, a</w:t>
      </w:r>
      <w:proofErr w:type="gramEnd"/>
      <w:r w:rsidRPr="00C74CC6">
        <w:rPr>
          <w:rFonts w:ascii="Arial" w:hAnsi="Arial" w:cs="Arial"/>
          <w:bCs/>
          <w:szCs w:val="22"/>
          <w:lang w:val="en-GB"/>
        </w:rPr>
        <w:t xml:space="preserve"> study on the “Pasture management issues and their causality in the RA” and a “Concept Paper on Sustainable Management of RA’s Pastures” have been elaborated. </w:t>
      </w:r>
    </w:p>
    <w:p w14:paraId="161D41B7" w14:textId="1239E023" w:rsidR="00E96FBA" w:rsidRPr="00C74CC6" w:rsidRDefault="00E96FBA" w:rsidP="00614959">
      <w:pPr>
        <w:adjustRightInd w:val="0"/>
        <w:spacing w:after="120" w:line="264" w:lineRule="auto"/>
        <w:jc w:val="both"/>
        <w:rPr>
          <w:rFonts w:ascii="Arial" w:hAnsi="Arial" w:cs="Arial"/>
          <w:bCs/>
          <w:szCs w:val="22"/>
          <w:lang w:val="en-GB"/>
        </w:rPr>
      </w:pPr>
      <w:r w:rsidRPr="00C74CC6">
        <w:rPr>
          <w:rFonts w:ascii="Arial" w:hAnsi="Arial" w:cs="Arial"/>
          <w:bCs/>
          <w:szCs w:val="22"/>
          <w:lang w:val="en-GB"/>
        </w:rPr>
        <w:t xml:space="preserve">According to the RA Pasture Management Concept and the study on Pasture management issues and their causality elaborated in the framework of the Platform, the low level of institutional maturity (development) of </w:t>
      </w:r>
      <w:r w:rsidR="00210AD5" w:rsidRPr="00C74CC6">
        <w:rPr>
          <w:rFonts w:ascii="Arial" w:hAnsi="Arial" w:cs="Arial"/>
          <w:bCs/>
          <w:szCs w:val="22"/>
          <w:lang w:val="en-GB"/>
        </w:rPr>
        <w:t>Local Self Government (</w:t>
      </w:r>
      <w:r w:rsidRPr="00C74CC6">
        <w:rPr>
          <w:rFonts w:ascii="Arial" w:hAnsi="Arial" w:cs="Arial"/>
          <w:bCs/>
          <w:szCs w:val="22"/>
          <w:lang w:val="en-GB"/>
        </w:rPr>
        <w:t>LSG</w:t>
      </w:r>
      <w:r w:rsidR="00210AD5" w:rsidRPr="00C74CC6">
        <w:rPr>
          <w:rFonts w:ascii="Arial" w:hAnsi="Arial" w:cs="Arial"/>
          <w:bCs/>
          <w:szCs w:val="22"/>
          <w:lang w:val="en-GB"/>
        </w:rPr>
        <w:t>)</w:t>
      </w:r>
      <w:r w:rsidRPr="00C74CC6">
        <w:rPr>
          <w:rFonts w:ascii="Arial" w:hAnsi="Arial" w:cs="Arial"/>
          <w:bCs/>
          <w:szCs w:val="22"/>
          <w:lang w:val="en-GB"/>
        </w:rPr>
        <w:t xml:space="preserve"> Bodies is one of the main problems of sustainable management of natural fodder areas. In particular:</w:t>
      </w:r>
    </w:p>
    <w:p w14:paraId="7B6ECDF6" w14:textId="77777777" w:rsidR="00E96FBA" w:rsidRPr="00C74CC6" w:rsidRDefault="00E96FBA" w:rsidP="00614959">
      <w:pPr>
        <w:pStyle w:val="ListParagraph"/>
        <w:numPr>
          <w:ilvl w:val="0"/>
          <w:numId w:val="15"/>
        </w:numPr>
        <w:adjustRightInd w:val="0"/>
        <w:spacing w:after="120" w:line="264" w:lineRule="auto"/>
        <w:jc w:val="both"/>
        <w:rPr>
          <w:rFonts w:ascii="Arial" w:hAnsi="Arial" w:cs="Arial"/>
          <w:bCs/>
          <w:szCs w:val="22"/>
          <w:lang w:val="en-GB"/>
        </w:rPr>
      </w:pPr>
      <w:r w:rsidRPr="00C74CC6">
        <w:rPr>
          <w:rFonts w:ascii="Arial" w:hAnsi="Arial" w:cs="Arial"/>
          <w:bCs/>
          <w:szCs w:val="22"/>
          <w:lang w:val="en-GB"/>
        </w:rPr>
        <w:t>There is no unified and definite institutional format and structure for the management of natural pastures and grasslands at community level, due to which the process varies from community to community.</w:t>
      </w:r>
    </w:p>
    <w:p w14:paraId="64E05751" w14:textId="439D3812" w:rsidR="00E96FBA" w:rsidRPr="00C74CC6" w:rsidRDefault="00E96FBA" w:rsidP="00614959">
      <w:pPr>
        <w:pStyle w:val="ListParagraph"/>
        <w:numPr>
          <w:ilvl w:val="0"/>
          <w:numId w:val="15"/>
        </w:numPr>
        <w:adjustRightInd w:val="0"/>
        <w:spacing w:after="120" w:line="264" w:lineRule="auto"/>
        <w:jc w:val="both"/>
        <w:rPr>
          <w:rFonts w:ascii="Arial" w:hAnsi="Arial" w:cs="Arial"/>
          <w:bCs/>
          <w:szCs w:val="22"/>
          <w:lang w:val="en-GB"/>
        </w:rPr>
      </w:pPr>
      <w:r w:rsidRPr="00C74CC6">
        <w:rPr>
          <w:rFonts w:ascii="Arial" w:hAnsi="Arial" w:cs="Arial"/>
          <w:bCs/>
          <w:szCs w:val="22"/>
          <w:lang w:val="en-GB"/>
        </w:rPr>
        <w:t xml:space="preserve">The LSG Bodies do not fully accept obligations reserved to them and fail to undertake activities aimed at natural fodder areas management with the assumption that many functions are the duties of the state or pasture users. </w:t>
      </w:r>
    </w:p>
    <w:p w14:paraId="69935248" w14:textId="0D7D422A" w:rsidR="00E96FBA" w:rsidRPr="00C74CC6" w:rsidRDefault="00E96FBA" w:rsidP="00614959">
      <w:pPr>
        <w:pStyle w:val="ListParagraph"/>
        <w:numPr>
          <w:ilvl w:val="0"/>
          <w:numId w:val="15"/>
        </w:numPr>
        <w:adjustRightInd w:val="0"/>
        <w:spacing w:after="120" w:line="264" w:lineRule="auto"/>
        <w:jc w:val="both"/>
        <w:rPr>
          <w:rFonts w:ascii="Arial" w:hAnsi="Arial" w:cs="Arial"/>
          <w:bCs/>
          <w:szCs w:val="22"/>
          <w:lang w:val="en-GB"/>
        </w:rPr>
      </w:pPr>
      <w:r w:rsidRPr="00C74CC6">
        <w:rPr>
          <w:rFonts w:ascii="Arial" w:hAnsi="Arial" w:cs="Arial"/>
          <w:bCs/>
          <w:szCs w:val="22"/>
          <w:lang w:val="en-GB"/>
        </w:rPr>
        <w:lastRenderedPageBreak/>
        <w:t>The LSG Bodies have no staff positions for necessary specialists, such as agronomist, veterinarian, soil engineer, as well as field watchmen. As a result, in some cases, the only persons in charge of the management process are the community leader and his/her deputy who have no necessary toolkit.</w:t>
      </w:r>
      <w:r w:rsidR="00F02D53" w:rsidRPr="00C74CC6">
        <w:rPr>
          <w:rFonts w:ascii="Arial" w:hAnsi="Arial" w:cs="Arial"/>
          <w:bCs/>
          <w:szCs w:val="22"/>
          <w:lang w:val="hy-AM"/>
        </w:rPr>
        <w:t xml:space="preserve"> </w:t>
      </w:r>
      <w:r w:rsidRPr="00C74CC6">
        <w:rPr>
          <w:rFonts w:ascii="Arial" w:hAnsi="Arial" w:cs="Arial"/>
          <w:bCs/>
          <w:szCs w:val="22"/>
          <w:lang w:val="en-GB"/>
        </w:rPr>
        <w:t>This puts major challenges on the appropriate management of pastures.</w:t>
      </w:r>
    </w:p>
    <w:p w14:paraId="53C8885F" w14:textId="017CE80E" w:rsidR="00E96FBA" w:rsidRPr="00C74CC6" w:rsidRDefault="00E96FBA" w:rsidP="00614959">
      <w:pPr>
        <w:pStyle w:val="ListParagraph"/>
        <w:numPr>
          <w:ilvl w:val="0"/>
          <w:numId w:val="15"/>
        </w:numPr>
        <w:adjustRightInd w:val="0"/>
        <w:spacing w:after="120" w:line="264" w:lineRule="auto"/>
        <w:jc w:val="both"/>
        <w:rPr>
          <w:rFonts w:ascii="Arial" w:hAnsi="Arial" w:cs="Arial"/>
          <w:bCs/>
          <w:szCs w:val="22"/>
          <w:lang w:val="en-GB"/>
        </w:rPr>
      </w:pPr>
      <w:r w:rsidRPr="00C74CC6">
        <w:rPr>
          <w:rFonts w:ascii="Arial" w:hAnsi="Arial" w:cs="Arial"/>
          <w:bCs/>
          <w:szCs w:val="22"/>
          <w:lang w:val="en-GB"/>
        </w:rPr>
        <w:t>The community enlargement process undertaken in the recent years has not yet been fully perceived by residents of enlarged communities in terms of the natural fodder areas management. As a result, in many cases, community residents continue to keep the former borders of pastures of former communities. At the same time, the Pasture management plans developed by the communities, have not been revised and adapted for the enlarged communities.</w:t>
      </w:r>
    </w:p>
    <w:p w14:paraId="4F2473C9" w14:textId="77777777" w:rsidR="00E96FBA" w:rsidRPr="00C74CC6" w:rsidRDefault="00E96FBA" w:rsidP="00614959">
      <w:pPr>
        <w:pStyle w:val="ListParagraph"/>
        <w:numPr>
          <w:ilvl w:val="0"/>
          <w:numId w:val="15"/>
        </w:numPr>
        <w:adjustRightInd w:val="0"/>
        <w:spacing w:after="120" w:line="264" w:lineRule="auto"/>
        <w:jc w:val="both"/>
        <w:rPr>
          <w:rFonts w:ascii="Arial" w:hAnsi="Arial" w:cs="Arial"/>
          <w:bCs/>
          <w:szCs w:val="22"/>
          <w:lang w:val="en-GB"/>
        </w:rPr>
      </w:pPr>
      <w:r w:rsidRPr="00C74CC6">
        <w:rPr>
          <w:rFonts w:ascii="Arial" w:hAnsi="Arial" w:cs="Arial"/>
          <w:bCs/>
          <w:szCs w:val="22"/>
          <w:lang w:val="en-GB"/>
        </w:rPr>
        <w:t>Community enlargement has a double impact on the pasture management process – while in some case it became possible to attract higher investments in the creation and restoration of pasture infrastructure, in many other cases, because of inadequate capacities and lack of relevant procedures there are challenges/obstacles to transfer the patterns of effective pasture management</w:t>
      </w:r>
      <w:r w:rsidRPr="00747798">
        <w:rPr>
          <w:rFonts w:ascii="Arial" w:hAnsi="Arial" w:cs="Arial"/>
          <w:lang w:val="en-GB"/>
        </w:rPr>
        <w:footnoteReference w:id="1"/>
      </w:r>
      <w:r w:rsidRPr="00C74CC6">
        <w:rPr>
          <w:rFonts w:ascii="Arial" w:hAnsi="Arial" w:cs="Arial"/>
          <w:bCs/>
          <w:szCs w:val="22"/>
          <w:lang w:val="en-GB"/>
        </w:rPr>
        <w:t xml:space="preserve"> existing in the settlement level to the enlarged community level.</w:t>
      </w:r>
    </w:p>
    <w:p w14:paraId="4B7F0BC6" w14:textId="059DE553" w:rsidR="00E96FBA" w:rsidRPr="00C74CC6" w:rsidRDefault="00D14BA0" w:rsidP="00614959">
      <w:pPr>
        <w:adjustRightInd w:val="0"/>
        <w:spacing w:after="120" w:line="264" w:lineRule="auto"/>
        <w:jc w:val="both"/>
        <w:rPr>
          <w:rFonts w:ascii="Arial" w:hAnsi="Arial" w:cs="Arial"/>
          <w:bCs/>
          <w:szCs w:val="22"/>
          <w:lang w:val="en-GB"/>
        </w:rPr>
      </w:pPr>
      <w:r w:rsidRPr="00C74CC6">
        <w:rPr>
          <w:rFonts w:ascii="Arial" w:hAnsi="Arial" w:cs="Arial"/>
          <w:bCs/>
          <w:szCs w:val="22"/>
          <w:lang w:val="en-US"/>
        </w:rPr>
        <w:t>T</w:t>
      </w:r>
      <w:r w:rsidR="00614959" w:rsidRPr="00C74CC6">
        <w:rPr>
          <w:rFonts w:ascii="Arial" w:hAnsi="Arial" w:cs="Arial"/>
          <w:bCs/>
          <w:szCs w:val="22"/>
          <w:lang w:val="en-GB"/>
        </w:rPr>
        <w:t xml:space="preserve">he </w:t>
      </w:r>
      <w:r w:rsidR="00E96FBA" w:rsidRPr="00C74CC6">
        <w:rPr>
          <w:rFonts w:ascii="Arial" w:hAnsi="Arial" w:cs="Arial"/>
          <w:bCs/>
          <w:szCs w:val="22"/>
          <w:lang w:val="en-GB"/>
        </w:rPr>
        <w:t>setting up an adequate institutional structure of the LSG Bodies with clear scope of functions and roles, as well as their distribution among staff of LSG Bodies has been considered of a vital importance for introduction and continuous implementation of the sustainable pasture management practices.</w:t>
      </w:r>
    </w:p>
    <w:p w14:paraId="2765B347" w14:textId="77777777" w:rsidR="00834936" w:rsidRPr="00C74CC6" w:rsidRDefault="00834936" w:rsidP="009C25C1">
      <w:pPr>
        <w:adjustRightInd w:val="0"/>
        <w:spacing w:after="120" w:line="264" w:lineRule="auto"/>
        <w:jc w:val="both"/>
        <w:rPr>
          <w:rFonts w:ascii="Arial" w:hAnsi="Arial" w:cs="Arial"/>
          <w:sz w:val="8"/>
          <w:lang w:val="en-GB"/>
        </w:rPr>
      </w:pPr>
    </w:p>
    <w:p w14:paraId="039B81F0" w14:textId="0E6EBC2D" w:rsidR="00834936" w:rsidRPr="00C74CC6" w:rsidRDefault="00834936" w:rsidP="00DE1CE5">
      <w:pPr>
        <w:pStyle w:val="1Einrckung"/>
        <w:numPr>
          <w:ilvl w:val="0"/>
          <w:numId w:val="2"/>
        </w:numPr>
        <w:spacing w:after="120" w:line="264" w:lineRule="auto"/>
        <w:jc w:val="both"/>
        <w:rPr>
          <w:rFonts w:ascii="Arial" w:hAnsi="Arial" w:cs="Arial"/>
          <w:b/>
          <w:color w:val="000000"/>
          <w:szCs w:val="22"/>
          <w:lang w:val="en-GB"/>
        </w:rPr>
      </w:pPr>
      <w:r w:rsidRPr="00C74CC6">
        <w:rPr>
          <w:rFonts w:ascii="Arial" w:hAnsi="Arial" w:cs="Arial"/>
          <w:b/>
          <w:color w:val="000000"/>
          <w:szCs w:val="22"/>
          <w:lang w:val="en-GB"/>
        </w:rPr>
        <w:t>Objectives and tasks</w:t>
      </w:r>
    </w:p>
    <w:p w14:paraId="4535DD6B" w14:textId="77777777" w:rsidR="004D2C89" w:rsidRPr="00C74CC6" w:rsidRDefault="00834936" w:rsidP="004D2C89">
      <w:pPr>
        <w:widowControl w:val="0"/>
        <w:autoSpaceDE w:val="0"/>
        <w:autoSpaceDN w:val="0"/>
        <w:spacing w:after="120" w:line="264" w:lineRule="auto"/>
        <w:jc w:val="both"/>
        <w:rPr>
          <w:rFonts w:ascii="Arial" w:hAnsi="Arial" w:cs="Arial"/>
          <w:szCs w:val="22"/>
          <w:lang w:val="en-GB"/>
        </w:rPr>
      </w:pPr>
      <w:r w:rsidRPr="00C74CC6">
        <w:rPr>
          <w:rFonts w:ascii="Arial" w:hAnsi="Arial" w:cs="Arial"/>
          <w:color w:val="000000"/>
          <w:szCs w:val="22"/>
          <w:lang w:val="en-GB"/>
        </w:rPr>
        <w:t>Th</w:t>
      </w:r>
      <w:r w:rsidR="004D2C89" w:rsidRPr="00C74CC6">
        <w:rPr>
          <w:rFonts w:ascii="Arial" w:hAnsi="Arial" w:cs="Arial"/>
          <w:color w:val="000000"/>
          <w:szCs w:val="22"/>
          <w:lang w:val="en-GB"/>
        </w:rPr>
        <w:t>e objective of the assignment is</w:t>
      </w:r>
      <w:r w:rsidRPr="00C74CC6">
        <w:rPr>
          <w:rFonts w:ascii="Arial" w:hAnsi="Arial" w:cs="Arial"/>
          <w:color w:val="000000"/>
          <w:szCs w:val="22"/>
          <w:lang w:val="en-GB"/>
        </w:rPr>
        <w:t xml:space="preserve"> to </w:t>
      </w:r>
      <w:r w:rsidR="00F103CF" w:rsidRPr="00C74CC6">
        <w:rPr>
          <w:rFonts w:ascii="Arial" w:hAnsi="Arial" w:cs="Arial"/>
          <w:szCs w:val="22"/>
          <w:lang w:val="en-GB"/>
        </w:rPr>
        <w:t>elaborate the description of sustainable pasture management institutional framework in RA communities</w:t>
      </w:r>
      <w:r w:rsidR="004D2C89" w:rsidRPr="00C74CC6">
        <w:rPr>
          <w:rFonts w:ascii="Arial" w:hAnsi="Arial" w:cs="Arial"/>
          <w:szCs w:val="22"/>
          <w:lang w:val="en-GB"/>
        </w:rPr>
        <w:t>, particularly:</w:t>
      </w:r>
    </w:p>
    <w:p w14:paraId="74BAD765" w14:textId="46910C58" w:rsidR="00F103CF" w:rsidRPr="00C74CC6" w:rsidRDefault="004D2C89" w:rsidP="004D2C89">
      <w:pPr>
        <w:widowControl w:val="0"/>
        <w:autoSpaceDE w:val="0"/>
        <w:autoSpaceDN w:val="0"/>
        <w:spacing w:after="120" w:line="264" w:lineRule="auto"/>
        <w:jc w:val="both"/>
        <w:rPr>
          <w:rFonts w:ascii="Arial" w:hAnsi="Arial" w:cs="Arial"/>
          <w:szCs w:val="22"/>
          <w:lang w:val="en-GB"/>
        </w:rPr>
      </w:pPr>
      <w:r w:rsidRPr="00C74CC6">
        <w:rPr>
          <w:rFonts w:ascii="Arial" w:hAnsi="Arial" w:cs="Arial"/>
          <w:color w:val="000000"/>
          <w:szCs w:val="22"/>
          <w:highlight w:val="lightGray"/>
          <w:lang w:val="en-GB"/>
        </w:rPr>
        <w:t>TASK 1</w:t>
      </w:r>
      <w:r w:rsidRPr="00C74CC6">
        <w:rPr>
          <w:rFonts w:ascii="Arial" w:hAnsi="Arial" w:cs="Arial"/>
          <w:color w:val="000000"/>
          <w:szCs w:val="22"/>
          <w:lang w:val="en-GB"/>
        </w:rPr>
        <w:t>.</w:t>
      </w:r>
      <w:r w:rsidRPr="00747798">
        <w:rPr>
          <w:rFonts w:ascii="Arial" w:hAnsi="Arial" w:cs="Arial"/>
          <w:bCs/>
          <w:kern w:val="24"/>
          <w:szCs w:val="22"/>
          <w:lang w:val="en-GB"/>
        </w:rPr>
        <w:t xml:space="preserve"> </w:t>
      </w:r>
      <w:r w:rsidRPr="00C74CC6">
        <w:rPr>
          <w:rFonts w:ascii="Arial" w:hAnsi="Arial" w:cs="Arial"/>
          <w:szCs w:val="22"/>
          <w:lang w:val="en-GB"/>
        </w:rPr>
        <w:t xml:space="preserve">To </w:t>
      </w:r>
      <w:r w:rsidR="00C5014A" w:rsidRPr="00C74CC6">
        <w:rPr>
          <w:rFonts w:ascii="Arial" w:hAnsi="Arial" w:cs="Arial"/>
          <w:szCs w:val="22"/>
          <w:lang w:val="en-GB"/>
        </w:rPr>
        <w:t>describe</w:t>
      </w:r>
      <w:r w:rsidRPr="00C74CC6">
        <w:rPr>
          <w:rFonts w:ascii="Arial" w:hAnsi="Arial" w:cs="Arial"/>
          <w:szCs w:val="22"/>
          <w:lang w:val="en-GB"/>
        </w:rPr>
        <w:t xml:space="preserve"> the</w:t>
      </w:r>
      <w:r w:rsidR="00F103CF" w:rsidRPr="00C74CC6">
        <w:rPr>
          <w:rFonts w:ascii="Arial" w:hAnsi="Arial" w:cs="Arial"/>
          <w:szCs w:val="22"/>
          <w:lang w:val="en-GB"/>
        </w:rPr>
        <w:t xml:space="preserve"> sustainable pasture management process in communities, including responsibilities, functions and procedure of service provision of LSG Bodies. Sustainable pasture management process should include at least the following phases: </w:t>
      </w:r>
    </w:p>
    <w:p w14:paraId="3EE646D0" w14:textId="6BD1B858" w:rsidR="00F103CF" w:rsidRPr="00C74CC6" w:rsidRDefault="00F103CF" w:rsidP="00C5014A">
      <w:pPr>
        <w:pStyle w:val="ListParagraph"/>
        <w:numPr>
          <w:ilvl w:val="1"/>
          <w:numId w:val="16"/>
        </w:numPr>
        <w:spacing w:after="120" w:line="264" w:lineRule="auto"/>
        <w:ind w:left="900"/>
        <w:contextualSpacing w:val="0"/>
        <w:jc w:val="both"/>
        <w:rPr>
          <w:rFonts w:ascii="Arial" w:hAnsi="Arial" w:cs="Arial"/>
          <w:szCs w:val="22"/>
          <w:lang w:val="en-GB"/>
        </w:rPr>
      </w:pPr>
      <w:r w:rsidRPr="00C74CC6">
        <w:rPr>
          <w:rFonts w:ascii="Arial" w:hAnsi="Arial" w:cs="Arial"/>
          <w:szCs w:val="22"/>
          <w:lang w:val="en-GB"/>
        </w:rPr>
        <w:t xml:space="preserve">Planning (e.g. </w:t>
      </w:r>
      <w:r w:rsidR="00747798">
        <w:rPr>
          <w:rFonts w:ascii="Arial" w:hAnsi="Arial" w:cs="Arial"/>
          <w:szCs w:val="22"/>
          <w:lang w:val="en-GB"/>
        </w:rPr>
        <w:t>pasture management plans</w:t>
      </w:r>
      <w:r w:rsidRPr="00C74CC6">
        <w:rPr>
          <w:rFonts w:ascii="Arial" w:hAnsi="Arial" w:cs="Arial"/>
          <w:szCs w:val="22"/>
          <w:lang w:val="en-GB"/>
        </w:rPr>
        <w:t xml:space="preserve">, development and updating of grazing rotation order), </w:t>
      </w:r>
    </w:p>
    <w:p w14:paraId="23375CA0" w14:textId="77777777" w:rsidR="00F103CF" w:rsidRPr="00C74CC6" w:rsidRDefault="00F103CF" w:rsidP="00C5014A">
      <w:pPr>
        <w:pStyle w:val="ListParagraph"/>
        <w:numPr>
          <w:ilvl w:val="1"/>
          <w:numId w:val="16"/>
        </w:numPr>
        <w:spacing w:after="120" w:line="264" w:lineRule="auto"/>
        <w:ind w:left="900"/>
        <w:contextualSpacing w:val="0"/>
        <w:jc w:val="both"/>
        <w:rPr>
          <w:rFonts w:ascii="Arial" w:hAnsi="Arial" w:cs="Arial"/>
          <w:szCs w:val="22"/>
          <w:lang w:val="en-GB"/>
        </w:rPr>
      </w:pPr>
      <w:r w:rsidRPr="00C74CC6">
        <w:rPr>
          <w:rFonts w:ascii="Arial" w:hAnsi="Arial" w:cs="Arial"/>
          <w:szCs w:val="22"/>
          <w:lang w:val="en-GB"/>
        </w:rPr>
        <w:t>Organization (including decision-making, awareness, etc.)</w:t>
      </w:r>
    </w:p>
    <w:p w14:paraId="1DE92F68" w14:textId="77777777" w:rsidR="00F103CF" w:rsidRPr="00C74CC6" w:rsidRDefault="00F103CF" w:rsidP="00C5014A">
      <w:pPr>
        <w:pStyle w:val="ListParagraph"/>
        <w:numPr>
          <w:ilvl w:val="1"/>
          <w:numId w:val="16"/>
        </w:numPr>
        <w:spacing w:after="120" w:line="264" w:lineRule="auto"/>
        <w:ind w:left="900"/>
        <w:contextualSpacing w:val="0"/>
        <w:jc w:val="both"/>
        <w:rPr>
          <w:rFonts w:ascii="Arial" w:hAnsi="Arial" w:cs="Arial"/>
          <w:szCs w:val="22"/>
          <w:lang w:val="en-GB"/>
        </w:rPr>
      </w:pPr>
      <w:r w:rsidRPr="00C74CC6">
        <w:rPr>
          <w:rFonts w:ascii="Arial" w:hAnsi="Arial" w:cs="Arial"/>
          <w:szCs w:val="22"/>
          <w:lang w:val="en-GB"/>
        </w:rPr>
        <w:t>Control (including monitoring and risk control, etc.)</w:t>
      </w:r>
    </w:p>
    <w:p w14:paraId="15CC74FC" w14:textId="09A74576" w:rsidR="00F103CF" w:rsidRPr="00C74CC6" w:rsidRDefault="00F103CF" w:rsidP="00B913C5">
      <w:pPr>
        <w:spacing w:after="120" w:line="264" w:lineRule="auto"/>
        <w:ind w:left="540"/>
        <w:jc w:val="both"/>
        <w:rPr>
          <w:rFonts w:ascii="Arial" w:hAnsi="Arial" w:cs="Arial"/>
          <w:szCs w:val="22"/>
          <w:lang w:val="en-GB"/>
        </w:rPr>
      </w:pPr>
      <w:r w:rsidRPr="00C74CC6">
        <w:rPr>
          <w:rFonts w:ascii="Arial" w:hAnsi="Arial" w:cs="Arial"/>
          <w:szCs w:val="22"/>
          <w:lang w:val="en-GB"/>
        </w:rPr>
        <w:t xml:space="preserve">The description of sustainable pasture management </w:t>
      </w:r>
      <w:r w:rsidR="00C5014A" w:rsidRPr="00C74CC6">
        <w:rPr>
          <w:rFonts w:ascii="Arial" w:hAnsi="Arial" w:cs="Arial"/>
          <w:szCs w:val="22"/>
          <w:lang w:val="en-GB"/>
        </w:rPr>
        <w:t>institutional</w:t>
      </w:r>
      <w:r w:rsidRPr="00C74CC6">
        <w:rPr>
          <w:rFonts w:ascii="Arial" w:hAnsi="Arial" w:cs="Arial"/>
          <w:szCs w:val="22"/>
          <w:lang w:val="en-GB"/>
        </w:rPr>
        <w:t xml:space="preserve"> framework should: </w:t>
      </w:r>
    </w:p>
    <w:p w14:paraId="5FB0B6F8" w14:textId="5C9D2059" w:rsidR="00F103CF" w:rsidRPr="00C74CC6" w:rsidRDefault="00F103CF" w:rsidP="00C5014A">
      <w:pPr>
        <w:pStyle w:val="ListParagraph"/>
        <w:numPr>
          <w:ilvl w:val="0"/>
          <w:numId w:val="14"/>
        </w:numPr>
        <w:spacing w:after="120" w:line="264" w:lineRule="auto"/>
        <w:contextualSpacing w:val="0"/>
        <w:jc w:val="both"/>
        <w:rPr>
          <w:rFonts w:ascii="Arial" w:hAnsi="Arial" w:cs="Arial"/>
          <w:szCs w:val="22"/>
          <w:lang w:val="en-GB"/>
        </w:rPr>
      </w:pPr>
      <w:r w:rsidRPr="00C74CC6">
        <w:rPr>
          <w:rFonts w:ascii="Arial" w:hAnsi="Arial" w:cs="Arial"/>
          <w:szCs w:val="22"/>
          <w:lang w:val="en-GB"/>
        </w:rPr>
        <w:t xml:space="preserve">Be in line with current legislative framework regulating the activity of LSG Bodies and their current institutional setup. Moreover, considering the ongoing territorial reforms, the </w:t>
      </w:r>
      <w:r w:rsidR="00B913C5" w:rsidRPr="00C74CC6">
        <w:rPr>
          <w:rFonts w:ascii="Arial" w:hAnsi="Arial" w:cs="Arial"/>
          <w:szCs w:val="22"/>
          <w:lang w:val="en-US"/>
        </w:rPr>
        <w:t>consolidated</w:t>
      </w:r>
      <w:r w:rsidRPr="00C74CC6">
        <w:rPr>
          <w:rFonts w:ascii="Arial" w:hAnsi="Arial" w:cs="Arial"/>
          <w:szCs w:val="22"/>
          <w:lang w:val="en-GB"/>
        </w:rPr>
        <w:t xml:space="preserve"> community setup should be considered. </w:t>
      </w:r>
    </w:p>
    <w:p w14:paraId="1968369E" w14:textId="77331A45" w:rsidR="00F103CF" w:rsidRPr="00C74CC6" w:rsidRDefault="00B913C5" w:rsidP="00C5014A">
      <w:pPr>
        <w:pStyle w:val="ListParagraph"/>
        <w:numPr>
          <w:ilvl w:val="0"/>
          <w:numId w:val="14"/>
        </w:numPr>
        <w:spacing w:after="120" w:line="264" w:lineRule="auto"/>
        <w:contextualSpacing w:val="0"/>
        <w:jc w:val="both"/>
        <w:rPr>
          <w:rFonts w:ascii="Arial" w:hAnsi="Arial" w:cs="Arial"/>
          <w:szCs w:val="22"/>
          <w:lang w:val="en-GB"/>
        </w:rPr>
      </w:pPr>
      <w:r w:rsidRPr="00C74CC6">
        <w:rPr>
          <w:rFonts w:ascii="Arial" w:hAnsi="Arial" w:cs="Arial"/>
          <w:szCs w:val="22"/>
          <w:lang w:val="en-GB"/>
        </w:rPr>
        <w:t>Consider t</w:t>
      </w:r>
      <w:r w:rsidR="00F103CF" w:rsidRPr="00C74CC6">
        <w:rPr>
          <w:rFonts w:ascii="Arial" w:hAnsi="Arial" w:cs="Arial"/>
          <w:szCs w:val="22"/>
          <w:lang w:val="en-GB"/>
        </w:rPr>
        <w:t xml:space="preserve">he </w:t>
      </w:r>
      <w:r w:rsidRPr="00C74CC6">
        <w:rPr>
          <w:rFonts w:ascii="Arial" w:hAnsi="Arial" w:cs="Arial"/>
          <w:szCs w:val="22"/>
          <w:lang w:val="en-GB"/>
        </w:rPr>
        <w:t xml:space="preserve">available documents in the field, particularly </w:t>
      </w:r>
      <w:r w:rsidR="00F103CF" w:rsidRPr="00C74CC6">
        <w:rPr>
          <w:rFonts w:ascii="Arial" w:hAnsi="Arial" w:cs="Arial"/>
          <w:szCs w:val="22"/>
          <w:lang w:val="en-GB"/>
        </w:rPr>
        <w:t xml:space="preserve">referring to the institutional framework of LSG Bodies. </w:t>
      </w:r>
    </w:p>
    <w:p w14:paraId="4E03FBCD" w14:textId="590B0294" w:rsidR="00F103CF" w:rsidRPr="00C74CC6" w:rsidRDefault="00F103CF" w:rsidP="00C5014A">
      <w:pPr>
        <w:pStyle w:val="ListParagraph"/>
        <w:numPr>
          <w:ilvl w:val="0"/>
          <w:numId w:val="14"/>
        </w:numPr>
        <w:spacing w:after="120" w:line="264" w:lineRule="auto"/>
        <w:contextualSpacing w:val="0"/>
        <w:jc w:val="both"/>
        <w:rPr>
          <w:rFonts w:ascii="Arial" w:hAnsi="Arial" w:cs="Arial"/>
          <w:szCs w:val="22"/>
          <w:lang w:val="en-GB"/>
        </w:rPr>
      </w:pPr>
      <w:r w:rsidRPr="00C74CC6">
        <w:rPr>
          <w:rFonts w:ascii="Arial" w:hAnsi="Arial" w:cs="Arial"/>
          <w:szCs w:val="22"/>
          <w:lang w:val="en-GB"/>
        </w:rPr>
        <w:t xml:space="preserve">Include those institutional elements and functions introducing sustainable pasture management process in communities, which were successfully piloted and promoted at community level in the frameworks of </w:t>
      </w:r>
      <w:proofErr w:type="spellStart"/>
      <w:r w:rsidRPr="00C74CC6">
        <w:rPr>
          <w:rFonts w:ascii="Arial" w:hAnsi="Arial" w:cs="Arial"/>
          <w:szCs w:val="22"/>
          <w:lang w:val="en-GB"/>
        </w:rPr>
        <w:t>MoE</w:t>
      </w:r>
      <w:proofErr w:type="spellEnd"/>
      <w:r w:rsidRPr="00C74CC6">
        <w:rPr>
          <w:rFonts w:ascii="Arial" w:hAnsi="Arial" w:cs="Arial"/>
          <w:szCs w:val="22"/>
          <w:lang w:val="en-GB"/>
        </w:rPr>
        <w:t xml:space="preserve"> “Community Agricultural Resource Management and Competitiveness” (CARMAC) and SDA “Livestock Development in the South of Armenia” and “Livestock Development in Armenia – North-South” projects, GIZ supported Environmental Programmes. </w:t>
      </w:r>
    </w:p>
    <w:p w14:paraId="09DFCE5A" w14:textId="3F041C9F" w:rsidR="00F103CF" w:rsidRPr="00C74CC6" w:rsidRDefault="00F103CF" w:rsidP="00C5014A">
      <w:pPr>
        <w:pStyle w:val="ListParagraph"/>
        <w:numPr>
          <w:ilvl w:val="0"/>
          <w:numId w:val="14"/>
        </w:numPr>
        <w:spacing w:after="120" w:line="264" w:lineRule="auto"/>
        <w:contextualSpacing w:val="0"/>
        <w:jc w:val="both"/>
        <w:rPr>
          <w:rFonts w:ascii="Arial" w:hAnsi="Arial" w:cs="Arial"/>
          <w:szCs w:val="22"/>
          <w:lang w:val="en-GB"/>
        </w:rPr>
      </w:pPr>
      <w:r w:rsidRPr="00C74CC6">
        <w:rPr>
          <w:rFonts w:ascii="Arial" w:hAnsi="Arial" w:cs="Arial"/>
          <w:szCs w:val="22"/>
          <w:lang w:val="en-GB"/>
        </w:rPr>
        <w:t xml:space="preserve">Consider the existing experience in the field, such as the pasture management experience of communities, the experience of the Platform members gained while implementing </w:t>
      </w:r>
      <w:r w:rsidRPr="00C74CC6">
        <w:rPr>
          <w:rFonts w:ascii="Arial" w:hAnsi="Arial" w:cs="Arial"/>
          <w:szCs w:val="22"/>
          <w:lang w:val="en-GB"/>
        </w:rPr>
        <w:lastRenderedPageBreak/>
        <w:t>relevant projects, as well as available guidelines on sustainable pasture management and monitoring.</w:t>
      </w:r>
    </w:p>
    <w:p w14:paraId="69FC153B" w14:textId="7D5FF63C" w:rsidR="00F103CF" w:rsidRPr="00C74CC6" w:rsidRDefault="00C5014A" w:rsidP="00C5014A">
      <w:pPr>
        <w:pStyle w:val="ListParagraph"/>
        <w:numPr>
          <w:ilvl w:val="0"/>
          <w:numId w:val="14"/>
        </w:numPr>
        <w:spacing w:after="120" w:line="264" w:lineRule="auto"/>
        <w:contextualSpacing w:val="0"/>
        <w:jc w:val="both"/>
        <w:rPr>
          <w:rFonts w:ascii="Arial" w:hAnsi="Arial" w:cs="Arial"/>
          <w:szCs w:val="22"/>
          <w:lang w:val="en-GB"/>
        </w:rPr>
      </w:pPr>
      <w:r w:rsidRPr="00C74CC6">
        <w:rPr>
          <w:rFonts w:ascii="Arial" w:hAnsi="Arial" w:cs="Arial"/>
          <w:szCs w:val="22"/>
          <w:lang w:val="en-GB"/>
        </w:rPr>
        <w:t>P</w:t>
      </w:r>
      <w:r w:rsidR="00F103CF" w:rsidRPr="00C74CC6">
        <w:rPr>
          <w:rFonts w:ascii="Arial" w:hAnsi="Arial" w:cs="Arial"/>
          <w:szCs w:val="22"/>
          <w:lang w:val="en-GB"/>
        </w:rPr>
        <w:t xml:space="preserve">resent a complete list of functions, the implementation of which by LSG Bodies and other stakeholders will allow to ensure the efficient and continuous implementation of sustainable management of community and </w:t>
      </w:r>
      <w:r w:rsidR="006B5593" w:rsidRPr="00C74CC6">
        <w:rPr>
          <w:rFonts w:ascii="Arial" w:hAnsi="Arial" w:cs="Arial"/>
          <w:szCs w:val="22"/>
          <w:lang w:val="en-GB"/>
        </w:rPr>
        <w:t>state-owned</w:t>
      </w:r>
      <w:r w:rsidR="00B913C5" w:rsidRPr="00C74CC6">
        <w:rPr>
          <w:rFonts w:ascii="Arial" w:hAnsi="Arial" w:cs="Arial"/>
          <w:szCs w:val="22"/>
          <w:lang w:val="en-GB"/>
        </w:rPr>
        <w:t xml:space="preserve"> </w:t>
      </w:r>
      <w:r w:rsidR="00F103CF" w:rsidRPr="00C74CC6">
        <w:rPr>
          <w:rFonts w:ascii="Arial" w:hAnsi="Arial" w:cs="Arial"/>
          <w:szCs w:val="22"/>
          <w:lang w:val="en-GB"/>
        </w:rPr>
        <w:t xml:space="preserve">pastures. The implementation of suggested functions by LSG Bodies and other stakeholders </w:t>
      </w:r>
      <w:r w:rsidR="004D2C89" w:rsidRPr="00C74CC6">
        <w:rPr>
          <w:rFonts w:ascii="Arial" w:hAnsi="Arial" w:cs="Arial"/>
          <w:szCs w:val="22"/>
          <w:lang w:val="en-GB"/>
        </w:rPr>
        <w:t>should</w:t>
      </w:r>
      <w:r w:rsidR="00F103CF" w:rsidRPr="00C74CC6">
        <w:rPr>
          <w:rFonts w:ascii="Arial" w:hAnsi="Arial" w:cs="Arial"/>
          <w:szCs w:val="22"/>
          <w:lang w:val="en-GB"/>
        </w:rPr>
        <w:t xml:space="preserve"> be realistic. </w:t>
      </w:r>
    </w:p>
    <w:p w14:paraId="06C75DAA" w14:textId="33977C76" w:rsidR="00F103CF" w:rsidRPr="00C74CC6" w:rsidRDefault="00C5014A" w:rsidP="00C5014A">
      <w:pPr>
        <w:spacing w:after="120" w:line="264" w:lineRule="auto"/>
        <w:jc w:val="both"/>
        <w:rPr>
          <w:rFonts w:ascii="Arial" w:hAnsi="Arial" w:cs="Arial"/>
          <w:szCs w:val="22"/>
          <w:lang w:val="en-GB"/>
        </w:rPr>
      </w:pPr>
      <w:r w:rsidRPr="00C74CC6">
        <w:rPr>
          <w:rFonts w:ascii="Arial" w:hAnsi="Arial" w:cs="Arial"/>
          <w:color w:val="000000"/>
          <w:szCs w:val="22"/>
          <w:highlight w:val="lightGray"/>
          <w:lang w:val="en-GB"/>
        </w:rPr>
        <w:t>TASK 2</w:t>
      </w:r>
      <w:r w:rsidRPr="00C74CC6">
        <w:rPr>
          <w:rFonts w:ascii="Arial" w:hAnsi="Arial" w:cs="Arial"/>
          <w:color w:val="000000"/>
          <w:szCs w:val="22"/>
          <w:lang w:val="en-GB"/>
        </w:rPr>
        <w:t xml:space="preserve">. </w:t>
      </w:r>
      <w:r w:rsidR="00F103CF" w:rsidRPr="00C74CC6">
        <w:rPr>
          <w:rFonts w:ascii="Arial" w:hAnsi="Arial" w:cs="Arial"/>
          <w:szCs w:val="22"/>
          <w:lang w:val="en-GB"/>
        </w:rPr>
        <w:t>Discuss and agree the description of sustainable pasture management process with Platform members and correspondent stakeholders on national and local levels.</w:t>
      </w:r>
    </w:p>
    <w:p w14:paraId="29610572" w14:textId="4C446CE4" w:rsidR="00F103CF" w:rsidRPr="00C74CC6" w:rsidRDefault="00C5014A" w:rsidP="00C5014A">
      <w:pPr>
        <w:spacing w:after="120" w:line="264" w:lineRule="auto"/>
        <w:jc w:val="both"/>
        <w:rPr>
          <w:rFonts w:ascii="Arial" w:hAnsi="Arial" w:cs="Arial"/>
          <w:szCs w:val="22"/>
          <w:lang w:val="en-GB"/>
        </w:rPr>
      </w:pPr>
      <w:r w:rsidRPr="00C74CC6">
        <w:rPr>
          <w:rFonts w:ascii="Arial" w:hAnsi="Arial" w:cs="Arial"/>
          <w:color w:val="000000"/>
          <w:szCs w:val="22"/>
          <w:highlight w:val="lightGray"/>
          <w:lang w:val="en-GB"/>
        </w:rPr>
        <w:t xml:space="preserve">TASK 3. </w:t>
      </w:r>
      <w:r w:rsidR="00F103CF" w:rsidRPr="00C74CC6">
        <w:rPr>
          <w:rFonts w:ascii="Arial" w:hAnsi="Arial" w:cs="Arial"/>
          <w:bCs/>
          <w:szCs w:val="22"/>
          <w:lang w:val="en-GB"/>
        </w:rPr>
        <w:t>Develop an operational manual for implementation of administrative functions of LSG Bodies in the field of sustainable pasture management</w:t>
      </w:r>
      <w:r w:rsidR="00F103CF" w:rsidRPr="00C74CC6">
        <w:rPr>
          <w:rFonts w:ascii="Arial" w:hAnsi="Arial" w:cs="Arial"/>
          <w:szCs w:val="22"/>
          <w:lang w:val="en-GB"/>
        </w:rPr>
        <w:t xml:space="preserve"> </w:t>
      </w:r>
      <w:r w:rsidRPr="00C74CC6">
        <w:rPr>
          <w:rFonts w:ascii="Arial" w:hAnsi="Arial" w:cs="Arial"/>
          <w:szCs w:val="22"/>
          <w:lang w:val="en-GB"/>
        </w:rPr>
        <w:t>based on</w:t>
      </w:r>
      <w:r w:rsidR="00F103CF" w:rsidRPr="00C74CC6">
        <w:rPr>
          <w:rFonts w:ascii="Arial" w:hAnsi="Arial" w:cs="Arial"/>
          <w:szCs w:val="22"/>
          <w:lang w:val="en-GB"/>
        </w:rPr>
        <w:t xml:space="preserve"> the developed description</w:t>
      </w:r>
      <w:r w:rsidR="00B913C5" w:rsidRPr="00C74CC6">
        <w:rPr>
          <w:rFonts w:ascii="Arial" w:hAnsi="Arial" w:cs="Arial"/>
          <w:szCs w:val="22"/>
          <w:lang w:val="en-GB"/>
        </w:rPr>
        <w:t>.</w:t>
      </w:r>
      <w:r w:rsidR="00F103CF" w:rsidRPr="00C74CC6">
        <w:rPr>
          <w:rFonts w:ascii="Arial" w:hAnsi="Arial" w:cs="Arial"/>
          <w:szCs w:val="22"/>
          <w:lang w:val="en-GB"/>
        </w:rPr>
        <w:t xml:space="preserve"> This manual is expected to officially circulate in communities and will support the uniform introduction and efficient and continuous implementation of sustainable pasture management process by</w:t>
      </w:r>
      <w:r w:rsidR="00F103CF" w:rsidRPr="00C74CC6">
        <w:rPr>
          <w:rFonts w:ascii="Arial" w:hAnsi="Arial" w:cs="Arial"/>
          <w:b/>
          <w:bCs/>
          <w:szCs w:val="22"/>
          <w:lang w:val="en-GB"/>
        </w:rPr>
        <w:t xml:space="preserve"> </w:t>
      </w:r>
      <w:r w:rsidR="00F103CF" w:rsidRPr="00C74CC6">
        <w:rPr>
          <w:rFonts w:ascii="Arial" w:hAnsi="Arial" w:cs="Arial"/>
          <w:bCs/>
          <w:szCs w:val="22"/>
          <w:lang w:val="en-GB"/>
        </w:rPr>
        <w:t>communities</w:t>
      </w:r>
      <w:r w:rsidR="00F103CF" w:rsidRPr="00C74CC6">
        <w:rPr>
          <w:rFonts w:ascii="Arial" w:hAnsi="Arial" w:cs="Arial"/>
          <w:szCs w:val="22"/>
          <w:lang w:val="en-GB"/>
        </w:rPr>
        <w:t>.</w:t>
      </w:r>
    </w:p>
    <w:p w14:paraId="0A1AB338" w14:textId="77777777" w:rsidR="00F103CF" w:rsidRPr="00C74CC6" w:rsidRDefault="00F103CF" w:rsidP="00C5014A">
      <w:pPr>
        <w:spacing w:after="120" w:line="264" w:lineRule="auto"/>
        <w:jc w:val="both"/>
        <w:rPr>
          <w:rFonts w:ascii="Arial" w:hAnsi="Arial" w:cs="Arial"/>
          <w:szCs w:val="22"/>
          <w:lang w:val="en-GB"/>
        </w:rPr>
      </w:pPr>
      <w:r w:rsidRPr="00C74CC6">
        <w:rPr>
          <w:rFonts w:ascii="Arial" w:hAnsi="Arial" w:cs="Arial"/>
          <w:szCs w:val="22"/>
          <w:lang w:val="en-GB"/>
        </w:rPr>
        <w:t xml:space="preserve">The manual shall include at least the following topics: </w:t>
      </w:r>
    </w:p>
    <w:p w14:paraId="3D5A25CA"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The essence and objectives of sustainable pasture management.</w:t>
      </w:r>
    </w:p>
    <w:p w14:paraId="466883EF"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Description of sustainable pasture management process (by functions).</w:t>
      </w:r>
    </w:p>
    <w:p w14:paraId="329A4197"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The procedure of sustainable pasture management service provision and necessary steps, including used templates.</w:t>
      </w:r>
    </w:p>
    <w:p w14:paraId="62D3088F"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Fundamental legal bases required for decision making by law.</w:t>
      </w:r>
    </w:p>
    <w:p w14:paraId="54FC3375" w14:textId="1F26C6EA"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 xml:space="preserve">The roles of the Community heads, </w:t>
      </w:r>
      <w:r w:rsidR="00404D3A" w:rsidRPr="00C74CC6">
        <w:rPr>
          <w:rFonts w:ascii="Arial" w:hAnsi="Arial" w:cs="Arial"/>
          <w:szCs w:val="22"/>
          <w:lang w:val="en-GB"/>
        </w:rPr>
        <w:t>S</w:t>
      </w:r>
      <w:r w:rsidR="00683200" w:rsidRPr="00C74CC6">
        <w:rPr>
          <w:rFonts w:ascii="Arial" w:hAnsi="Arial" w:cs="Arial"/>
          <w:szCs w:val="22"/>
          <w:lang w:val="en-GB"/>
        </w:rPr>
        <w:t xml:space="preserve">ettlements </w:t>
      </w:r>
      <w:r w:rsidR="00404D3A" w:rsidRPr="00C74CC6">
        <w:rPr>
          <w:rFonts w:ascii="Arial" w:hAnsi="Arial" w:cs="Arial"/>
          <w:szCs w:val="22"/>
          <w:lang w:val="en-GB"/>
        </w:rPr>
        <w:t>a</w:t>
      </w:r>
      <w:r w:rsidRPr="00C74CC6">
        <w:rPr>
          <w:rFonts w:ascii="Arial" w:hAnsi="Arial" w:cs="Arial"/>
          <w:szCs w:val="22"/>
          <w:lang w:val="en-GB"/>
        </w:rPr>
        <w:t>dministrative heads and municipality staff in SPM process, including job responsibilities that should be added in the job descriptions of the LSG Body staff members.</w:t>
      </w:r>
    </w:p>
    <w:p w14:paraId="6A4F03B7"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e-governance solutions; electronic communication channels and tools, etc.</w:t>
      </w:r>
    </w:p>
    <w:p w14:paraId="744E791D" w14:textId="77777777" w:rsidR="00F103CF" w:rsidRPr="00C74CC6" w:rsidRDefault="00F103CF" w:rsidP="00C5014A">
      <w:pPr>
        <w:pStyle w:val="ListParagraph"/>
        <w:numPr>
          <w:ilvl w:val="1"/>
          <w:numId w:val="16"/>
        </w:numPr>
        <w:spacing w:after="120" w:line="264" w:lineRule="auto"/>
        <w:ind w:left="810"/>
        <w:jc w:val="both"/>
        <w:rPr>
          <w:rFonts w:ascii="Arial" w:hAnsi="Arial" w:cs="Arial"/>
          <w:szCs w:val="22"/>
          <w:lang w:val="en-GB"/>
        </w:rPr>
      </w:pPr>
      <w:r w:rsidRPr="00C74CC6">
        <w:rPr>
          <w:rFonts w:ascii="Arial" w:hAnsi="Arial" w:cs="Arial"/>
          <w:szCs w:val="22"/>
          <w:lang w:val="en-GB"/>
        </w:rPr>
        <w:t>Other sections proceeding from the description of sustainable pasture management process.</w:t>
      </w:r>
    </w:p>
    <w:p w14:paraId="0189547C" w14:textId="1E592AEF" w:rsidR="00F103CF" w:rsidRPr="00C74CC6" w:rsidRDefault="00C5014A" w:rsidP="00C5014A">
      <w:pPr>
        <w:spacing w:after="120" w:line="264" w:lineRule="auto"/>
        <w:jc w:val="both"/>
        <w:rPr>
          <w:rFonts w:ascii="Arial" w:hAnsi="Arial" w:cs="Arial"/>
          <w:szCs w:val="22"/>
          <w:lang w:val="en-GB"/>
        </w:rPr>
      </w:pPr>
      <w:r w:rsidRPr="00C74CC6">
        <w:rPr>
          <w:rFonts w:ascii="Arial" w:hAnsi="Arial" w:cs="Arial"/>
          <w:color w:val="000000"/>
          <w:szCs w:val="22"/>
          <w:highlight w:val="lightGray"/>
          <w:lang w:val="en-GB"/>
        </w:rPr>
        <w:t xml:space="preserve">TASK 4. </w:t>
      </w:r>
      <w:r w:rsidR="00F103CF" w:rsidRPr="00C74CC6">
        <w:rPr>
          <w:rFonts w:ascii="Arial" w:hAnsi="Arial" w:cs="Arial"/>
          <w:szCs w:val="22"/>
          <w:lang w:val="en-GB"/>
        </w:rPr>
        <w:t xml:space="preserve">Present the </w:t>
      </w:r>
      <w:r w:rsidR="00AA66F8" w:rsidRPr="00C74CC6">
        <w:rPr>
          <w:rFonts w:ascii="Arial" w:hAnsi="Arial" w:cs="Arial"/>
          <w:szCs w:val="22"/>
          <w:lang w:val="en-GB"/>
        </w:rPr>
        <w:t>results</w:t>
      </w:r>
      <w:r w:rsidR="00F103CF" w:rsidRPr="00C74CC6">
        <w:rPr>
          <w:rFonts w:ascii="Arial" w:hAnsi="Arial" w:cs="Arial"/>
          <w:szCs w:val="22"/>
          <w:lang w:val="en-GB"/>
        </w:rPr>
        <w:t xml:space="preserve"> during the Platform worksho</w:t>
      </w:r>
      <w:r w:rsidRPr="00C74CC6">
        <w:rPr>
          <w:rFonts w:ascii="Arial" w:hAnsi="Arial" w:cs="Arial"/>
          <w:szCs w:val="22"/>
          <w:lang w:val="en-GB"/>
        </w:rPr>
        <w:t>p and consider the feedback for the final documents.</w:t>
      </w:r>
    </w:p>
    <w:p w14:paraId="3D9FE0BF" w14:textId="2DF4691E" w:rsidR="00834936" w:rsidRPr="00C74CC6" w:rsidRDefault="00834936" w:rsidP="009C25C1">
      <w:pPr>
        <w:widowControl w:val="0"/>
        <w:autoSpaceDE w:val="0"/>
        <w:autoSpaceDN w:val="0"/>
        <w:spacing w:after="120" w:line="264" w:lineRule="auto"/>
        <w:jc w:val="both"/>
        <w:rPr>
          <w:rFonts w:ascii="Arial" w:hAnsi="Arial" w:cs="Arial"/>
          <w:color w:val="000000"/>
          <w:szCs w:val="22"/>
          <w:lang w:val="en-GB"/>
        </w:rPr>
      </w:pPr>
      <w:r w:rsidRPr="00C74CC6">
        <w:rPr>
          <w:rFonts w:ascii="Arial" w:hAnsi="Arial" w:cs="Arial"/>
          <w:szCs w:val="22"/>
          <w:lang w:val="en-GB"/>
        </w:rPr>
        <w:t xml:space="preserve">The </w:t>
      </w:r>
      <w:r w:rsidR="009620EC" w:rsidRPr="00C74CC6">
        <w:rPr>
          <w:rFonts w:ascii="Arial" w:hAnsi="Arial" w:cs="Arial"/>
          <w:szCs w:val="22"/>
          <w:lang w:val="en-GB"/>
        </w:rPr>
        <w:t>consultant</w:t>
      </w:r>
      <w:r w:rsidRPr="00C74CC6">
        <w:rPr>
          <w:rFonts w:ascii="Arial" w:hAnsi="Arial" w:cs="Arial"/>
          <w:szCs w:val="22"/>
          <w:lang w:val="en-GB"/>
        </w:rPr>
        <w:t xml:space="preserve"> will work in close cooperation with </w:t>
      </w:r>
      <w:r w:rsidRPr="00C74CC6">
        <w:rPr>
          <w:rFonts w:ascii="Arial" w:hAnsi="Arial" w:cs="Arial"/>
          <w:color w:val="000000"/>
          <w:szCs w:val="22"/>
          <w:lang w:val="en-GB"/>
        </w:rPr>
        <w:t xml:space="preserve">the </w:t>
      </w:r>
      <w:r w:rsidR="009620EC" w:rsidRPr="00C74CC6">
        <w:rPr>
          <w:rFonts w:ascii="Arial" w:hAnsi="Arial" w:cs="Arial"/>
          <w:color w:val="000000"/>
          <w:szCs w:val="22"/>
          <w:lang w:val="en-GB"/>
        </w:rPr>
        <w:t xml:space="preserve">assigned </w:t>
      </w:r>
      <w:r w:rsidRPr="00C74CC6">
        <w:rPr>
          <w:rFonts w:ascii="Arial" w:hAnsi="Arial" w:cs="Arial"/>
          <w:color w:val="000000"/>
          <w:szCs w:val="22"/>
          <w:lang w:val="en-GB"/>
        </w:rPr>
        <w:t>representatives</w:t>
      </w:r>
      <w:r w:rsidR="00455AA3" w:rsidRPr="00C74CC6">
        <w:rPr>
          <w:rFonts w:ascii="Arial" w:hAnsi="Arial" w:cs="Arial"/>
          <w:color w:val="000000"/>
          <w:szCs w:val="22"/>
          <w:lang w:val="en-GB"/>
        </w:rPr>
        <w:t xml:space="preserve"> from </w:t>
      </w:r>
      <w:r w:rsidR="009620EC" w:rsidRPr="00C74CC6">
        <w:rPr>
          <w:rFonts w:ascii="Arial" w:hAnsi="Arial" w:cs="Arial"/>
          <w:color w:val="000000"/>
          <w:szCs w:val="22"/>
          <w:lang w:val="en-GB"/>
        </w:rPr>
        <w:t xml:space="preserve">the </w:t>
      </w:r>
      <w:r w:rsidR="00C5014A" w:rsidRPr="00747798">
        <w:rPr>
          <w:rFonts w:ascii="Arial" w:hAnsi="Arial" w:cs="Arial"/>
          <w:sz w:val="24"/>
          <w:szCs w:val="24"/>
          <w:lang w:val="en-GB"/>
        </w:rPr>
        <w:t>in close cooperation with Platform Member Organizations and communities</w:t>
      </w:r>
      <w:r w:rsidRPr="00C74CC6">
        <w:rPr>
          <w:rFonts w:ascii="Arial" w:hAnsi="Arial" w:cs="Arial"/>
          <w:color w:val="000000"/>
          <w:szCs w:val="22"/>
          <w:lang w:val="en-GB"/>
        </w:rPr>
        <w:t xml:space="preserve"> </w:t>
      </w:r>
      <w:r w:rsidR="00455AA3" w:rsidRPr="00C74CC6">
        <w:rPr>
          <w:rFonts w:ascii="Arial" w:hAnsi="Arial" w:cs="Arial"/>
          <w:color w:val="000000"/>
          <w:szCs w:val="22"/>
          <w:lang w:val="en-GB"/>
        </w:rPr>
        <w:t xml:space="preserve">and </w:t>
      </w:r>
      <w:r w:rsidR="009620EC" w:rsidRPr="00C74CC6">
        <w:rPr>
          <w:rFonts w:ascii="Arial" w:hAnsi="Arial" w:cs="Arial"/>
          <w:color w:val="000000"/>
          <w:szCs w:val="22"/>
          <w:lang w:val="en-GB"/>
        </w:rPr>
        <w:t xml:space="preserve">with </w:t>
      </w:r>
      <w:r w:rsidR="00455AA3" w:rsidRPr="00C74CC6">
        <w:rPr>
          <w:rFonts w:ascii="Arial" w:hAnsi="Arial" w:cs="Arial"/>
          <w:color w:val="000000"/>
          <w:szCs w:val="22"/>
          <w:lang w:val="en-GB"/>
        </w:rPr>
        <w:t>advisors of</w:t>
      </w:r>
      <w:r w:rsidRPr="00C74CC6">
        <w:rPr>
          <w:rFonts w:ascii="Arial" w:hAnsi="Arial" w:cs="Arial"/>
          <w:color w:val="000000"/>
          <w:szCs w:val="22"/>
          <w:lang w:val="en-GB"/>
        </w:rPr>
        <w:t xml:space="preserve"> GIZ.</w:t>
      </w:r>
    </w:p>
    <w:p w14:paraId="327FC487" w14:textId="77777777" w:rsidR="00834936" w:rsidRPr="00C74CC6" w:rsidRDefault="00834936" w:rsidP="00E7420F">
      <w:pPr>
        <w:pStyle w:val="1Einrckung"/>
        <w:numPr>
          <w:ilvl w:val="0"/>
          <w:numId w:val="1"/>
        </w:numPr>
        <w:spacing w:after="120" w:line="264" w:lineRule="auto"/>
        <w:ind w:left="714" w:hanging="357"/>
        <w:jc w:val="both"/>
        <w:rPr>
          <w:rFonts w:ascii="Arial" w:hAnsi="Arial" w:cs="Arial"/>
          <w:b/>
          <w:color w:val="000000"/>
          <w:szCs w:val="22"/>
          <w:lang w:val="en-GB"/>
        </w:rPr>
      </w:pPr>
      <w:r w:rsidRPr="00C74CC6">
        <w:rPr>
          <w:rFonts w:ascii="Arial" w:hAnsi="Arial" w:cs="Arial"/>
          <w:b/>
          <w:color w:val="000000"/>
          <w:szCs w:val="22"/>
          <w:lang w:val="en-GB"/>
        </w:rPr>
        <w:t xml:space="preserve">Expected outputs </w:t>
      </w:r>
    </w:p>
    <w:p w14:paraId="6AA34475" w14:textId="77777777" w:rsidR="00834936" w:rsidRPr="00C74CC6" w:rsidRDefault="00834936" w:rsidP="00C5014A">
      <w:pPr>
        <w:pStyle w:val="Default"/>
        <w:spacing w:after="120" w:line="264" w:lineRule="auto"/>
        <w:jc w:val="both"/>
        <w:rPr>
          <w:sz w:val="22"/>
          <w:szCs w:val="22"/>
        </w:rPr>
      </w:pPr>
      <w:r w:rsidRPr="00C74CC6">
        <w:rPr>
          <w:sz w:val="22"/>
          <w:szCs w:val="22"/>
        </w:rPr>
        <w:t>The expected outputs of the assignment are:</w:t>
      </w:r>
    </w:p>
    <w:p w14:paraId="475F04CE" w14:textId="1AA54723" w:rsidR="00D97B2E" w:rsidRPr="00C74CC6" w:rsidRDefault="00834936" w:rsidP="00D97B2E">
      <w:pPr>
        <w:spacing w:after="120" w:line="264" w:lineRule="auto"/>
        <w:jc w:val="both"/>
        <w:rPr>
          <w:rFonts w:ascii="Arial" w:hAnsi="Arial" w:cs="Arial"/>
          <w:szCs w:val="22"/>
          <w:lang w:val="en-US"/>
        </w:rPr>
      </w:pPr>
      <w:r w:rsidRPr="00C74CC6">
        <w:rPr>
          <w:rFonts w:ascii="Arial" w:hAnsi="Arial" w:cs="Arial"/>
          <w:bCs/>
          <w:szCs w:val="22"/>
          <w:highlight w:val="lightGray"/>
          <w:lang w:val="en-GB"/>
        </w:rPr>
        <w:t>Output 1</w:t>
      </w:r>
      <w:r w:rsidRPr="00C74CC6">
        <w:rPr>
          <w:rFonts w:ascii="Arial" w:hAnsi="Arial" w:cs="Arial"/>
          <w:bCs/>
          <w:szCs w:val="22"/>
          <w:lang w:val="en-GB"/>
        </w:rPr>
        <w:t xml:space="preserve">. </w:t>
      </w:r>
      <w:r w:rsidR="00D97B2E" w:rsidRPr="00C74CC6">
        <w:rPr>
          <w:rFonts w:ascii="Arial" w:hAnsi="Arial" w:cs="Arial"/>
          <w:szCs w:val="22"/>
          <w:lang w:val="en-US"/>
        </w:rPr>
        <w:t>Work plan to be elaborated, which needs to be discussed and agreed with the Platform parties</w:t>
      </w:r>
    </w:p>
    <w:p w14:paraId="51A6DB3C" w14:textId="05800EAE" w:rsidR="00D97B2E" w:rsidRPr="00C74CC6" w:rsidRDefault="00D97B2E" w:rsidP="00D97B2E">
      <w:pPr>
        <w:spacing w:after="120" w:line="264" w:lineRule="auto"/>
        <w:jc w:val="both"/>
        <w:rPr>
          <w:rFonts w:ascii="Arial" w:hAnsi="Arial" w:cs="Arial"/>
          <w:szCs w:val="22"/>
          <w:lang w:val="en-US"/>
        </w:rPr>
      </w:pPr>
      <w:r w:rsidRPr="00C74CC6">
        <w:rPr>
          <w:rFonts w:ascii="Arial" w:hAnsi="Arial" w:cs="Arial"/>
          <w:bCs/>
          <w:szCs w:val="22"/>
          <w:highlight w:val="lightGray"/>
          <w:lang w:val="en-GB"/>
        </w:rPr>
        <w:t>Output 2.</w:t>
      </w:r>
      <w:r w:rsidRPr="00C74CC6">
        <w:rPr>
          <w:rFonts w:ascii="Arial" w:hAnsi="Arial" w:cs="Arial"/>
          <w:szCs w:val="22"/>
          <w:lang w:val="en-US"/>
        </w:rPr>
        <w:t xml:space="preserve"> Outline of the </w:t>
      </w:r>
      <w:r w:rsidR="00181E0C" w:rsidRPr="00C74CC6">
        <w:rPr>
          <w:rFonts w:ascii="Arial" w:hAnsi="Arial" w:cs="Arial"/>
          <w:szCs w:val="22"/>
          <w:lang w:val="en-US"/>
        </w:rPr>
        <w:t>documents</w:t>
      </w:r>
      <w:r w:rsidRPr="00C74CC6">
        <w:rPr>
          <w:rFonts w:ascii="Arial" w:hAnsi="Arial" w:cs="Arial"/>
          <w:szCs w:val="22"/>
          <w:lang w:val="en-US"/>
        </w:rPr>
        <w:t xml:space="preserve"> to be developed, which needs to be discussed and agreed with the Platform parties</w:t>
      </w:r>
    </w:p>
    <w:p w14:paraId="67DD6202" w14:textId="213601CA" w:rsidR="00C5014A" w:rsidRPr="00747798" w:rsidRDefault="00D97B2E" w:rsidP="00C5014A">
      <w:pPr>
        <w:spacing w:after="120" w:line="264" w:lineRule="auto"/>
        <w:jc w:val="both"/>
        <w:rPr>
          <w:rFonts w:ascii="Arial" w:hAnsi="Arial" w:cs="Arial"/>
          <w:sz w:val="24"/>
          <w:szCs w:val="24"/>
          <w:lang w:val="hy-AM"/>
        </w:rPr>
      </w:pPr>
      <w:r w:rsidRPr="00C74CC6">
        <w:rPr>
          <w:rFonts w:ascii="Arial" w:hAnsi="Arial" w:cs="Arial"/>
          <w:bCs/>
          <w:szCs w:val="22"/>
          <w:highlight w:val="lightGray"/>
          <w:lang w:val="en-GB"/>
        </w:rPr>
        <w:t>Output 3</w:t>
      </w:r>
      <w:r w:rsidRPr="00C74CC6">
        <w:rPr>
          <w:rFonts w:ascii="Arial" w:hAnsi="Arial" w:cs="Arial"/>
          <w:bCs/>
          <w:szCs w:val="22"/>
          <w:lang w:val="en-GB"/>
        </w:rPr>
        <w:t xml:space="preserve">. </w:t>
      </w:r>
      <w:r w:rsidR="00C5014A" w:rsidRPr="00747798">
        <w:rPr>
          <w:rFonts w:ascii="Arial" w:hAnsi="Arial" w:cs="Arial"/>
          <w:sz w:val="24"/>
          <w:szCs w:val="24"/>
          <w:lang w:val="en-US"/>
        </w:rPr>
        <w:t>Description</w:t>
      </w:r>
      <w:r w:rsidR="00C5014A" w:rsidRPr="00747798">
        <w:rPr>
          <w:rFonts w:ascii="Arial" w:hAnsi="Arial" w:cs="Arial"/>
          <w:b/>
          <w:sz w:val="24"/>
          <w:szCs w:val="24"/>
          <w:lang w:val="en-US"/>
        </w:rPr>
        <w:t xml:space="preserve"> </w:t>
      </w:r>
      <w:r w:rsidR="00C5014A" w:rsidRPr="00747798">
        <w:rPr>
          <w:rFonts w:ascii="Arial" w:hAnsi="Arial" w:cs="Arial"/>
          <w:sz w:val="24"/>
          <w:szCs w:val="24"/>
          <w:lang w:val="en-US"/>
        </w:rPr>
        <w:t>of sustainable pasture management</w:t>
      </w:r>
      <w:r w:rsidR="00C5014A" w:rsidRPr="00747798">
        <w:rPr>
          <w:rFonts w:ascii="Arial" w:hAnsi="Arial" w:cs="Arial"/>
          <w:b/>
          <w:sz w:val="24"/>
          <w:szCs w:val="24"/>
          <w:lang w:val="en-US"/>
        </w:rPr>
        <w:t xml:space="preserve"> </w:t>
      </w:r>
      <w:r w:rsidR="00C5014A" w:rsidRPr="00747798">
        <w:rPr>
          <w:rFonts w:ascii="Arial" w:hAnsi="Arial" w:cs="Arial"/>
          <w:sz w:val="24"/>
          <w:szCs w:val="24"/>
          <w:lang w:val="en-US"/>
        </w:rPr>
        <w:t>institutional framework</w:t>
      </w:r>
      <w:r w:rsidR="00C5014A" w:rsidRPr="00747798">
        <w:rPr>
          <w:rFonts w:ascii="Arial" w:hAnsi="Arial" w:cs="Arial"/>
          <w:b/>
          <w:sz w:val="24"/>
          <w:szCs w:val="24"/>
          <w:lang w:val="en-US"/>
        </w:rPr>
        <w:t xml:space="preserve"> </w:t>
      </w:r>
      <w:r w:rsidR="00C5014A" w:rsidRPr="00747798">
        <w:rPr>
          <w:rFonts w:ascii="Arial" w:hAnsi="Arial" w:cs="Arial"/>
          <w:sz w:val="24"/>
          <w:szCs w:val="24"/>
          <w:lang w:val="en-US"/>
        </w:rPr>
        <w:t>that ensures</w:t>
      </w:r>
      <w:r w:rsidR="00C5014A" w:rsidRPr="00747798">
        <w:rPr>
          <w:rFonts w:ascii="Arial" w:hAnsi="Arial" w:cs="Arial"/>
          <w:b/>
          <w:sz w:val="24"/>
          <w:szCs w:val="24"/>
          <w:lang w:val="en-US"/>
        </w:rPr>
        <w:t xml:space="preserve"> </w:t>
      </w:r>
      <w:r w:rsidR="00C5014A" w:rsidRPr="00747798">
        <w:rPr>
          <w:rFonts w:ascii="Arial" w:hAnsi="Arial" w:cs="Arial"/>
          <w:sz w:val="24"/>
          <w:szCs w:val="24"/>
          <w:lang w:val="en-US"/>
        </w:rPr>
        <w:t>efficient and continuous implementation of sustainable pasture management approaches on communal and state pasturelands.</w:t>
      </w:r>
    </w:p>
    <w:p w14:paraId="0D918119" w14:textId="45AE365F" w:rsidR="00C5014A" w:rsidRPr="00747798" w:rsidRDefault="00D97B2E" w:rsidP="00C5014A">
      <w:pPr>
        <w:spacing w:after="120" w:line="264" w:lineRule="auto"/>
        <w:jc w:val="both"/>
        <w:rPr>
          <w:rFonts w:ascii="Arial" w:hAnsi="Arial" w:cs="Arial"/>
          <w:sz w:val="24"/>
          <w:szCs w:val="24"/>
          <w:lang w:val="en-US"/>
        </w:rPr>
      </w:pPr>
      <w:r w:rsidRPr="00C74CC6">
        <w:rPr>
          <w:rFonts w:ascii="Arial" w:hAnsi="Arial" w:cs="Arial"/>
          <w:bCs/>
          <w:szCs w:val="22"/>
          <w:highlight w:val="lightGray"/>
          <w:lang w:val="en-GB"/>
        </w:rPr>
        <w:t>Output 4.</w:t>
      </w:r>
      <w:r w:rsidRPr="00C74CC6">
        <w:rPr>
          <w:rFonts w:ascii="Arial" w:hAnsi="Arial" w:cs="Arial"/>
          <w:bCs/>
          <w:szCs w:val="22"/>
          <w:lang w:val="en-GB"/>
        </w:rPr>
        <w:t xml:space="preserve"> </w:t>
      </w:r>
      <w:r w:rsidR="00C5014A" w:rsidRPr="00747798">
        <w:rPr>
          <w:rFonts w:ascii="Arial" w:hAnsi="Arial" w:cs="Arial"/>
          <w:sz w:val="24"/>
          <w:szCs w:val="24"/>
          <w:lang w:val="en-US"/>
        </w:rPr>
        <w:t xml:space="preserve">Operational manual for </w:t>
      </w:r>
      <w:proofErr w:type="spellStart"/>
      <w:r w:rsidR="00C5014A" w:rsidRPr="00747798">
        <w:rPr>
          <w:rFonts w:ascii="Arial" w:hAnsi="Arial" w:cs="Arial"/>
          <w:bCs/>
          <w:sz w:val="24"/>
          <w:szCs w:val="24"/>
          <w:lang w:val="en-US"/>
        </w:rPr>
        <w:t>for</w:t>
      </w:r>
      <w:proofErr w:type="spellEnd"/>
      <w:r w:rsidR="00C5014A" w:rsidRPr="00747798">
        <w:rPr>
          <w:rFonts w:ascii="Arial" w:hAnsi="Arial" w:cs="Arial"/>
          <w:bCs/>
          <w:sz w:val="24"/>
          <w:szCs w:val="24"/>
          <w:lang w:val="en-US"/>
        </w:rPr>
        <w:t xml:space="preserve"> implementation of administrative functions of LSG Bodies in the field of sustainable pasture management</w:t>
      </w:r>
      <w:r w:rsidR="00C5014A" w:rsidRPr="00747798">
        <w:rPr>
          <w:rFonts w:ascii="Arial" w:hAnsi="Arial" w:cs="Arial"/>
          <w:sz w:val="24"/>
          <w:szCs w:val="24"/>
          <w:lang w:val="en-US"/>
        </w:rPr>
        <w:t>, which also includes templates and procedures for formal introduction and uniform implementation of sustainable pasture management on communal and state pasturelands in communities.</w:t>
      </w:r>
    </w:p>
    <w:p w14:paraId="2979A636" w14:textId="68DEC256" w:rsidR="00C5014A" w:rsidRPr="00747798" w:rsidRDefault="00D97B2E" w:rsidP="00C5014A">
      <w:pPr>
        <w:spacing w:after="120" w:line="264" w:lineRule="auto"/>
        <w:jc w:val="both"/>
        <w:rPr>
          <w:rFonts w:ascii="Arial" w:hAnsi="Arial" w:cs="Arial"/>
          <w:b/>
          <w:sz w:val="24"/>
          <w:szCs w:val="24"/>
          <w:lang w:val="en-US"/>
        </w:rPr>
      </w:pPr>
      <w:r w:rsidRPr="00C74CC6">
        <w:rPr>
          <w:rFonts w:ascii="Arial" w:hAnsi="Arial" w:cs="Arial"/>
          <w:bCs/>
          <w:szCs w:val="22"/>
          <w:highlight w:val="lightGray"/>
          <w:lang w:val="en-GB"/>
        </w:rPr>
        <w:t>Output 5.</w:t>
      </w:r>
      <w:r w:rsidRPr="00C74CC6">
        <w:rPr>
          <w:rFonts w:ascii="Arial" w:hAnsi="Arial" w:cs="Arial"/>
          <w:bCs/>
          <w:szCs w:val="22"/>
          <w:lang w:val="en-GB"/>
        </w:rPr>
        <w:t xml:space="preserve"> </w:t>
      </w:r>
      <w:r w:rsidRPr="00C74CC6">
        <w:rPr>
          <w:rFonts w:ascii="Arial" w:hAnsi="Arial" w:cs="Arial"/>
          <w:lang w:val="en-GB"/>
        </w:rPr>
        <w:t>Workshops for the stakeholder discussions, including the final workshop in the framework of the Pasture Platform</w:t>
      </w:r>
      <w:r w:rsidR="00C5014A" w:rsidRPr="00747798">
        <w:rPr>
          <w:rFonts w:ascii="Arial" w:hAnsi="Arial" w:cs="Arial"/>
          <w:sz w:val="24"/>
          <w:szCs w:val="24"/>
          <w:lang w:val="en-US"/>
        </w:rPr>
        <w:t>.</w:t>
      </w:r>
      <w:r w:rsidR="00C5014A" w:rsidRPr="00747798">
        <w:rPr>
          <w:rFonts w:ascii="Arial" w:hAnsi="Arial" w:cs="Arial"/>
          <w:b/>
          <w:sz w:val="24"/>
          <w:szCs w:val="24"/>
          <w:lang w:val="en-US"/>
        </w:rPr>
        <w:t xml:space="preserve"> </w:t>
      </w:r>
    </w:p>
    <w:p w14:paraId="5246FEDB" w14:textId="77777777" w:rsidR="00321E41" w:rsidRPr="00747798" w:rsidRDefault="00321E41" w:rsidP="00321E41">
      <w:pPr>
        <w:spacing w:after="120" w:line="264" w:lineRule="auto"/>
        <w:jc w:val="both"/>
        <w:rPr>
          <w:rFonts w:ascii="Arial" w:hAnsi="Arial" w:cs="Arial"/>
          <w:sz w:val="24"/>
          <w:szCs w:val="24"/>
          <w:lang w:val="en-US"/>
        </w:rPr>
      </w:pPr>
      <w:r w:rsidRPr="00C74CC6">
        <w:rPr>
          <w:rFonts w:ascii="Arial" w:hAnsi="Arial" w:cs="Arial"/>
          <w:bCs/>
          <w:szCs w:val="22"/>
          <w:highlight w:val="lightGray"/>
          <w:lang w:val="en-GB"/>
        </w:rPr>
        <w:t>Output 6.</w:t>
      </w:r>
      <w:r w:rsidRPr="00C74CC6">
        <w:rPr>
          <w:rFonts w:ascii="Arial" w:hAnsi="Arial" w:cs="Arial"/>
          <w:bCs/>
          <w:szCs w:val="22"/>
          <w:lang w:val="en-GB"/>
        </w:rPr>
        <w:t xml:space="preserve"> Final progress report in Armenian and English.</w:t>
      </w:r>
    </w:p>
    <w:p w14:paraId="55133DE2" w14:textId="4E2FDC7E" w:rsidR="00834936" w:rsidRPr="00C74CC6" w:rsidRDefault="00834936" w:rsidP="009C25C1">
      <w:pPr>
        <w:pStyle w:val="1Einrckung"/>
        <w:tabs>
          <w:tab w:val="clear" w:pos="483"/>
          <w:tab w:val="left" w:pos="-142"/>
          <w:tab w:val="left" w:pos="1284"/>
        </w:tabs>
        <w:spacing w:after="120" w:line="264" w:lineRule="auto"/>
        <w:ind w:left="0" w:firstLine="0"/>
        <w:rPr>
          <w:rFonts w:ascii="Arial" w:hAnsi="Arial" w:cs="Arial"/>
          <w:lang w:val="en-GB"/>
        </w:rPr>
      </w:pPr>
      <w:r w:rsidRPr="00C74CC6">
        <w:rPr>
          <w:rFonts w:ascii="Arial" w:hAnsi="Arial" w:cs="Arial"/>
          <w:lang w:val="en-GB"/>
        </w:rPr>
        <w:lastRenderedPageBreak/>
        <w:t xml:space="preserve">Reports are to be prepared according to the official </w:t>
      </w:r>
      <w:proofErr w:type="spellStart"/>
      <w:r w:rsidR="00C5014A" w:rsidRPr="00C74CC6">
        <w:rPr>
          <w:rFonts w:ascii="Arial" w:hAnsi="Arial" w:cs="Arial"/>
          <w:lang w:val="en-GB"/>
        </w:rPr>
        <w:t>Ecoserve</w:t>
      </w:r>
      <w:proofErr w:type="spellEnd"/>
      <w:r w:rsidRPr="00C74CC6">
        <w:rPr>
          <w:rFonts w:ascii="Arial" w:hAnsi="Arial" w:cs="Arial"/>
          <w:lang w:val="en-GB"/>
        </w:rPr>
        <w:t xml:space="preserve"> report format. </w:t>
      </w:r>
    </w:p>
    <w:p w14:paraId="5E39F253" w14:textId="3147FF05" w:rsidR="00834936" w:rsidRPr="00C74CC6" w:rsidRDefault="00834936" w:rsidP="009C25C1">
      <w:pPr>
        <w:pStyle w:val="1Einrckung"/>
        <w:tabs>
          <w:tab w:val="clear" w:pos="483"/>
          <w:tab w:val="left" w:pos="-142"/>
          <w:tab w:val="left" w:pos="1284"/>
        </w:tabs>
        <w:spacing w:after="120" w:line="264" w:lineRule="auto"/>
        <w:ind w:left="0" w:firstLine="0"/>
        <w:rPr>
          <w:rFonts w:ascii="Arial" w:hAnsi="Arial" w:cs="Arial"/>
          <w:lang w:val="en-GB"/>
        </w:rPr>
      </w:pPr>
      <w:r w:rsidRPr="00C74CC6">
        <w:rPr>
          <w:rFonts w:ascii="Arial" w:hAnsi="Arial" w:cs="Arial"/>
          <w:lang w:val="en-GB"/>
        </w:rPr>
        <w:t xml:space="preserve">All documents shall be delivered electronically in </w:t>
      </w:r>
      <w:r w:rsidR="00C5014A" w:rsidRPr="00C74CC6">
        <w:rPr>
          <w:rFonts w:ascii="Arial" w:hAnsi="Arial" w:cs="Arial"/>
          <w:lang w:val="en-GB"/>
        </w:rPr>
        <w:t xml:space="preserve">Armenian </w:t>
      </w:r>
      <w:r w:rsidRPr="00C74CC6">
        <w:rPr>
          <w:rFonts w:ascii="Arial" w:hAnsi="Arial" w:cs="Arial"/>
          <w:lang w:val="en-GB"/>
        </w:rPr>
        <w:t xml:space="preserve">language to </w:t>
      </w:r>
      <w:r w:rsidRPr="00C74CC6">
        <w:rPr>
          <w:rFonts w:ascii="Arial" w:hAnsi="Arial" w:cs="Arial"/>
          <w:szCs w:val="22"/>
          <w:lang w:val="en-GB"/>
        </w:rPr>
        <w:t>GIZ.</w:t>
      </w:r>
    </w:p>
    <w:p w14:paraId="70123137" w14:textId="47E78873" w:rsidR="00834936" w:rsidRPr="00C74CC6" w:rsidRDefault="00D52C5B" w:rsidP="009C25C1">
      <w:pPr>
        <w:pStyle w:val="1Einrckung"/>
        <w:tabs>
          <w:tab w:val="clear" w:pos="483"/>
          <w:tab w:val="left" w:pos="0"/>
        </w:tabs>
        <w:spacing w:after="120" w:line="264" w:lineRule="auto"/>
        <w:ind w:left="0" w:firstLine="0"/>
        <w:rPr>
          <w:rFonts w:ascii="Arial" w:hAnsi="Arial" w:cs="Arial"/>
          <w:lang w:val="en-GB"/>
        </w:rPr>
      </w:pPr>
      <w:r w:rsidRPr="00C74CC6">
        <w:rPr>
          <w:rFonts w:ascii="Arial" w:hAnsi="Arial" w:cs="Arial"/>
          <w:szCs w:val="22"/>
          <w:lang w:val="en-GB"/>
        </w:rPr>
        <w:t>Consultant</w:t>
      </w:r>
      <w:r w:rsidR="00834936" w:rsidRPr="00C74CC6">
        <w:rPr>
          <w:rFonts w:ascii="Arial" w:hAnsi="Arial" w:cs="Arial"/>
          <w:szCs w:val="22"/>
          <w:lang w:val="en-GB"/>
        </w:rPr>
        <w:t xml:space="preserve"> is expected to coordinate very closely with</w:t>
      </w:r>
      <w:r w:rsidR="00FE2294" w:rsidRPr="00C74CC6">
        <w:rPr>
          <w:rFonts w:ascii="Arial" w:hAnsi="Arial" w:cs="Arial"/>
          <w:szCs w:val="22"/>
          <w:lang w:val="en-GB"/>
        </w:rPr>
        <w:t xml:space="preserve"> </w:t>
      </w:r>
      <w:r w:rsidR="00E3756B" w:rsidRPr="00C74CC6">
        <w:rPr>
          <w:rFonts w:ascii="Arial" w:hAnsi="Arial" w:cs="Arial"/>
          <w:szCs w:val="22"/>
          <w:lang w:val="en-GB"/>
        </w:rPr>
        <w:t xml:space="preserve">GIZ </w:t>
      </w:r>
      <w:r w:rsidR="00EA7271" w:rsidRPr="00C74CC6">
        <w:rPr>
          <w:rFonts w:ascii="Arial" w:hAnsi="Arial" w:cs="Arial"/>
          <w:szCs w:val="22"/>
          <w:lang w:val="en-GB"/>
        </w:rPr>
        <w:t>Advisors</w:t>
      </w:r>
      <w:r w:rsidR="00E71A4B" w:rsidRPr="00C74CC6">
        <w:rPr>
          <w:rFonts w:ascii="Arial" w:hAnsi="Arial" w:cs="Arial"/>
          <w:szCs w:val="22"/>
          <w:lang w:val="en-GB"/>
        </w:rPr>
        <w:t xml:space="preserve"> and with the Team Leader of </w:t>
      </w:r>
      <w:proofErr w:type="spellStart"/>
      <w:r w:rsidR="00D97B2E" w:rsidRPr="00C74CC6">
        <w:rPr>
          <w:rFonts w:ascii="Arial" w:hAnsi="Arial" w:cs="Arial"/>
          <w:szCs w:val="22"/>
          <w:lang w:val="en-GB"/>
        </w:rPr>
        <w:t>Ecoserve</w:t>
      </w:r>
      <w:proofErr w:type="spellEnd"/>
      <w:r w:rsidR="00E71A4B" w:rsidRPr="00C74CC6">
        <w:rPr>
          <w:rFonts w:ascii="Arial" w:hAnsi="Arial" w:cs="Arial"/>
          <w:szCs w:val="22"/>
          <w:lang w:val="en-GB"/>
        </w:rPr>
        <w:t xml:space="preserve">. </w:t>
      </w:r>
    </w:p>
    <w:p w14:paraId="6E8CA62D" w14:textId="5E608BD5" w:rsidR="001C1B2A" w:rsidRPr="00C74CC6" w:rsidRDefault="00D52C5B" w:rsidP="001C1B2A">
      <w:pPr>
        <w:pStyle w:val="1Einrckung"/>
        <w:tabs>
          <w:tab w:val="clear" w:pos="483"/>
          <w:tab w:val="left" w:pos="0"/>
        </w:tabs>
        <w:spacing w:after="120" w:line="264" w:lineRule="auto"/>
        <w:ind w:left="0" w:firstLine="0"/>
        <w:rPr>
          <w:rFonts w:ascii="Arial" w:hAnsi="Arial" w:cs="Arial"/>
          <w:szCs w:val="22"/>
          <w:lang w:val="en-GB"/>
        </w:rPr>
      </w:pPr>
      <w:r w:rsidRPr="00C74CC6">
        <w:rPr>
          <w:rFonts w:ascii="Arial" w:hAnsi="Arial" w:cs="Arial"/>
          <w:lang w:val="en-GB"/>
        </w:rPr>
        <w:t>Consultant</w:t>
      </w:r>
      <w:r w:rsidR="00834936" w:rsidRPr="00C74CC6">
        <w:rPr>
          <w:rFonts w:ascii="Arial" w:hAnsi="Arial" w:cs="Arial"/>
          <w:lang w:val="en-GB"/>
        </w:rPr>
        <w:t xml:space="preserve"> shall report to </w:t>
      </w:r>
      <w:r w:rsidR="00E71A4B" w:rsidRPr="00C74CC6">
        <w:rPr>
          <w:rFonts w:ascii="Arial" w:hAnsi="Arial" w:cs="Arial"/>
          <w:szCs w:val="22"/>
          <w:lang w:val="en-GB"/>
        </w:rPr>
        <w:t xml:space="preserve">the Team Leader of </w:t>
      </w:r>
      <w:proofErr w:type="spellStart"/>
      <w:r w:rsidR="00D97B2E" w:rsidRPr="00C74CC6">
        <w:rPr>
          <w:rFonts w:ascii="Arial" w:hAnsi="Arial" w:cs="Arial"/>
          <w:szCs w:val="22"/>
          <w:lang w:val="en-GB"/>
        </w:rPr>
        <w:t>Ecoserve</w:t>
      </w:r>
      <w:proofErr w:type="spellEnd"/>
      <w:r w:rsidR="00FE2294" w:rsidRPr="00C74CC6">
        <w:rPr>
          <w:rFonts w:ascii="Arial" w:hAnsi="Arial" w:cs="Arial"/>
          <w:szCs w:val="22"/>
          <w:lang w:val="en-GB"/>
        </w:rPr>
        <w:t>.</w:t>
      </w:r>
    </w:p>
    <w:p w14:paraId="59C6AE44" w14:textId="60301A09" w:rsidR="001C1B2A" w:rsidRPr="00C74CC6" w:rsidRDefault="001C1B2A" w:rsidP="001C1B2A">
      <w:pPr>
        <w:pStyle w:val="1Einrckung"/>
        <w:tabs>
          <w:tab w:val="clear" w:pos="483"/>
          <w:tab w:val="left" w:pos="0"/>
        </w:tabs>
        <w:spacing w:after="120" w:line="264" w:lineRule="auto"/>
        <w:ind w:left="0" w:firstLine="0"/>
        <w:rPr>
          <w:rFonts w:ascii="Arial" w:hAnsi="Arial" w:cs="Arial"/>
          <w:szCs w:val="22"/>
          <w:lang w:val="en-GB"/>
        </w:rPr>
      </w:pPr>
    </w:p>
    <w:p w14:paraId="39E33C4E" w14:textId="6008426A" w:rsidR="00834936" w:rsidRPr="00C74CC6" w:rsidRDefault="00834936" w:rsidP="00E7420F">
      <w:pPr>
        <w:pStyle w:val="1Einrckung"/>
        <w:numPr>
          <w:ilvl w:val="0"/>
          <w:numId w:val="1"/>
        </w:numPr>
        <w:tabs>
          <w:tab w:val="clear" w:pos="483"/>
          <w:tab w:val="left" w:pos="0"/>
        </w:tabs>
        <w:spacing w:after="120" w:line="264" w:lineRule="auto"/>
        <w:rPr>
          <w:rFonts w:ascii="Arial" w:hAnsi="Arial" w:cs="Arial"/>
          <w:b/>
          <w:color w:val="000000"/>
          <w:szCs w:val="22"/>
          <w:lang w:val="en-GB"/>
        </w:rPr>
      </w:pPr>
      <w:r w:rsidRPr="00C74CC6">
        <w:rPr>
          <w:rFonts w:ascii="Arial" w:hAnsi="Arial" w:cs="Arial"/>
          <w:b/>
          <w:color w:val="000000"/>
          <w:szCs w:val="22"/>
          <w:lang w:val="en-GB"/>
        </w:rPr>
        <w:t>Time frame and work schedule</w:t>
      </w:r>
    </w:p>
    <w:p w14:paraId="21FFC30C" w14:textId="11178AF2" w:rsidR="00187E0D" w:rsidRPr="00C74CC6" w:rsidRDefault="00187E0D" w:rsidP="00187E0D">
      <w:pPr>
        <w:pStyle w:val="1Einrckung"/>
        <w:tabs>
          <w:tab w:val="clear" w:pos="483"/>
          <w:tab w:val="left" w:pos="0"/>
          <w:tab w:val="center" w:pos="4535"/>
        </w:tabs>
        <w:spacing w:after="120" w:line="264" w:lineRule="auto"/>
        <w:rPr>
          <w:rFonts w:ascii="Arial" w:hAnsi="Arial" w:cs="Arial"/>
          <w:lang w:val="en-GB"/>
        </w:rPr>
      </w:pPr>
      <w:r w:rsidRPr="00C74CC6">
        <w:rPr>
          <w:rFonts w:ascii="Arial" w:hAnsi="Arial" w:cs="Arial"/>
          <w:lang w:val="en-GB"/>
        </w:rPr>
        <w:t xml:space="preserve"> The assignment covers up to </w:t>
      </w:r>
      <w:r w:rsidR="0034268A" w:rsidRPr="00C74CC6">
        <w:rPr>
          <w:rFonts w:ascii="Arial" w:hAnsi="Arial" w:cs="Arial"/>
          <w:lang w:val="en-GB"/>
        </w:rPr>
        <w:t>4</w:t>
      </w:r>
      <w:r w:rsidR="00181E0C" w:rsidRPr="00C74CC6">
        <w:rPr>
          <w:rFonts w:ascii="Arial" w:hAnsi="Arial" w:cs="Arial"/>
          <w:lang w:val="en-GB"/>
        </w:rPr>
        <w:t>5</w:t>
      </w:r>
      <w:r w:rsidR="00D97B2E" w:rsidRPr="00C74CC6">
        <w:rPr>
          <w:rFonts w:ascii="Arial" w:hAnsi="Arial" w:cs="Arial"/>
          <w:lang w:val="en-GB"/>
        </w:rPr>
        <w:t xml:space="preserve"> </w:t>
      </w:r>
      <w:r w:rsidRPr="00C74CC6">
        <w:rPr>
          <w:rFonts w:ascii="Arial" w:hAnsi="Arial" w:cs="Arial"/>
          <w:lang w:val="en-GB"/>
        </w:rPr>
        <w:t xml:space="preserve">working days within </w:t>
      </w:r>
      <w:r w:rsidR="00D97B2E" w:rsidRPr="00C74CC6">
        <w:rPr>
          <w:rFonts w:ascii="Arial" w:hAnsi="Arial" w:cs="Arial"/>
          <w:lang w:val="en-GB"/>
        </w:rPr>
        <w:t>September-</w:t>
      </w:r>
      <w:r w:rsidR="009117C7" w:rsidRPr="00C74CC6">
        <w:rPr>
          <w:rFonts w:ascii="Arial" w:hAnsi="Arial" w:cs="Arial"/>
          <w:lang w:val="en-GB"/>
        </w:rPr>
        <w:t>November</w:t>
      </w:r>
      <w:r w:rsidR="00D97B2E" w:rsidRPr="00C74CC6">
        <w:rPr>
          <w:rFonts w:ascii="Arial" w:hAnsi="Arial" w:cs="Arial"/>
          <w:lang w:val="en-GB"/>
        </w:rPr>
        <w:t xml:space="preserve"> 2020</w:t>
      </w:r>
      <w:r w:rsidRPr="00C74CC6">
        <w:rPr>
          <w:rFonts w:ascii="Arial" w:hAnsi="Arial" w:cs="Arial"/>
          <w:lang w:val="en-GB"/>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984"/>
        <w:gridCol w:w="1796"/>
      </w:tblGrid>
      <w:tr w:rsidR="00806BAF" w:rsidRPr="00C74CC6" w14:paraId="105150CE" w14:textId="713E2AF5" w:rsidTr="00B21E63">
        <w:trPr>
          <w:trHeight w:val="446"/>
        </w:trPr>
        <w:tc>
          <w:tcPr>
            <w:tcW w:w="6660" w:type="dxa"/>
          </w:tcPr>
          <w:p w14:paraId="0F6F8DB5" w14:textId="246E683D" w:rsidR="00806BAF" w:rsidRPr="00C74CC6" w:rsidRDefault="00806BAF" w:rsidP="00D97B2E">
            <w:pPr>
              <w:spacing w:after="120" w:line="264" w:lineRule="auto"/>
              <w:jc w:val="both"/>
              <w:rPr>
                <w:rFonts w:ascii="Arial" w:hAnsi="Arial" w:cs="Arial"/>
                <w:szCs w:val="22"/>
                <w:lang w:val="en-US"/>
              </w:rPr>
            </w:pPr>
            <w:r w:rsidRPr="00C74CC6">
              <w:rPr>
                <w:rFonts w:ascii="Arial" w:hAnsi="Arial" w:cs="Arial"/>
                <w:bCs/>
                <w:szCs w:val="22"/>
                <w:highlight w:val="lightGray"/>
                <w:lang w:val="en-GB"/>
              </w:rPr>
              <w:t>Output 1</w:t>
            </w:r>
            <w:r w:rsidRPr="00C74CC6">
              <w:rPr>
                <w:rFonts w:ascii="Arial" w:hAnsi="Arial" w:cs="Arial"/>
                <w:bCs/>
                <w:szCs w:val="22"/>
                <w:lang w:val="en-GB"/>
              </w:rPr>
              <w:t xml:space="preserve">. </w:t>
            </w:r>
            <w:r w:rsidRPr="00C74CC6">
              <w:rPr>
                <w:rFonts w:ascii="Arial" w:hAnsi="Arial" w:cs="Arial"/>
                <w:szCs w:val="22"/>
                <w:lang w:val="en-US"/>
              </w:rPr>
              <w:t>Work plan to be elaborated, which needs to be discussed and agreed with the Platform parties</w:t>
            </w:r>
          </w:p>
        </w:tc>
        <w:tc>
          <w:tcPr>
            <w:tcW w:w="1984" w:type="dxa"/>
          </w:tcPr>
          <w:p w14:paraId="459C17FE" w14:textId="30709194" w:rsidR="00806BAF" w:rsidRPr="00C74CC6" w:rsidRDefault="00806BAF" w:rsidP="00E70A4D">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15 days after the contract sign</w:t>
            </w:r>
          </w:p>
        </w:tc>
        <w:tc>
          <w:tcPr>
            <w:tcW w:w="1796" w:type="dxa"/>
          </w:tcPr>
          <w:p w14:paraId="7902F335" w14:textId="13AB4DF8" w:rsidR="00806BAF" w:rsidRPr="00C74CC6" w:rsidRDefault="00C35EC2" w:rsidP="00E70A4D">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Up to 2 WD</w:t>
            </w:r>
          </w:p>
        </w:tc>
      </w:tr>
      <w:tr w:rsidR="00806BAF" w:rsidRPr="00C74CC6" w14:paraId="7B2A1CCB" w14:textId="0139425A" w:rsidTr="00B21E63">
        <w:trPr>
          <w:trHeight w:val="83"/>
        </w:trPr>
        <w:tc>
          <w:tcPr>
            <w:tcW w:w="6660" w:type="dxa"/>
          </w:tcPr>
          <w:p w14:paraId="1A95A709" w14:textId="56EF293E" w:rsidR="00806BAF" w:rsidRPr="00C74CC6" w:rsidRDefault="00806BAF" w:rsidP="00D97B2E">
            <w:pPr>
              <w:spacing w:after="120" w:line="264" w:lineRule="auto"/>
              <w:jc w:val="both"/>
              <w:rPr>
                <w:rFonts w:ascii="Arial" w:hAnsi="Arial" w:cs="Arial"/>
                <w:szCs w:val="22"/>
                <w:lang w:val="en-US"/>
              </w:rPr>
            </w:pPr>
            <w:r w:rsidRPr="00C74CC6">
              <w:rPr>
                <w:rFonts w:ascii="Arial" w:hAnsi="Arial" w:cs="Arial"/>
                <w:bCs/>
                <w:szCs w:val="22"/>
                <w:highlight w:val="lightGray"/>
                <w:lang w:val="en-GB"/>
              </w:rPr>
              <w:t>Output 2.</w:t>
            </w:r>
            <w:r w:rsidRPr="00C74CC6">
              <w:rPr>
                <w:rFonts w:ascii="Arial" w:hAnsi="Arial" w:cs="Arial"/>
                <w:szCs w:val="22"/>
                <w:lang w:val="en-US"/>
              </w:rPr>
              <w:t xml:space="preserve"> Outline of the documents to be developed, which needs to be discussed and agreed with the Platform parties</w:t>
            </w:r>
            <w:r w:rsidRPr="00C74CC6">
              <w:rPr>
                <w:rFonts w:ascii="Arial" w:hAnsi="Arial" w:cs="Arial"/>
                <w:szCs w:val="22"/>
                <w:lang w:val="en-GB"/>
              </w:rPr>
              <w:t xml:space="preserve"> </w:t>
            </w:r>
          </w:p>
        </w:tc>
        <w:tc>
          <w:tcPr>
            <w:tcW w:w="1984" w:type="dxa"/>
          </w:tcPr>
          <w:p w14:paraId="7A35C095" w14:textId="3AD24E73" w:rsidR="00806BAF" w:rsidRPr="00C74CC6" w:rsidRDefault="00806BAF" w:rsidP="004811D4">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15 days after the contract sign</w:t>
            </w:r>
          </w:p>
        </w:tc>
        <w:tc>
          <w:tcPr>
            <w:tcW w:w="1796" w:type="dxa"/>
          </w:tcPr>
          <w:p w14:paraId="0CB3212F" w14:textId="4D837255" w:rsidR="00806BAF" w:rsidRPr="00C74CC6" w:rsidRDefault="00C35EC2" w:rsidP="004811D4">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Up to 2 WD</w:t>
            </w:r>
          </w:p>
        </w:tc>
      </w:tr>
      <w:tr w:rsidR="00806BAF" w:rsidRPr="00C74CC6" w14:paraId="72559861" w14:textId="4F0CBB2D" w:rsidTr="00B21E63">
        <w:trPr>
          <w:trHeight w:val="83"/>
        </w:trPr>
        <w:tc>
          <w:tcPr>
            <w:tcW w:w="6660" w:type="dxa"/>
          </w:tcPr>
          <w:p w14:paraId="6BC159C1" w14:textId="25D3F983" w:rsidR="00806BAF" w:rsidRPr="00C74CC6" w:rsidRDefault="00806BAF" w:rsidP="00B6438F">
            <w:pPr>
              <w:widowControl w:val="0"/>
              <w:autoSpaceDE w:val="0"/>
              <w:autoSpaceDN w:val="0"/>
              <w:spacing w:after="120" w:line="264" w:lineRule="auto"/>
              <w:rPr>
                <w:rFonts w:ascii="Arial" w:hAnsi="Arial" w:cs="Arial"/>
                <w:bCs/>
                <w:color w:val="000000"/>
                <w:szCs w:val="22"/>
                <w:lang w:val="en-GB"/>
              </w:rPr>
            </w:pPr>
            <w:r w:rsidRPr="00C74CC6">
              <w:rPr>
                <w:rFonts w:ascii="Arial" w:hAnsi="Arial" w:cs="Arial"/>
                <w:bCs/>
                <w:szCs w:val="22"/>
                <w:highlight w:val="lightGray"/>
                <w:lang w:val="en-GB"/>
              </w:rPr>
              <w:t>Output 3</w:t>
            </w:r>
            <w:r w:rsidRPr="00C74CC6">
              <w:rPr>
                <w:rFonts w:ascii="Arial" w:hAnsi="Arial" w:cs="Arial"/>
                <w:bCs/>
                <w:szCs w:val="22"/>
                <w:lang w:val="en-GB"/>
              </w:rPr>
              <w:t xml:space="preserve">. </w:t>
            </w:r>
            <w:r w:rsidRPr="00747798">
              <w:rPr>
                <w:rFonts w:ascii="Arial" w:hAnsi="Arial" w:cs="Arial"/>
                <w:sz w:val="24"/>
                <w:szCs w:val="24"/>
                <w:lang w:val="en-US"/>
              </w:rPr>
              <w:t>Description</w:t>
            </w:r>
            <w:r w:rsidRPr="00747798">
              <w:rPr>
                <w:rFonts w:ascii="Arial" w:hAnsi="Arial" w:cs="Arial"/>
                <w:b/>
                <w:sz w:val="24"/>
                <w:szCs w:val="24"/>
                <w:lang w:val="en-US"/>
              </w:rPr>
              <w:t xml:space="preserve"> </w:t>
            </w:r>
            <w:r w:rsidRPr="00747798">
              <w:rPr>
                <w:rFonts w:ascii="Arial" w:hAnsi="Arial" w:cs="Arial"/>
                <w:sz w:val="24"/>
                <w:szCs w:val="24"/>
                <w:lang w:val="en-US"/>
              </w:rPr>
              <w:t>of sustainable pasture management</w:t>
            </w:r>
            <w:r w:rsidRPr="00747798">
              <w:rPr>
                <w:rFonts w:ascii="Arial" w:hAnsi="Arial" w:cs="Arial"/>
                <w:b/>
                <w:sz w:val="24"/>
                <w:szCs w:val="24"/>
                <w:lang w:val="en-US"/>
              </w:rPr>
              <w:t xml:space="preserve"> </w:t>
            </w:r>
            <w:r w:rsidRPr="00747798">
              <w:rPr>
                <w:rFonts w:ascii="Arial" w:hAnsi="Arial" w:cs="Arial"/>
                <w:sz w:val="24"/>
                <w:szCs w:val="24"/>
                <w:lang w:val="en-US"/>
              </w:rPr>
              <w:t>institutional framework</w:t>
            </w:r>
            <w:r w:rsidRPr="00747798">
              <w:rPr>
                <w:rFonts w:ascii="Arial" w:hAnsi="Arial" w:cs="Arial"/>
                <w:b/>
                <w:sz w:val="24"/>
                <w:szCs w:val="24"/>
                <w:lang w:val="en-US"/>
              </w:rPr>
              <w:t xml:space="preserve"> </w:t>
            </w:r>
            <w:r w:rsidRPr="00747798">
              <w:rPr>
                <w:rFonts w:ascii="Arial" w:hAnsi="Arial" w:cs="Arial"/>
                <w:sz w:val="24"/>
                <w:szCs w:val="24"/>
                <w:lang w:val="en-US"/>
              </w:rPr>
              <w:t>that enables</w:t>
            </w:r>
            <w:r w:rsidRPr="00747798">
              <w:rPr>
                <w:rFonts w:ascii="Arial" w:hAnsi="Arial" w:cs="Arial"/>
                <w:b/>
                <w:sz w:val="24"/>
                <w:szCs w:val="24"/>
                <w:lang w:val="en-US"/>
              </w:rPr>
              <w:t xml:space="preserve"> </w:t>
            </w:r>
            <w:r w:rsidRPr="00747798">
              <w:rPr>
                <w:rFonts w:ascii="Arial" w:hAnsi="Arial" w:cs="Arial"/>
                <w:sz w:val="24"/>
                <w:szCs w:val="24"/>
                <w:lang w:val="en-US"/>
              </w:rPr>
              <w:t>efficient and continuous implementation of sustainable pasture management approaches on communal and state pasturelands.</w:t>
            </w:r>
          </w:p>
        </w:tc>
        <w:tc>
          <w:tcPr>
            <w:tcW w:w="1984" w:type="dxa"/>
          </w:tcPr>
          <w:p w14:paraId="739D3DB7" w14:textId="2CED3636" w:rsidR="00806BAF" w:rsidRPr="00C74CC6" w:rsidRDefault="00806BAF" w:rsidP="004811D4">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1 month after the contract sign</w:t>
            </w:r>
          </w:p>
        </w:tc>
        <w:tc>
          <w:tcPr>
            <w:tcW w:w="1796" w:type="dxa"/>
          </w:tcPr>
          <w:p w14:paraId="36758E0B" w14:textId="2C0218B4" w:rsidR="00806BAF" w:rsidRPr="00C74CC6" w:rsidRDefault="00C35EC2" w:rsidP="004811D4">
            <w:pPr>
              <w:pStyle w:val="1Einrckung"/>
              <w:tabs>
                <w:tab w:val="clear" w:pos="483"/>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Up to 10WD</w:t>
            </w:r>
          </w:p>
        </w:tc>
      </w:tr>
      <w:tr w:rsidR="00806BAF" w:rsidRPr="00C74CC6" w14:paraId="50A3500B" w14:textId="56D71250" w:rsidTr="00B21E63">
        <w:trPr>
          <w:trHeight w:val="83"/>
        </w:trPr>
        <w:tc>
          <w:tcPr>
            <w:tcW w:w="6660" w:type="dxa"/>
          </w:tcPr>
          <w:p w14:paraId="199FA3F1" w14:textId="1FC8B6E8" w:rsidR="00806BAF" w:rsidRPr="00747798" w:rsidRDefault="00806BAF" w:rsidP="00181E0C">
            <w:pPr>
              <w:spacing w:after="120" w:line="264" w:lineRule="auto"/>
              <w:jc w:val="both"/>
              <w:rPr>
                <w:rFonts w:ascii="Arial" w:hAnsi="Arial" w:cs="Arial"/>
                <w:sz w:val="24"/>
                <w:szCs w:val="24"/>
                <w:lang w:val="en-US"/>
              </w:rPr>
            </w:pPr>
            <w:r w:rsidRPr="00C74CC6">
              <w:rPr>
                <w:rFonts w:ascii="Arial" w:hAnsi="Arial" w:cs="Arial"/>
                <w:bCs/>
                <w:szCs w:val="22"/>
                <w:highlight w:val="lightGray"/>
                <w:lang w:val="en-GB"/>
              </w:rPr>
              <w:t>Output 4</w:t>
            </w:r>
            <w:r w:rsidRPr="00C74CC6">
              <w:rPr>
                <w:rFonts w:ascii="Arial" w:hAnsi="Arial" w:cs="Arial"/>
                <w:szCs w:val="22"/>
                <w:lang w:val="en-GB"/>
              </w:rPr>
              <w:t xml:space="preserve">. </w:t>
            </w:r>
            <w:r w:rsidRPr="00747798">
              <w:rPr>
                <w:rFonts w:ascii="Arial" w:hAnsi="Arial" w:cs="Arial"/>
                <w:sz w:val="24"/>
                <w:szCs w:val="24"/>
                <w:lang w:val="en-US"/>
              </w:rPr>
              <w:t xml:space="preserve">Operational manual for </w:t>
            </w:r>
            <w:proofErr w:type="spellStart"/>
            <w:r w:rsidRPr="00747798">
              <w:rPr>
                <w:rFonts w:ascii="Arial" w:hAnsi="Arial" w:cs="Arial"/>
                <w:bCs/>
                <w:sz w:val="24"/>
                <w:szCs w:val="24"/>
                <w:lang w:val="en-US"/>
              </w:rPr>
              <w:t>for</w:t>
            </w:r>
            <w:proofErr w:type="spellEnd"/>
            <w:r w:rsidRPr="00747798">
              <w:rPr>
                <w:rFonts w:ascii="Arial" w:hAnsi="Arial" w:cs="Arial"/>
                <w:bCs/>
                <w:sz w:val="24"/>
                <w:szCs w:val="24"/>
                <w:lang w:val="en-US"/>
              </w:rPr>
              <w:t xml:space="preserve"> implementation of administrative functions of LSG Bodies in the field of sustainable pasture management</w:t>
            </w:r>
            <w:r w:rsidRPr="00747798">
              <w:rPr>
                <w:rFonts w:ascii="Arial" w:hAnsi="Arial" w:cs="Arial"/>
                <w:sz w:val="24"/>
                <w:szCs w:val="24"/>
                <w:lang w:val="en-US"/>
              </w:rPr>
              <w:t>, which also includes templates and procedures for formal introduction and uniform implementation of sustainable pasture management on communal and state pasturelands in communities.</w:t>
            </w:r>
          </w:p>
        </w:tc>
        <w:tc>
          <w:tcPr>
            <w:tcW w:w="1984" w:type="dxa"/>
          </w:tcPr>
          <w:p w14:paraId="1C610256" w14:textId="66AE39BF" w:rsidR="00806BAF" w:rsidRPr="00C74CC6" w:rsidRDefault="00806BAF" w:rsidP="004337D0">
            <w:pPr>
              <w:pStyle w:val="1Einrckung"/>
              <w:tabs>
                <w:tab w:val="clear" w:pos="483"/>
                <w:tab w:val="left" w:pos="0"/>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At the end of the contract</w:t>
            </w:r>
          </w:p>
        </w:tc>
        <w:tc>
          <w:tcPr>
            <w:tcW w:w="1796" w:type="dxa"/>
          </w:tcPr>
          <w:p w14:paraId="13E66A7F" w14:textId="787B7A4D" w:rsidR="00806BAF" w:rsidRPr="00C74CC6" w:rsidRDefault="00C35EC2" w:rsidP="004337D0">
            <w:pPr>
              <w:pStyle w:val="1Einrckung"/>
              <w:tabs>
                <w:tab w:val="clear" w:pos="483"/>
                <w:tab w:val="left" w:pos="0"/>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Up to 13WD</w:t>
            </w:r>
          </w:p>
        </w:tc>
      </w:tr>
      <w:tr w:rsidR="00806BAF" w:rsidRPr="00C74CC6" w14:paraId="0A66BD5F" w14:textId="09903F0A" w:rsidTr="00B21E63">
        <w:trPr>
          <w:trHeight w:val="999"/>
        </w:trPr>
        <w:tc>
          <w:tcPr>
            <w:tcW w:w="6660" w:type="dxa"/>
          </w:tcPr>
          <w:p w14:paraId="3F6B3A7C" w14:textId="4B788A74" w:rsidR="00806BAF" w:rsidRPr="00747798" w:rsidRDefault="00806BAF" w:rsidP="00181E0C">
            <w:pPr>
              <w:spacing w:after="120" w:line="264" w:lineRule="auto"/>
              <w:jc w:val="both"/>
              <w:rPr>
                <w:rFonts w:ascii="Arial" w:hAnsi="Arial" w:cs="Arial"/>
                <w:b/>
                <w:sz w:val="24"/>
                <w:szCs w:val="24"/>
                <w:lang w:val="en-US"/>
              </w:rPr>
            </w:pPr>
            <w:r w:rsidRPr="00C74CC6">
              <w:rPr>
                <w:rFonts w:ascii="Arial" w:hAnsi="Arial" w:cs="Arial"/>
                <w:bCs/>
                <w:szCs w:val="22"/>
                <w:highlight w:val="lightGray"/>
                <w:lang w:val="en-GB"/>
              </w:rPr>
              <w:t>Output 5.</w:t>
            </w:r>
            <w:r w:rsidRPr="00C74CC6">
              <w:rPr>
                <w:rFonts w:ascii="Arial" w:hAnsi="Arial" w:cs="Arial"/>
                <w:bCs/>
                <w:szCs w:val="22"/>
                <w:lang w:val="en-GB"/>
              </w:rPr>
              <w:t xml:space="preserve"> </w:t>
            </w:r>
            <w:r w:rsidRPr="00C74CC6">
              <w:rPr>
                <w:rFonts w:ascii="Arial" w:hAnsi="Arial" w:cs="Arial"/>
                <w:lang w:val="en-GB"/>
              </w:rPr>
              <w:t>Workshops for the stakeholder discussions, including the final workshop in the framework of the Pasture Platform</w:t>
            </w:r>
            <w:r w:rsidRPr="00747798">
              <w:rPr>
                <w:rFonts w:ascii="Arial" w:hAnsi="Arial" w:cs="Arial"/>
                <w:sz w:val="24"/>
                <w:szCs w:val="24"/>
                <w:lang w:val="en-US"/>
              </w:rPr>
              <w:t>.</w:t>
            </w:r>
            <w:r w:rsidRPr="00747798">
              <w:rPr>
                <w:rFonts w:ascii="Arial" w:hAnsi="Arial" w:cs="Arial"/>
                <w:b/>
                <w:sz w:val="24"/>
                <w:szCs w:val="24"/>
                <w:lang w:val="en-US"/>
              </w:rPr>
              <w:t xml:space="preserve"> </w:t>
            </w:r>
          </w:p>
          <w:p w14:paraId="6A647309" w14:textId="4762A98D" w:rsidR="00806BAF" w:rsidRPr="00747798" w:rsidRDefault="00806BAF" w:rsidP="00181E0C">
            <w:pPr>
              <w:spacing w:after="120" w:line="264" w:lineRule="auto"/>
              <w:jc w:val="both"/>
              <w:rPr>
                <w:rFonts w:ascii="Arial" w:hAnsi="Arial" w:cs="Arial"/>
                <w:sz w:val="24"/>
                <w:szCs w:val="24"/>
                <w:lang w:val="en-US"/>
              </w:rPr>
            </w:pPr>
            <w:r w:rsidRPr="00C74CC6">
              <w:rPr>
                <w:rFonts w:ascii="Arial" w:hAnsi="Arial" w:cs="Arial"/>
                <w:bCs/>
                <w:szCs w:val="22"/>
                <w:highlight w:val="lightGray"/>
                <w:lang w:val="en-GB"/>
              </w:rPr>
              <w:t>Output 6.</w:t>
            </w:r>
            <w:r w:rsidRPr="00C74CC6">
              <w:rPr>
                <w:rFonts w:ascii="Arial" w:hAnsi="Arial" w:cs="Arial"/>
                <w:bCs/>
                <w:szCs w:val="22"/>
                <w:lang w:val="en-GB"/>
              </w:rPr>
              <w:t xml:space="preserve"> Final progress report in Armenian and English.</w:t>
            </w:r>
          </w:p>
          <w:p w14:paraId="244295AE" w14:textId="0D8EEEC9" w:rsidR="00806BAF" w:rsidRPr="00C74CC6" w:rsidRDefault="00806BAF" w:rsidP="00B6438F">
            <w:pPr>
              <w:pStyle w:val="1Einrckung"/>
              <w:tabs>
                <w:tab w:val="clear" w:pos="483"/>
                <w:tab w:val="left" w:pos="0"/>
                <w:tab w:val="center" w:pos="4535"/>
              </w:tabs>
              <w:spacing w:after="120" w:line="264" w:lineRule="auto"/>
              <w:ind w:left="0" w:firstLine="0"/>
              <w:rPr>
                <w:rFonts w:ascii="Arial" w:hAnsi="Arial" w:cs="Arial"/>
                <w:color w:val="000000"/>
                <w:lang w:val="en-GB"/>
              </w:rPr>
            </w:pPr>
          </w:p>
        </w:tc>
        <w:tc>
          <w:tcPr>
            <w:tcW w:w="1984" w:type="dxa"/>
          </w:tcPr>
          <w:p w14:paraId="29750C54" w14:textId="190E1D3F" w:rsidR="00806BAF" w:rsidRPr="00C74CC6" w:rsidRDefault="00806BAF" w:rsidP="001370F1">
            <w:pPr>
              <w:pStyle w:val="1Einrckung"/>
              <w:tabs>
                <w:tab w:val="clear" w:pos="483"/>
                <w:tab w:val="left" w:pos="0"/>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At the end of the contract</w:t>
            </w:r>
          </w:p>
          <w:p w14:paraId="4D84C617" w14:textId="79B02FC7" w:rsidR="00806BAF" w:rsidRPr="00747798" w:rsidRDefault="00806BAF" w:rsidP="00321E41">
            <w:pPr>
              <w:jc w:val="center"/>
              <w:rPr>
                <w:rFonts w:ascii="Arial" w:hAnsi="Arial" w:cs="Arial"/>
                <w:lang w:val="en-GB"/>
              </w:rPr>
            </w:pPr>
            <w:r w:rsidRPr="00C74CC6">
              <w:rPr>
                <w:rFonts w:ascii="Arial" w:hAnsi="Arial" w:cs="Arial"/>
                <w:color w:val="000000"/>
                <w:lang w:val="en-GB"/>
              </w:rPr>
              <w:t>At the end of the contract</w:t>
            </w:r>
          </w:p>
        </w:tc>
        <w:tc>
          <w:tcPr>
            <w:tcW w:w="1796" w:type="dxa"/>
          </w:tcPr>
          <w:p w14:paraId="7DCF1F3F" w14:textId="4302668C" w:rsidR="00C35EC2" w:rsidRPr="00C74CC6" w:rsidRDefault="00C35EC2" w:rsidP="001370F1">
            <w:pPr>
              <w:pStyle w:val="1Einrckung"/>
              <w:tabs>
                <w:tab w:val="clear" w:pos="483"/>
                <w:tab w:val="left" w:pos="0"/>
                <w:tab w:val="left" w:pos="112"/>
                <w:tab w:val="center" w:pos="4535"/>
              </w:tabs>
              <w:spacing w:after="120" w:line="264" w:lineRule="auto"/>
              <w:ind w:left="0" w:right="-92" w:firstLine="0"/>
              <w:jc w:val="center"/>
              <w:rPr>
                <w:rFonts w:ascii="Arial" w:hAnsi="Arial" w:cs="Arial"/>
                <w:color w:val="000000"/>
                <w:lang w:val="en-GB"/>
              </w:rPr>
            </w:pPr>
            <w:r w:rsidRPr="00C74CC6">
              <w:rPr>
                <w:rFonts w:ascii="Arial" w:hAnsi="Arial" w:cs="Arial"/>
                <w:color w:val="000000"/>
                <w:lang w:val="en-GB"/>
              </w:rPr>
              <w:t>Up to 12WD</w:t>
            </w:r>
          </w:p>
          <w:p w14:paraId="24EDF112" w14:textId="57460898" w:rsidR="00C35EC2" w:rsidRPr="00747798" w:rsidRDefault="00C35EC2" w:rsidP="00C35EC2">
            <w:pPr>
              <w:rPr>
                <w:rFonts w:ascii="Arial" w:hAnsi="Arial" w:cs="Arial"/>
                <w:lang w:val="en-GB"/>
              </w:rPr>
            </w:pPr>
          </w:p>
          <w:p w14:paraId="34C48CE1" w14:textId="304DE297" w:rsidR="00806BAF" w:rsidRPr="00747798" w:rsidRDefault="00C35EC2" w:rsidP="00C35EC2">
            <w:pPr>
              <w:jc w:val="center"/>
              <w:rPr>
                <w:rFonts w:ascii="Arial" w:hAnsi="Arial" w:cs="Arial"/>
                <w:lang w:val="en-GB"/>
              </w:rPr>
            </w:pPr>
            <w:r w:rsidRPr="00C74CC6">
              <w:rPr>
                <w:rFonts w:ascii="Arial" w:hAnsi="Arial" w:cs="Arial"/>
                <w:color w:val="000000"/>
                <w:lang w:val="en-GB"/>
              </w:rPr>
              <w:t>Up to 6 WD</w:t>
            </w:r>
          </w:p>
        </w:tc>
      </w:tr>
    </w:tbl>
    <w:p w14:paraId="77F6574A" w14:textId="37E8CDCD" w:rsidR="00834936" w:rsidRPr="00C74CC6" w:rsidRDefault="00834936" w:rsidP="009C25C1">
      <w:pPr>
        <w:widowControl w:val="0"/>
        <w:autoSpaceDE w:val="0"/>
        <w:autoSpaceDN w:val="0"/>
        <w:spacing w:after="120" w:line="264" w:lineRule="auto"/>
        <w:jc w:val="both"/>
        <w:rPr>
          <w:rFonts w:ascii="Arial" w:hAnsi="Arial" w:cs="Arial"/>
          <w:szCs w:val="22"/>
          <w:lang w:val="en-GB"/>
        </w:rPr>
      </w:pPr>
    </w:p>
    <w:p w14:paraId="792BFD86" w14:textId="3D559BEB" w:rsidR="001C1B2A" w:rsidRPr="004D2C89" w:rsidRDefault="001C1B2A">
      <w:pPr>
        <w:rPr>
          <w:rFonts w:ascii="Arial" w:hAnsi="Arial" w:cs="Arial"/>
          <w:szCs w:val="22"/>
          <w:lang w:val="en-GB"/>
        </w:rPr>
      </w:pPr>
    </w:p>
    <w:sectPr w:rsidR="001C1B2A" w:rsidRPr="004D2C89" w:rsidSect="00F12B23">
      <w:headerReference w:type="first" r:id="rId9"/>
      <w:type w:val="continuous"/>
      <w:pgSz w:w="11906" w:h="16838" w:code="9"/>
      <w:pgMar w:top="1134" w:right="1134" w:bottom="1134" w:left="1134"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0B00" w14:textId="77777777" w:rsidR="00EA6FB8" w:rsidRDefault="00EA6FB8">
      <w:r>
        <w:separator/>
      </w:r>
    </w:p>
  </w:endnote>
  <w:endnote w:type="continuationSeparator" w:id="0">
    <w:p w14:paraId="732CFA04" w14:textId="77777777" w:rsidR="00EA6FB8" w:rsidRDefault="00EA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7AC6" w14:textId="77777777" w:rsidR="00EA6FB8" w:rsidRDefault="00EA6FB8">
      <w:r>
        <w:separator/>
      </w:r>
    </w:p>
  </w:footnote>
  <w:footnote w:type="continuationSeparator" w:id="0">
    <w:p w14:paraId="4843D080" w14:textId="77777777" w:rsidR="00EA6FB8" w:rsidRDefault="00EA6FB8">
      <w:r>
        <w:continuationSeparator/>
      </w:r>
    </w:p>
  </w:footnote>
  <w:footnote w:id="1">
    <w:p w14:paraId="36733918" w14:textId="64AB9976" w:rsidR="00E96FBA" w:rsidRPr="00093D47" w:rsidRDefault="00E96FBA" w:rsidP="00E96FBA">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8142" w14:textId="77777777" w:rsidR="00834936" w:rsidRDefault="00AE4C91" w:rsidP="00FA2AD0">
    <w:pPr>
      <w:tabs>
        <w:tab w:val="right" w:pos="7018"/>
      </w:tabs>
      <w:rPr>
        <w:b/>
        <w:bCs/>
        <w:sz w:val="24"/>
      </w:rPr>
    </w:pPr>
    <w:r>
      <w:rPr>
        <w:noProof/>
      </w:rPr>
      <w:drawing>
        <wp:anchor distT="0" distB="0" distL="114300" distR="114300" simplePos="0" relativeHeight="251657728" behindDoc="0" locked="0" layoutInCell="1" allowOverlap="1" wp14:anchorId="4341BB1C" wp14:editId="4BB406B3">
          <wp:simplePos x="0" y="0"/>
          <wp:positionH relativeFrom="column">
            <wp:posOffset>5188585</wp:posOffset>
          </wp:positionH>
          <wp:positionV relativeFrom="paragraph">
            <wp:posOffset>-279400</wp:posOffset>
          </wp:positionV>
          <wp:extent cx="990600" cy="990600"/>
          <wp:effectExtent l="0" t="0" r="0" b="0"/>
          <wp:wrapNone/>
          <wp:docPr id="1"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14:paraId="0426AEAD" w14:textId="77777777" w:rsidR="00834936" w:rsidRPr="00E01EB4" w:rsidRDefault="00834936" w:rsidP="005151E0">
    <w:pPr>
      <w:rPr>
        <w:rFonts w:ascii="Arial" w:hAnsi="Arial" w:cs="Arial"/>
        <w:b/>
        <w:bCs/>
        <w:sz w:val="24"/>
        <w:lang w:val="en-US"/>
      </w:rPr>
    </w:pPr>
    <w:r w:rsidRPr="00E01EB4">
      <w:rPr>
        <w:rFonts w:ascii="Arial" w:hAnsi="Arial" w:cs="Arial"/>
        <w:b/>
        <w:bCs/>
        <w:sz w:val="24"/>
        <w:lang w:val="en-US"/>
      </w:rPr>
      <w:t xml:space="preserve">TOR for </w:t>
    </w:r>
    <w:r>
      <w:rPr>
        <w:rFonts w:ascii="Arial" w:hAnsi="Arial" w:cs="Arial"/>
        <w:b/>
        <w:bCs/>
        <w:sz w:val="24"/>
        <w:lang w:val="en-US"/>
      </w:rPr>
      <w:t xml:space="preserve">National </w:t>
    </w:r>
    <w:r w:rsidR="008E578F">
      <w:rPr>
        <w:rFonts w:ascii="Arial" w:hAnsi="Arial" w:cs="Arial"/>
        <w:b/>
        <w:bCs/>
        <w:sz w:val="24"/>
        <w:lang w:val="en-US"/>
      </w:rPr>
      <w:t>Company</w:t>
    </w:r>
    <w:r w:rsidRPr="00E01EB4">
      <w:rPr>
        <w:rFonts w:ascii="Arial" w:hAnsi="Arial" w:cs="Arial"/>
        <w:b/>
        <w:bCs/>
        <w:sz w:val="24"/>
        <w:lang w:val="en-US"/>
      </w:rPr>
      <w:t xml:space="preserve"> (Annex 1 to contract)</w:t>
    </w:r>
  </w:p>
  <w:p w14:paraId="5B07D353" w14:textId="77777777" w:rsidR="00834936" w:rsidRPr="005151E0" w:rsidRDefault="00834936"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581"/>
    <w:multiLevelType w:val="hybridMultilevel"/>
    <w:tmpl w:val="3CFC14B0"/>
    <w:lvl w:ilvl="0" w:tplc="7BFC1A46">
      <w:numFmt w:val="bullet"/>
      <w:lvlText w:val="-"/>
      <w:lvlJc w:val="left"/>
      <w:pPr>
        <w:ind w:left="900" w:hanging="360"/>
      </w:pPr>
      <w:rPr>
        <w:rFonts w:ascii="Calibri" w:eastAsia="Calibr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BF15F5"/>
    <w:multiLevelType w:val="hybridMultilevel"/>
    <w:tmpl w:val="0CBCFA8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67794"/>
    <w:multiLevelType w:val="hybridMultilevel"/>
    <w:tmpl w:val="562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861"/>
    <w:multiLevelType w:val="hybridMultilevel"/>
    <w:tmpl w:val="F05C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0894"/>
    <w:multiLevelType w:val="hybridMultilevel"/>
    <w:tmpl w:val="32C875C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343A"/>
    <w:multiLevelType w:val="hybridMultilevel"/>
    <w:tmpl w:val="AF8ACBB6"/>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664AA0"/>
    <w:multiLevelType w:val="hybridMultilevel"/>
    <w:tmpl w:val="1EE2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02CE0"/>
    <w:multiLevelType w:val="hybridMultilevel"/>
    <w:tmpl w:val="50FC4A2A"/>
    <w:lvl w:ilvl="0" w:tplc="0407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93319ED"/>
    <w:multiLevelType w:val="hybridMultilevel"/>
    <w:tmpl w:val="9C4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34DC8"/>
    <w:multiLevelType w:val="hybridMultilevel"/>
    <w:tmpl w:val="4888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32ACC"/>
    <w:multiLevelType w:val="hybridMultilevel"/>
    <w:tmpl w:val="1F2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16661"/>
    <w:multiLevelType w:val="hybridMultilevel"/>
    <w:tmpl w:val="197AE2DA"/>
    <w:lvl w:ilvl="0" w:tplc="0407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658266B1"/>
    <w:multiLevelType w:val="hybridMultilevel"/>
    <w:tmpl w:val="9042CAD2"/>
    <w:lvl w:ilvl="0" w:tplc="EEE2DE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556FE"/>
    <w:multiLevelType w:val="hybridMultilevel"/>
    <w:tmpl w:val="15C8DE46"/>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4" w15:restartNumberingAfterBreak="0">
    <w:nsid w:val="7B484974"/>
    <w:multiLevelType w:val="hybridMultilevel"/>
    <w:tmpl w:val="6C8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1"/>
  </w:num>
  <w:num w:numId="7">
    <w:abstractNumId w:val="15"/>
  </w:num>
  <w:num w:numId="8">
    <w:abstractNumId w:val="8"/>
  </w:num>
  <w:num w:numId="9">
    <w:abstractNumId w:val="10"/>
  </w:num>
  <w:num w:numId="10">
    <w:abstractNumId w:val="9"/>
  </w:num>
  <w:num w:numId="11">
    <w:abstractNumId w:val="3"/>
  </w:num>
  <w:num w:numId="12">
    <w:abstractNumId w:val="1"/>
  </w:num>
  <w:num w:numId="13">
    <w:abstractNumId w:val="13"/>
  </w:num>
  <w:num w:numId="14">
    <w:abstractNumId w:val="0"/>
  </w:num>
  <w:num w:numId="15">
    <w:abstractNumId w:val="6"/>
  </w:num>
  <w:num w:numId="16">
    <w:abstractNumId w:val="4"/>
  </w:num>
  <w:num w:numId="17">
    <w:abstractNumId w:val="14"/>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wtDA3MzU3MzYzNTNV0lEKTi0uzszPAykwrQUAai+YliwAAAA="/>
    <w:docVar w:name="abfrageok" w:val="0"/>
    <w:docVar w:name="bukrs" w:val="0001"/>
    <w:docVar w:name="pnr" w:val="940100103102"/>
    <w:docVar w:name="R3IsAlive" w:val="1"/>
  </w:docVars>
  <w:rsids>
    <w:rsidRoot w:val="002A7ABE"/>
    <w:rsid w:val="00000303"/>
    <w:rsid w:val="00001242"/>
    <w:rsid w:val="00001F07"/>
    <w:rsid w:val="000024A6"/>
    <w:rsid w:val="00010259"/>
    <w:rsid w:val="000112D5"/>
    <w:rsid w:val="00014A1D"/>
    <w:rsid w:val="00014C2A"/>
    <w:rsid w:val="00014ECA"/>
    <w:rsid w:val="00015BC6"/>
    <w:rsid w:val="00016C27"/>
    <w:rsid w:val="00017F8C"/>
    <w:rsid w:val="0003008F"/>
    <w:rsid w:val="00031CD0"/>
    <w:rsid w:val="00031E39"/>
    <w:rsid w:val="00033A55"/>
    <w:rsid w:val="0003444E"/>
    <w:rsid w:val="00034A25"/>
    <w:rsid w:val="00034BCD"/>
    <w:rsid w:val="000350BF"/>
    <w:rsid w:val="00035AB7"/>
    <w:rsid w:val="00037AE3"/>
    <w:rsid w:val="000424D8"/>
    <w:rsid w:val="00042A56"/>
    <w:rsid w:val="00043CCF"/>
    <w:rsid w:val="000466AA"/>
    <w:rsid w:val="000468A5"/>
    <w:rsid w:val="00053521"/>
    <w:rsid w:val="00055217"/>
    <w:rsid w:val="00057FA0"/>
    <w:rsid w:val="00062351"/>
    <w:rsid w:val="000628E4"/>
    <w:rsid w:val="000640CB"/>
    <w:rsid w:val="0006676C"/>
    <w:rsid w:val="00066873"/>
    <w:rsid w:val="00070862"/>
    <w:rsid w:val="00077EDD"/>
    <w:rsid w:val="00077FA6"/>
    <w:rsid w:val="00082326"/>
    <w:rsid w:val="0008254E"/>
    <w:rsid w:val="000832AD"/>
    <w:rsid w:val="000872D8"/>
    <w:rsid w:val="000927F2"/>
    <w:rsid w:val="00092BE2"/>
    <w:rsid w:val="00094961"/>
    <w:rsid w:val="00095FA3"/>
    <w:rsid w:val="000A128F"/>
    <w:rsid w:val="000A1ABC"/>
    <w:rsid w:val="000A1EEB"/>
    <w:rsid w:val="000A6098"/>
    <w:rsid w:val="000A6A6C"/>
    <w:rsid w:val="000B12C6"/>
    <w:rsid w:val="000B4CDB"/>
    <w:rsid w:val="000B512D"/>
    <w:rsid w:val="000B64A1"/>
    <w:rsid w:val="000B7BDB"/>
    <w:rsid w:val="000C2657"/>
    <w:rsid w:val="000C46DC"/>
    <w:rsid w:val="000C4EFB"/>
    <w:rsid w:val="000C5664"/>
    <w:rsid w:val="000C6330"/>
    <w:rsid w:val="000D0627"/>
    <w:rsid w:val="000D2A4A"/>
    <w:rsid w:val="000D3C1A"/>
    <w:rsid w:val="000E0C43"/>
    <w:rsid w:val="000E159E"/>
    <w:rsid w:val="000E1BAD"/>
    <w:rsid w:val="000E33FE"/>
    <w:rsid w:val="000E41F0"/>
    <w:rsid w:val="000E5293"/>
    <w:rsid w:val="000E6E1B"/>
    <w:rsid w:val="000F15E9"/>
    <w:rsid w:val="000F5F63"/>
    <w:rsid w:val="000F7FA0"/>
    <w:rsid w:val="00102C23"/>
    <w:rsid w:val="0010378C"/>
    <w:rsid w:val="0010526B"/>
    <w:rsid w:val="00106ECC"/>
    <w:rsid w:val="00111C1E"/>
    <w:rsid w:val="00113284"/>
    <w:rsid w:val="0011698E"/>
    <w:rsid w:val="00120258"/>
    <w:rsid w:val="00120727"/>
    <w:rsid w:val="00121338"/>
    <w:rsid w:val="00121944"/>
    <w:rsid w:val="0012209F"/>
    <w:rsid w:val="001243A5"/>
    <w:rsid w:val="0012442E"/>
    <w:rsid w:val="00126B5E"/>
    <w:rsid w:val="00127934"/>
    <w:rsid w:val="001279E9"/>
    <w:rsid w:val="00130573"/>
    <w:rsid w:val="00134A11"/>
    <w:rsid w:val="001357C1"/>
    <w:rsid w:val="00136EB5"/>
    <w:rsid w:val="001370F1"/>
    <w:rsid w:val="0014090B"/>
    <w:rsid w:val="00142BE2"/>
    <w:rsid w:val="00143E2C"/>
    <w:rsid w:val="0014742D"/>
    <w:rsid w:val="00150A46"/>
    <w:rsid w:val="0015287F"/>
    <w:rsid w:val="00153C9A"/>
    <w:rsid w:val="0015575C"/>
    <w:rsid w:val="00156C40"/>
    <w:rsid w:val="00162B01"/>
    <w:rsid w:val="00163ACC"/>
    <w:rsid w:val="00164A76"/>
    <w:rsid w:val="00164DC8"/>
    <w:rsid w:val="00165475"/>
    <w:rsid w:val="00165819"/>
    <w:rsid w:val="001660A0"/>
    <w:rsid w:val="001713E8"/>
    <w:rsid w:val="00172ED4"/>
    <w:rsid w:val="00173777"/>
    <w:rsid w:val="001744A6"/>
    <w:rsid w:val="0017563E"/>
    <w:rsid w:val="001757A5"/>
    <w:rsid w:val="00175B5A"/>
    <w:rsid w:val="00175DC6"/>
    <w:rsid w:val="0017790D"/>
    <w:rsid w:val="00180720"/>
    <w:rsid w:val="00181E0C"/>
    <w:rsid w:val="001829DD"/>
    <w:rsid w:val="00182D35"/>
    <w:rsid w:val="00186337"/>
    <w:rsid w:val="00186D70"/>
    <w:rsid w:val="00187E0D"/>
    <w:rsid w:val="001903F7"/>
    <w:rsid w:val="00192B7D"/>
    <w:rsid w:val="00193EA3"/>
    <w:rsid w:val="001966A7"/>
    <w:rsid w:val="0019678B"/>
    <w:rsid w:val="00196C09"/>
    <w:rsid w:val="001A4961"/>
    <w:rsid w:val="001A4F23"/>
    <w:rsid w:val="001A6512"/>
    <w:rsid w:val="001A66CC"/>
    <w:rsid w:val="001A6943"/>
    <w:rsid w:val="001A7B6A"/>
    <w:rsid w:val="001A7D42"/>
    <w:rsid w:val="001B4D26"/>
    <w:rsid w:val="001B5016"/>
    <w:rsid w:val="001B53CD"/>
    <w:rsid w:val="001C1B2A"/>
    <w:rsid w:val="001C27A7"/>
    <w:rsid w:val="001C3D73"/>
    <w:rsid w:val="001C58EA"/>
    <w:rsid w:val="001C7E33"/>
    <w:rsid w:val="001D2297"/>
    <w:rsid w:val="001D448C"/>
    <w:rsid w:val="001D49C5"/>
    <w:rsid w:val="001D4FD5"/>
    <w:rsid w:val="001E09CD"/>
    <w:rsid w:val="001E1E9D"/>
    <w:rsid w:val="001E329A"/>
    <w:rsid w:val="001E5E05"/>
    <w:rsid w:val="001E62E1"/>
    <w:rsid w:val="001E6769"/>
    <w:rsid w:val="001F09F1"/>
    <w:rsid w:val="001F1774"/>
    <w:rsid w:val="001F1D59"/>
    <w:rsid w:val="001F4D3B"/>
    <w:rsid w:val="002001D2"/>
    <w:rsid w:val="00202215"/>
    <w:rsid w:val="0020267E"/>
    <w:rsid w:val="00202BF1"/>
    <w:rsid w:val="00202C27"/>
    <w:rsid w:val="00202CE3"/>
    <w:rsid w:val="00203334"/>
    <w:rsid w:val="00203F05"/>
    <w:rsid w:val="00204CC7"/>
    <w:rsid w:val="00205294"/>
    <w:rsid w:val="002071DB"/>
    <w:rsid w:val="00210AD5"/>
    <w:rsid w:val="00213449"/>
    <w:rsid w:val="00213491"/>
    <w:rsid w:val="00214D96"/>
    <w:rsid w:val="00215089"/>
    <w:rsid w:val="002164D5"/>
    <w:rsid w:val="00221842"/>
    <w:rsid w:val="00224B2C"/>
    <w:rsid w:val="002265CA"/>
    <w:rsid w:val="00227B0C"/>
    <w:rsid w:val="0023076E"/>
    <w:rsid w:val="00230FD8"/>
    <w:rsid w:val="0023371C"/>
    <w:rsid w:val="002402C9"/>
    <w:rsid w:val="00241D46"/>
    <w:rsid w:val="00244454"/>
    <w:rsid w:val="002451BE"/>
    <w:rsid w:val="0024653B"/>
    <w:rsid w:val="002471D1"/>
    <w:rsid w:val="002513F6"/>
    <w:rsid w:val="00252A32"/>
    <w:rsid w:val="0025305B"/>
    <w:rsid w:val="002540B0"/>
    <w:rsid w:val="0025617C"/>
    <w:rsid w:val="0025687B"/>
    <w:rsid w:val="00257F68"/>
    <w:rsid w:val="002605B2"/>
    <w:rsid w:val="00261371"/>
    <w:rsid w:val="00263FEE"/>
    <w:rsid w:val="0026609A"/>
    <w:rsid w:val="00266C82"/>
    <w:rsid w:val="00267913"/>
    <w:rsid w:val="00270D4B"/>
    <w:rsid w:val="00271C1E"/>
    <w:rsid w:val="00274253"/>
    <w:rsid w:val="00274CD9"/>
    <w:rsid w:val="00276FB5"/>
    <w:rsid w:val="00277C5F"/>
    <w:rsid w:val="002800E4"/>
    <w:rsid w:val="002856B8"/>
    <w:rsid w:val="00286B39"/>
    <w:rsid w:val="00286C54"/>
    <w:rsid w:val="00286CDF"/>
    <w:rsid w:val="002879CC"/>
    <w:rsid w:val="00290B0A"/>
    <w:rsid w:val="00291FCE"/>
    <w:rsid w:val="00293054"/>
    <w:rsid w:val="00293641"/>
    <w:rsid w:val="00293ED8"/>
    <w:rsid w:val="002942B6"/>
    <w:rsid w:val="00296B71"/>
    <w:rsid w:val="002A0D6B"/>
    <w:rsid w:val="002A296C"/>
    <w:rsid w:val="002A3796"/>
    <w:rsid w:val="002A4987"/>
    <w:rsid w:val="002A5553"/>
    <w:rsid w:val="002A70DC"/>
    <w:rsid w:val="002A7ABE"/>
    <w:rsid w:val="002B1B5D"/>
    <w:rsid w:val="002B2570"/>
    <w:rsid w:val="002B4C42"/>
    <w:rsid w:val="002B5AA0"/>
    <w:rsid w:val="002B5F48"/>
    <w:rsid w:val="002B6264"/>
    <w:rsid w:val="002B6AE5"/>
    <w:rsid w:val="002B7BE5"/>
    <w:rsid w:val="002B7F4E"/>
    <w:rsid w:val="002C1878"/>
    <w:rsid w:val="002C52E8"/>
    <w:rsid w:val="002C6201"/>
    <w:rsid w:val="002C651A"/>
    <w:rsid w:val="002C7154"/>
    <w:rsid w:val="002D68C6"/>
    <w:rsid w:val="002D70B6"/>
    <w:rsid w:val="002E0C4B"/>
    <w:rsid w:val="002E3AC2"/>
    <w:rsid w:val="002E3ADA"/>
    <w:rsid w:val="002E4455"/>
    <w:rsid w:val="002E4CA7"/>
    <w:rsid w:val="002E5F07"/>
    <w:rsid w:val="002E6553"/>
    <w:rsid w:val="002E7266"/>
    <w:rsid w:val="002F260C"/>
    <w:rsid w:val="002F3DFA"/>
    <w:rsid w:val="002F44FD"/>
    <w:rsid w:val="002F7E59"/>
    <w:rsid w:val="003002E5"/>
    <w:rsid w:val="00301036"/>
    <w:rsid w:val="00302D8A"/>
    <w:rsid w:val="00304849"/>
    <w:rsid w:val="0030504C"/>
    <w:rsid w:val="00306159"/>
    <w:rsid w:val="00306247"/>
    <w:rsid w:val="00306DA2"/>
    <w:rsid w:val="00307F0B"/>
    <w:rsid w:val="003117A2"/>
    <w:rsid w:val="0031251B"/>
    <w:rsid w:val="0031407E"/>
    <w:rsid w:val="003156A2"/>
    <w:rsid w:val="00315B7B"/>
    <w:rsid w:val="003206C7"/>
    <w:rsid w:val="00320724"/>
    <w:rsid w:val="00320DBC"/>
    <w:rsid w:val="00321A74"/>
    <w:rsid w:val="00321E41"/>
    <w:rsid w:val="00322492"/>
    <w:rsid w:val="003232CB"/>
    <w:rsid w:val="003250B6"/>
    <w:rsid w:val="00325DAD"/>
    <w:rsid w:val="00330CED"/>
    <w:rsid w:val="0033297D"/>
    <w:rsid w:val="003333B6"/>
    <w:rsid w:val="00333DAD"/>
    <w:rsid w:val="00336113"/>
    <w:rsid w:val="00337034"/>
    <w:rsid w:val="00340434"/>
    <w:rsid w:val="0034268A"/>
    <w:rsid w:val="003426DB"/>
    <w:rsid w:val="00343D81"/>
    <w:rsid w:val="0034465C"/>
    <w:rsid w:val="003459B6"/>
    <w:rsid w:val="00350826"/>
    <w:rsid w:val="003527BF"/>
    <w:rsid w:val="003553F2"/>
    <w:rsid w:val="003553F7"/>
    <w:rsid w:val="00356CED"/>
    <w:rsid w:val="00361C17"/>
    <w:rsid w:val="00361C48"/>
    <w:rsid w:val="003640A2"/>
    <w:rsid w:val="003665D2"/>
    <w:rsid w:val="00366D79"/>
    <w:rsid w:val="00371742"/>
    <w:rsid w:val="00375C81"/>
    <w:rsid w:val="00376122"/>
    <w:rsid w:val="00380DBE"/>
    <w:rsid w:val="00382E2F"/>
    <w:rsid w:val="00383924"/>
    <w:rsid w:val="00383A2A"/>
    <w:rsid w:val="00384E0F"/>
    <w:rsid w:val="00385C74"/>
    <w:rsid w:val="00387212"/>
    <w:rsid w:val="003875AE"/>
    <w:rsid w:val="00387A59"/>
    <w:rsid w:val="00387F34"/>
    <w:rsid w:val="003912DC"/>
    <w:rsid w:val="003918AB"/>
    <w:rsid w:val="003938C7"/>
    <w:rsid w:val="00393B10"/>
    <w:rsid w:val="003947F9"/>
    <w:rsid w:val="003950F3"/>
    <w:rsid w:val="00395110"/>
    <w:rsid w:val="00396EEB"/>
    <w:rsid w:val="003A0418"/>
    <w:rsid w:val="003A09AD"/>
    <w:rsid w:val="003A3C1E"/>
    <w:rsid w:val="003A3DDF"/>
    <w:rsid w:val="003B4321"/>
    <w:rsid w:val="003B4CCA"/>
    <w:rsid w:val="003B63EC"/>
    <w:rsid w:val="003B6A61"/>
    <w:rsid w:val="003B746C"/>
    <w:rsid w:val="003B7CD8"/>
    <w:rsid w:val="003B7EC7"/>
    <w:rsid w:val="003C2024"/>
    <w:rsid w:val="003C23D8"/>
    <w:rsid w:val="003C5B43"/>
    <w:rsid w:val="003C6372"/>
    <w:rsid w:val="003C7C2F"/>
    <w:rsid w:val="003D0260"/>
    <w:rsid w:val="003D0B94"/>
    <w:rsid w:val="003D1C5C"/>
    <w:rsid w:val="003D5C11"/>
    <w:rsid w:val="003D6DA9"/>
    <w:rsid w:val="003D7801"/>
    <w:rsid w:val="003E1AAF"/>
    <w:rsid w:val="003E34C1"/>
    <w:rsid w:val="003E3CCF"/>
    <w:rsid w:val="003E3EDC"/>
    <w:rsid w:val="003E5C59"/>
    <w:rsid w:val="003E66F4"/>
    <w:rsid w:val="003E68C4"/>
    <w:rsid w:val="003F005B"/>
    <w:rsid w:val="003F054B"/>
    <w:rsid w:val="003F2449"/>
    <w:rsid w:val="003F2918"/>
    <w:rsid w:val="003F2AAD"/>
    <w:rsid w:val="003F2E8C"/>
    <w:rsid w:val="003F3364"/>
    <w:rsid w:val="003F48AC"/>
    <w:rsid w:val="003F6984"/>
    <w:rsid w:val="003F7975"/>
    <w:rsid w:val="00401302"/>
    <w:rsid w:val="00401A95"/>
    <w:rsid w:val="0040242E"/>
    <w:rsid w:val="00402B21"/>
    <w:rsid w:val="0040355D"/>
    <w:rsid w:val="00404D3A"/>
    <w:rsid w:val="00406015"/>
    <w:rsid w:val="0040763D"/>
    <w:rsid w:val="0041180E"/>
    <w:rsid w:val="00415D8E"/>
    <w:rsid w:val="0042531C"/>
    <w:rsid w:val="0042734B"/>
    <w:rsid w:val="00430FB5"/>
    <w:rsid w:val="0043191E"/>
    <w:rsid w:val="004337D0"/>
    <w:rsid w:val="00436C71"/>
    <w:rsid w:val="00437BB2"/>
    <w:rsid w:val="004408DA"/>
    <w:rsid w:val="00441A21"/>
    <w:rsid w:val="00443B5D"/>
    <w:rsid w:val="00444EF6"/>
    <w:rsid w:val="00446BDB"/>
    <w:rsid w:val="004522D1"/>
    <w:rsid w:val="00454CBF"/>
    <w:rsid w:val="00455476"/>
    <w:rsid w:val="00455AA3"/>
    <w:rsid w:val="00455CEF"/>
    <w:rsid w:val="0045754B"/>
    <w:rsid w:val="00464FE1"/>
    <w:rsid w:val="00465F38"/>
    <w:rsid w:val="00466FED"/>
    <w:rsid w:val="00470C93"/>
    <w:rsid w:val="00472F7E"/>
    <w:rsid w:val="00473940"/>
    <w:rsid w:val="00473FD3"/>
    <w:rsid w:val="004755BD"/>
    <w:rsid w:val="00475CC5"/>
    <w:rsid w:val="0047613C"/>
    <w:rsid w:val="004811D4"/>
    <w:rsid w:val="004816BC"/>
    <w:rsid w:val="00495CE3"/>
    <w:rsid w:val="004973CF"/>
    <w:rsid w:val="004A00F8"/>
    <w:rsid w:val="004A1045"/>
    <w:rsid w:val="004A16F6"/>
    <w:rsid w:val="004A21D2"/>
    <w:rsid w:val="004A4323"/>
    <w:rsid w:val="004A44C1"/>
    <w:rsid w:val="004A46EF"/>
    <w:rsid w:val="004A69D8"/>
    <w:rsid w:val="004B108F"/>
    <w:rsid w:val="004B1CCB"/>
    <w:rsid w:val="004B4429"/>
    <w:rsid w:val="004B467E"/>
    <w:rsid w:val="004B64D5"/>
    <w:rsid w:val="004B7453"/>
    <w:rsid w:val="004C10B8"/>
    <w:rsid w:val="004C784D"/>
    <w:rsid w:val="004D17D0"/>
    <w:rsid w:val="004D2C89"/>
    <w:rsid w:val="004D35AE"/>
    <w:rsid w:val="004D6416"/>
    <w:rsid w:val="004D6652"/>
    <w:rsid w:val="004D738E"/>
    <w:rsid w:val="004D7D95"/>
    <w:rsid w:val="004E4596"/>
    <w:rsid w:val="004E5456"/>
    <w:rsid w:val="004E5BD3"/>
    <w:rsid w:val="004E6F45"/>
    <w:rsid w:val="004E78D1"/>
    <w:rsid w:val="004E79E7"/>
    <w:rsid w:val="004F68DE"/>
    <w:rsid w:val="004F7C37"/>
    <w:rsid w:val="005018C7"/>
    <w:rsid w:val="00504588"/>
    <w:rsid w:val="00507C3B"/>
    <w:rsid w:val="005151E0"/>
    <w:rsid w:val="00527C83"/>
    <w:rsid w:val="00536DFF"/>
    <w:rsid w:val="00537FBD"/>
    <w:rsid w:val="005404B5"/>
    <w:rsid w:val="00542630"/>
    <w:rsid w:val="00542970"/>
    <w:rsid w:val="0054666C"/>
    <w:rsid w:val="00550184"/>
    <w:rsid w:val="00550B70"/>
    <w:rsid w:val="005520D6"/>
    <w:rsid w:val="00552BC8"/>
    <w:rsid w:val="00554738"/>
    <w:rsid w:val="005577C1"/>
    <w:rsid w:val="005629C1"/>
    <w:rsid w:val="00565EED"/>
    <w:rsid w:val="0056740C"/>
    <w:rsid w:val="0056763C"/>
    <w:rsid w:val="00567849"/>
    <w:rsid w:val="00567ED7"/>
    <w:rsid w:val="005707CE"/>
    <w:rsid w:val="00573A06"/>
    <w:rsid w:val="005748A9"/>
    <w:rsid w:val="00574D1F"/>
    <w:rsid w:val="00575161"/>
    <w:rsid w:val="005764E5"/>
    <w:rsid w:val="00576EA7"/>
    <w:rsid w:val="00580839"/>
    <w:rsid w:val="00582939"/>
    <w:rsid w:val="0058395C"/>
    <w:rsid w:val="005846E4"/>
    <w:rsid w:val="00587352"/>
    <w:rsid w:val="005920F2"/>
    <w:rsid w:val="00592861"/>
    <w:rsid w:val="00593271"/>
    <w:rsid w:val="00597535"/>
    <w:rsid w:val="005A09A9"/>
    <w:rsid w:val="005A0F2E"/>
    <w:rsid w:val="005A2C5F"/>
    <w:rsid w:val="005A2FEE"/>
    <w:rsid w:val="005A364F"/>
    <w:rsid w:val="005A3F9B"/>
    <w:rsid w:val="005A4436"/>
    <w:rsid w:val="005A564B"/>
    <w:rsid w:val="005B0B99"/>
    <w:rsid w:val="005B20A4"/>
    <w:rsid w:val="005B2F76"/>
    <w:rsid w:val="005B3199"/>
    <w:rsid w:val="005B4B5D"/>
    <w:rsid w:val="005B4B6C"/>
    <w:rsid w:val="005B7CCC"/>
    <w:rsid w:val="005C33AC"/>
    <w:rsid w:val="005C5075"/>
    <w:rsid w:val="005C51F3"/>
    <w:rsid w:val="005C551F"/>
    <w:rsid w:val="005C5CFA"/>
    <w:rsid w:val="005D241C"/>
    <w:rsid w:val="005D2541"/>
    <w:rsid w:val="005D3503"/>
    <w:rsid w:val="005D47E9"/>
    <w:rsid w:val="005D4B9F"/>
    <w:rsid w:val="005D4FE8"/>
    <w:rsid w:val="005D6B18"/>
    <w:rsid w:val="005D7606"/>
    <w:rsid w:val="005E0A16"/>
    <w:rsid w:val="005E13BE"/>
    <w:rsid w:val="005E42D4"/>
    <w:rsid w:val="005E6CAD"/>
    <w:rsid w:val="005F1E1F"/>
    <w:rsid w:val="005F2EC4"/>
    <w:rsid w:val="005F3990"/>
    <w:rsid w:val="005F6A3B"/>
    <w:rsid w:val="005F7E77"/>
    <w:rsid w:val="00601052"/>
    <w:rsid w:val="00602520"/>
    <w:rsid w:val="00603F24"/>
    <w:rsid w:val="00604A66"/>
    <w:rsid w:val="0060500B"/>
    <w:rsid w:val="00605DCE"/>
    <w:rsid w:val="00606299"/>
    <w:rsid w:val="006122AA"/>
    <w:rsid w:val="00614959"/>
    <w:rsid w:val="00617EB2"/>
    <w:rsid w:val="00617F34"/>
    <w:rsid w:val="00625BA0"/>
    <w:rsid w:val="00626F69"/>
    <w:rsid w:val="006306D7"/>
    <w:rsid w:val="006340F7"/>
    <w:rsid w:val="006361B0"/>
    <w:rsid w:val="00636995"/>
    <w:rsid w:val="00637D20"/>
    <w:rsid w:val="00637E17"/>
    <w:rsid w:val="00640C9F"/>
    <w:rsid w:val="006423ED"/>
    <w:rsid w:val="0064498E"/>
    <w:rsid w:val="00650539"/>
    <w:rsid w:val="00650623"/>
    <w:rsid w:val="00653C3E"/>
    <w:rsid w:val="00656C26"/>
    <w:rsid w:val="00657339"/>
    <w:rsid w:val="00657ED8"/>
    <w:rsid w:val="006603CA"/>
    <w:rsid w:val="00665029"/>
    <w:rsid w:val="00667962"/>
    <w:rsid w:val="006708A2"/>
    <w:rsid w:val="0067132F"/>
    <w:rsid w:val="00671B50"/>
    <w:rsid w:val="00672795"/>
    <w:rsid w:val="00672E54"/>
    <w:rsid w:val="00673499"/>
    <w:rsid w:val="006736B3"/>
    <w:rsid w:val="006741DD"/>
    <w:rsid w:val="006810AC"/>
    <w:rsid w:val="00681C64"/>
    <w:rsid w:val="0068239C"/>
    <w:rsid w:val="00682A4F"/>
    <w:rsid w:val="00683200"/>
    <w:rsid w:val="00683351"/>
    <w:rsid w:val="00684149"/>
    <w:rsid w:val="0068424D"/>
    <w:rsid w:val="00686737"/>
    <w:rsid w:val="00686DD0"/>
    <w:rsid w:val="00691907"/>
    <w:rsid w:val="00695F1B"/>
    <w:rsid w:val="006A484D"/>
    <w:rsid w:val="006A5B2B"/>
    <w:rsid w:val="006A5CB8"/>
    <w:rsid w:val="006A6316"/>
    <w:rsid w:val="006A6B95"/>
    <w:rsid w:val="006B24BD"/>
    <w:rsid w:val="006B47F0"/>
    <w:rsid w:val="006B4ECF"/>
    <w:rsid w:val="006B5593"/>
    <w:rsid w:val="006B67BF"/>
    <w:rsid w:val="006B6C0D"/>
    <w:rsid w:val="006B7652"/>
    <w:rsid w:val="006C12A1"/>
    <w:rsid w:val="006C25A9"/>
    <w:rsid w:val="006C2854"/>
    <w:rsid w:val="006C322B"/>
    <w:rsid w:val="006C6467"/>
    <w:rsid w:val="006D1790"/>
    <w:rsid w:val="006D1D36"/>
    <w:rsid w:val="006D29F7"/>
    <w:rsid w:val="006D493E"/>
    <w:rsid w:val="006D56A8"/>
    <w:rsid w:val="006D584E"/>
    <w:rsid w:val="006D7BFF"/>
    <w:rsid w:val="006E164D"/>
    <w:rsid w:val="006E1797"/>
    <w:rsid w:val="006E29F2"/>
    <w:rsid w:val="006E48C8"/>
    <w:rsid w:val="006E781B"/>
    <w:rsid w:val="006F036B"/>
    <w:rsid w:val="006F402D"/>
    <w:rsid w:val="006F5825"/>
    <w:rsid w:val="006F7C46"/>
    <w:rsid w:val="00710CF9"/>
    <w:rsid w:val="00714B04"/>
    <w:rsid w:val="0071605C"/>
    <w:rsid w:val="00721BD9"/>
    <w:rsid w:val="00727AA3"/>
    <w:rsid w:val="007311AD"/>
    <w:rsid w:val="00737040"/>
    <w:rsid w:val="0074459F"/>
    <w:rsid w:val="0074685E"/>
    <w:rsid w:val="00746FE0"/>
    <w:rsid w:val="00747798"/>
    <w:rsid w:val="00750926"/>
    <w:rsid w:val="00752354"/>
    <w:rsid w:val="00752CE1"/>
    <w:rsid w:val="007539FF"/>
    <w:rsid w:val="00755F64"/>
    <w:rsid w:val="0075639F"/>
    <w:rsid w:val="00762896"/>
    <w:rsid w:val="00763A2A"/>
    <w:rsid w:val="00766C8E"/>
    <w:rsid w:val="00770CD6"/>
    <w:rsid w:val="007721C0"/>
    <w:rsid w:val="00772BFA"/>
    <w:rsid w:val="0077495F"/>
    <w:rsid w:val="00781AFC"/>
    <w:rsid w:val="00785E30"/>
    <w:rsid w:val="007873DF"/>
    <w:rsid w:val="00787C0D"/>
    <w:rsid w:val="00790955"/>
    <w:rsid w:val="007934A2"/>
    <w:rsid w:val="00794798"/>
    <w:rsid w:val="00795CD5"/>
    <w:rsid w:val="0079610E"/>
    <w:rsid w:val="007A2A43"/>
    <w:rsid w:val="007A2B3E"/>
    <w:rsid w:val="007A5177"/>
    <w:rsid w:val="007A5E8A"/>
    <w:rsid w:val="007B32A7"/>
    <w:rsid w:val="007B41E5"/>
    <w:rsid w:val="007B5E23"/>
    <w:rsid w:val="007B660E"/>
    <w:rsid w:val="007B736D"/>
    <w:rsid w:val="007B799C"/>
    <w:rsid w:val="007C0568"/>
    <w:rsid w:val="007C1DBE"/>
    <w:rsid w:val="007C1EDF"/>
    <w:rsid w:val="007C1F62"/>
    <w:rsid w:val="007C30BD"/>
    <w:rsid w:val="007C4285"/>
    <w:rsid w:val="007D08F6"/>
    <w:rsid w:val="007D1A0F"/>
    <w:rsid w:val="007D1FEA"/>
    <w:rsid w:val="007D6188"/>
    <w:rsid w:val="007D61C5"/>
    <w:rsid w:val="007D6506"/>
    <w:rsid w:val="007D70DB"/>
    <w:rsid w:val="007E0062"/>
    <w:rsid w:val="007E055D"/>
    <w:rsid w:val="007E0828"/>
    <w:rsid w:val="007E1DC8"/>
    <w:rsid w:val="007E34AD"/>
    <w:rsid w:val="007E4A31"/>
    <w:rsid w:val="007E4A94"/>
    <w:rsid w:val="007E7C5A"/>
    <w:rsid w:val="007F1720"/>
    <w:rsid w:val="007F225A"/>
    <w:rsid w:val="007F2A29"/>
    <w:rsid w:val="007F3F1E"/>
    <w:rsid w:val="008046C8"/>
    <w:rsid w:val="008056F4"/>
    <w:rsid w:val="00805B04"/>
    <w:rsid w:val="00806BAF"/>
    <w:rsid w:val="008076B4"/>
    <w:rsid w:val="00810A87"/>
    <w:rsid w:val="0081270A"/>
    <w:rsid w:val="0081345B"/>
    <w:rsid w:val="0081354D"/>
    <w:rsid w:val="0081533C"/>
    <w:rsid w:val="00816234"/>
    <w:rsid w:val="00817661"/>
    <w:rsid w:val="008213AB"/>
    <w:rsid w:val="00822415"/>
    <w:rsid w:val="00822D26"/>
    <w:rsid w:val="0082380D"/>
    <w:rsid w:val="00824017"/>
    <w:rsid w:val="00830501"/>
    <w:rsid w:val="00834936"/>
    <w:rsid w:val="008350C8"/>
    <w:rsid w:val="00835186"/>
    <w:rsid w:val="008370B9"/>
    <w:rsid w:val="00841E7C"/>
    <w:rsid w:val="008431AE"/>
    <w:rsid w:val="00845AD4"/>
    <w:rsid w:val="00846B18"/>
    <w:rsid w:val="0084722C"/>
    <w:rsid w:val="00847637"/>
    <w:rsid w:val="00847BAE"/>
    <w:rsid w:val="00850E58"/>
    <w:rsid w:val="0085131B"/>
    <w:rsid w:val="00851F4F"/>
    <w:rsid w:val="00852B7E"/>
    <w:rsid w:val="00860324"/>
    <w:rsid w:val="00862E2B"/>
    <w:rsid w:val="00863296"/>
    <w:rsid w:val="00864BA0"/>
    <w:rsid w:val="00864F0D"/>
    <w:rsid w:val="00870019"/>
    <w:rsid w:val="00873F58"/>
    <w:rsid w:val="00874EF3"/>
    <w:rsid w:val="00875E5D"/>
    <w:rsid w:val="008900B8"/>
    <w:rsid w:val="00892B16"/>
    <w:rsid w:val="00896463"/>
    <w:rsid w:val="008A03CB"/>
    <w:rsid w:val="008A1B3D"/>
    <w:rsid w:val="008A416E"/>
    <w:rsid w:val="008A433A"/>
    <w:rsid w:val="008A53E2"/>
    <w:rsid w:val="008A7F7D"/>
    <w:rsid w:val="008B0617"/>
    <w:rsid w:val="008B0BDF"/>
    <w:rsid w:val="008B3586"/>
    <w:rsid w:val="008B3A55"/>
    <w:rsid w:val="008B4CD7"/>
    <w:rsid w:val="008B5694"/>
    <w:rsid w:val="008B5A76"/>
    <w:rsid w:val="008B5B63"/>
    <w:rsid w:val="008B6A3F"/>
    <w:rsid w:val="008C136B"/>
    <w:rsid w:val="008C4D90"/>
    <w:rsid w:val="008D0164"/>
    <w:rsid w:val="008D129A"/>
    <w:rsid w:val="008D1CE0"/>
    <w:rsid w:val="008D1FD2"/>
    <w:rsid w:val="008D2E4E"/>
    <w:rsid w:val="008D3D0E"/>
    <w:rsid w:val="008D6B3A"/>
    <w:rsid w:val="008D70F8"/>
    <w:rsid w:val="008E0D3F"/>
    <w:rsid w:val="008E1187"/>
    <w:rsid w:val="008E36DD"/>
    <w:rsid w:val="008E45A6"/>
    <w:rsid w:val="008E54D4"/>
    <w:rsid w:val="008E578F"/>
    <w:rsid w:val="008E5EA8"/>
    <w:rsid w:val="008E630C"/>
    <w:rsid w:val="008E7BB4"/>
    <w:rsid w:val="008F00DC"/>
    <w:rsid w:val="008F0FDA"/>
    <w:rsid w:val="008F336F"/>
    <w:rsid w:val="008F36E8"/>
    <w:rsid w:val="008F4550"/>
    <w:rsid w:val="008F5367"/>
    <w:rsid w:val="008F5D96"/>
    <w:rsid w:val="008F62BA"/>
    <w:rsid w:val="008F7F71"/>
    <w:rsid w:val="0090061E"/>
    <w:rsid w:val="0090184C"/>
    <w:rsid w:val="00902B0E"/>
    <w:rsid w:val="00905EA1"/>
    <w:rsid w:val="00907FE9"/>
    <w:rsid w:val="00910395"/>
    <w:rsid w:val="009117C7"/>
    <w:rsid w:val="00912661"/>
    <w:rsid w:val="00912B9D"/>
    <w:rsid w:val="00914748"/>
    <w:rsid w:val="009157BE"/>
    <w:rsid w:val="00916834"/>
    <w:rsid w:val="009217D6"/>
    <w:rsid w:val="00921A00"/>
    <w:rsid w:val="009227D7"/>
    <w:rsid w:val="00927BE1"/>
    <w:rsid w:val="00930E32"/>
    <w:rsid w:val="0093164E"/>
    <w:rsid w:val="00933410"/>
    <w:rsid w:val="009348AD"/>
    <w:rsid w:val="00934C91"/>
    <w:rsid w:val="00935790"/>
    <w:rsid w:val="009416D4"/>
    <w:rsid w:val="009425E1"/>
    <w:rsid w:val="00944115"/>
    <w:rsid w:val="00945100"/>
    <w:rsid w:val="00946F6E"/>
    <w:rsid w:val="009475E6"/>
    <w:rsid w:val="0095168F"/>
    <w:rsid w:val="00954C83"/>
    <w:rsid w:val="009561B6"/>
    <w:rsid w:val="00960C17"/>
    <w:rsid w:val="009620EC"/>
    <w:rsid w:val="00965306"/>
    <w:rsid w:val="009653A4"/>
    <w:rsid w:val="00965E6D"/>
    <w:rsid w:val="0096664F"/>
    <w:rsid w:val="00967882"/>
    <w:rsid w:val="00971897"/>
    <w:rsid w:val="00972017"/>
    <w:rsid w:val="00973BC5"/>
    <w:rsid w:val="00974166"/>
    <w:rsid w:val="009743E1"/>
    <w:rsid w:val="00974973"/>
    <w:rsid w:val="00974AEC"/>
    <w:rsid w:val="009818EF"/>
    <w:rsid w:val="00982F2C"/>
    <w:rsid w:val="009841F0"/>
    <w:rsid w:val="00985596"/>
    <w:rsid w:val="009933A9"/>
    <w:rsid w:val="00995FFD"/>
    <w:rsid w:val="009965AD"/>
    <w:rsid w:val="009965C4"/>
    <w:rsid w:val="0099681E"/>
    <w:rsid w:val="009A132F"/>
    <w:rsid w:val="009A1E15"/>
    <w:rsid w:val="009A510C"/>
    <w:rsid w:val="009B0C2C"/>
    <w:rsid w:val="009B1A60"/>
    <w:rsid w:val="009B2FC6"/>
    <w:rsid w:val="009B30DC"/>
    <w:rsid w:val="009B632C"/>
    <w:rsid w:val="009B7D73"/>
    <w:rsid w:val="009C1F5B"/>
    <w:rsid w:val="009C22CD"/>
    <w:rsid w:val="009C22E0"/>
    <w:rsid w:val="009C25C1"/>
    <w:rsid w:val="009C3622"/>
    <w:rsid w:val="009C7468"/>
    <w:rsid w:val="009C79AB"/>
    <w:rsid w:val="009D02BF"/>
    <w:rsid w:val="009D0BD7"/>
    <w:rsid w:val="009D3111"/>
    <w:rsid w:val="009D3B11"/>
    <w:rsid w:val="009D3D6A"/>
    <w:rsid w:val="009D5660"/>
    <w:rsid w:val="009D626E"/>
    <w:rsid w:val="009E2B26"/>
    <w:rsid w:val="009E3506"/>
    <w:rsid w:val="009E605C"/>
    <w:rsid w:val="009F0C0B"/>
    <w:rsid w:val="009F11CA"/>
    <w:rsid w:val="009F25FB"/>
    <w:rsid w:val="009F3083"/>
    <w:rsid w:val="009F4769"/>
    <w:rsid w:val="00A00400"/>
    <w:rsid w:val="00A018B6"/>
    <w:rsid w:val="00A01B18"/>
    <w:rsid w:val="00A025EC"/>
    <w:rsid w:val="00A046DA"/>
    <w:rsid w:val="00A066FE"/>
    <w:rsid w:val="00A127DD"/>
    <w:rsid w:val="00A13244"/>
    <w:rsid w:val="00A13C00"/>
    <w:rsid w:val="00A14C27"/>
    <w:rsid w:val="00A15A66"/>
    <w:rsid w:val="00A17A1A"/>
    <w:rsid w:val="00A233E4"/>
    <w:rsid w:val="00A23B74"/>
    <w:rsid w:val="00A24334"/>
    <w:rsid w:val="00A247F4"/>
    <w:rsid w:val="00A25F8E"/>
    <w:rsid w:val="00A305CC"/>
    <w:rsid w:val="00A310E1"/>
    <w:rsid w:val="00A33AF2"/>
    <w:rsid w:val="00A3523B"/>
    <w:rsid w:val="00A419CA"/>
    <w:rsid w:val="00A43F50"/>
    <w:rsid w:val="00A46D3F"/>
    <w:rsid w:val="00A46DE3"/>
    <w:rsid w:val="00A47C8B"/>
    <w:rsid w:val="00A500B4"/>
    <w:rsid w:val="00A510B3"/>
    <w:rsid w:val="00A52D3E"/>
    <w:rsid w:val="00A54BAA"/>
    <w:rsid w:val="00A57775"/>
    <w:rsid w:val="00A57EC2"/>
    <w:rsid w:val="00A61F95"/>
    <w:rsid w:val="00A62BAF"/>
    <w:rsid w:val="00A648CE"/>
    <w:rsid w:val="00A67190"/>
    <w:rsid w:val="00A70C0E"/>
    <w:rsid w:val="00A71740"/>
    <w:rsid w:val="00A71F35"/>
    <w:rsid w:val="00A71F80"/>
    <w:rsid w:val="00A765B9"/>
    <w:rsid w:val="00A8191D"/>
    <w:rsid w:val="00A82243"/>
    <w:rsid w:val="00A87D55"/>
    <w:rsid w:val="00A87E19"/>
    <w:rsid w:val="00A93EF1"/>
    <w:rsid w:val="00A94A1F"/>
    <w:rsid w:val="00A952E5"/>
    <w:rsid w:val="00A95514"/>
    <w:rsid w:val="00AA153A"/>
    <w:rsid w:val="00AA3259"/>
    <w:rsid w:val="00AA3A8C"/>
    <w:rsid w:val="00AA3B1C"/>
    <w:rsid w:val="00AA66F8"/>
    <w:rsid w:val="00AA6F5F"/>
    <w:rsid w:val="00AA6FF0"/>
    <w:rsid w:val="00AB0176"/>
    <w:rsid w:val="00AB2756"/>
    <w:rsid w:val="00AB55D4"/>
    <w:rsid w:val="00AB6EEB"/>
    <w:rsid w:val="00AC1CD9"/>
    <w:rsid w:val="00AC23EC"/>
    <w:rsid w:val="00AC3EF9"/>
    <w:rsid w:val="00AC3F14"/>
    <w:rsid w:val="00AC5095"/>
    <w:rsid w:val="00AC5186"/>
    <w:rsid w:val="00AC6427"/>
    <w:rsid w:val="00AD1ED1"/>
    <w:rsid w:val="00AD27DF"/>
    <w:rsid w:val="00AD334A"/>
    <w:rsid w:val="00AD4827"/>
    <w:rsid w:val="00AE0A16"/>
    <w:rsid w:val="00AE0D27"/>
    <w:rsid w:val="00AE1F17"/>
    <w:rsid w:val="00AE2103"/>
    <w:rsid w:val="00AE4C91"/>
    <w:rsid w:val="00AF132C"/>
    <w:rsid w:val="00AF15E1"/>
    <w:rsid w:val="00AF3015"/>
    <w:rsid w:val="00AF603E"/>
    <w:rsid w:val="00AF7FD3"/>
    <w:rsid w:val="00B01BAD"/>
    <w:rsid w:val="00B030A5"/>
    <w:rsid w:val="00B034DC"/>
    <w:rsid w:val="00B10169"/>
    <w:rsid w:val="00B10A54"/>
    <w:rsid w:val="00B147A2"/>
    <w:rsid w:val="00B14DCB"/>
    <w:rsid w:val="00B14F53"/>
    <w:rsid w:val="00B150E3"/>
    <w:rsid w:val="00B169AD"/>
    <w:rsid w:val="00B17EBF"/>
    <w:rsid w:val="00B20D0E"/>
    <w:rsid w:val="00B21E63"/>
    <w:rsid w:val="00B224AB"/>
    <w:rsid w:val="00B228E3"/>
    <w:rsid w:val="00B23495"/>
    <w:rsid w:val="00B234F8"/>
    <w:rsid w:val="00B23564"/>
    <w:rsid w:val="00B24FBD"/>
    <w:rsid w:val="00B262ED"/>
    <w:rsid w:val="00B266E9"/>
    <w:rsid w:val="00B2761D"/>
    <w:rsid w:val="00B27854"/>
    <w:rsid w:val="00B27E23"/>
    <w:rsid w:val="00B3127E"/>
    <w:rsid w:val="00B31C1D"/>
    <w:rsid w:val="00B32F98"/>
    <w:rsid w:val="00B347AC"/>
    <w:rsid w:val="00B35647"/>
    <w:rsid w:val="00B35B69"/>
    <w:rsid w:val="00B362DA"/>
    <w:rsid w:val="00B4244C"/>
    <w:rsid w:val="00B42527"/>
    <w:rsid w:val="00B42D2C"/>
    <w:rsid w:val="00B43701"/>
    <w:rsid w:val="00B45254"/>
    <w:rsid w:val="00B454A2"/>
    <w:rsid w:val="00B45882"/>
    <w:rsid w:val="00B5015D"/>
    <w:rsid w:val="00B50A95"/>
    <w:rsid w:val="00B51D3A"/>
    <w:rsid w:val="00B52694"/>
    <w:rsid w:val="00B529F7"/>
    <w:rsid w:val="00B52A02"/>
    <w:rsid w:val="00B579C8"/>
    <w:rsid w:val="00B603EA"/>
    <w:rsid w:val="00B6063C"/>
    <w:rsid w:val="00B60DCF"/>
    <w:rsid w:val="00B627C3"/>
    <w:rsid w:val="00B62E8A"/>
    <w:rsid w:val="00B630F5"/>
    <w:rsid w:val="00B6438F"/>
    <w:rsid w:val="00B646DD"/>
    <w:rsid w:val="00B67155"/>
    <w:rsid w:val="00B67338"/>
    <w:rsid w:val="00B71D4C"/>
    <w:rsid w:val="00B72B17"/>
    <w:rsid w:val="00B72E83"/>
    <w:rsid w:val="00B74CD3"/>
    <w:rsid w:val="00B76B56"/>
    <w:rsid w:val="00B77CAF"/>
    <w:rsid w:val="00B80D4F"/>
    <w:rsid w:val="00B81B03"/>
    <w:rsid w:val="00B837BE"/>
    <w:rsid w:val="00B84046"/>
    <w:rsid w:val="00B8515B"/>
    <w:rsid w:val="00B86635"/>
    <w:rsid w:val="00B87339"/>
    <w:rsid w:val="00B87C3E"/>
    <w:rsid w:val="00B909BD"/>
    <w:rsid w:val="00B913C5"/>
    <w:rsid w:val="00B91C20"/>
    <w:rsid w:val="00B96B28"/>
    <w:rsid w:val="00B977D3"/>
    <w:rsid w:val="00BA12D0"/>
    <w:rsid w:val="00BA3ACF"/>
    <w:rsid w:val="00BA56A7"/>
    <w:rsid w:val="00BA6347"/>
    <w:rsid w:val="00BA7944"/>
    <w:rsid w:val="00BB1C4A"/>
    <w:rsid w:val="00BB3179"/>
    <w:rsid w:val="00BB6C5F"/>
    <w:rsid w:val="00BB710E"/>
    <w:rsid w:val="00BC2665"/>
    <w:rsid w:val="00BC4337"/>
    <w:rsid w:val="00BC707D"/>
    <w:rsid w:val="00BD003A"/>
    <w:rsid w:val="00BD2115"/>
    <w:rsid w:val="00BD6213"/>
    <w:rsid w:val="00BE0002"/>
    <w:rsid w:val="00BE3FFC"/>
    <w:rsid w:val="00BE5859"/>
    <w:rsid w:val="00BF01EC"/>
    <w:rsid w:val="00BF1168"/>
    <w:rsid w:val="00BF1193"/>
    <w:rsid w:val="00BF1E06"/>
    <w:rsid w:val="00BF489F"/>
    <w:rsid w:val="00C026F7"/>
    <w:rsid w:val="00C04340"/>
    <w:rsid w:val="00C045B1"/>
    <w:rsid w:val="00C0519E"/>
    <w:rsid w:val="00C067FA"/>
    <w:rsid w:val="00C07818"/>
    <w:rsid w:val="00C11568"/>
    <w:rsid w:val="00C1623B"/>
    <w:rsid w:val="00C21C32"/>
    <w:rsid w:val="00C24CA3"/>
    <w:rsid w:val="00C26685"/>
    <w:rsid w:val="00C3151C"/>
    <w:rsid w:val="00C35EC2"/>
    <w:rsid w:val="00C36B13"/>
    <w:rsid w:val="00C40C15"/>
    <w:rsid w:val="00C41820"/>
    <w:rsid w:val="00C41ABA"/>
    <w:rsid w:val="00C429D0"/>
    <w:rsid w:val="00C438D5"/>
    <w:rsid w:val="00C439BF"/>
    <w:rsid w:val="00C455C7"/>
    <w:rsid w:val="00C5014A"/>
    <w:rsid w:val="00C51904"/>
    <w:rsid w:val="00C53964"/>
    <w:rsid w:val="00C55A95"/>
    <w:rsid w:val="00C55D81"/>
    <w:rsid w:val="00C60822"/>
    <w:rsid w:val="00C616EF"/>
    <w:rsid w:val="00C62376"/>
    <w:rsid w:val="00C640AA"/>
    <w:rsid w:val="00C6453C"/>
    <w:rsid w:val="00C64A28"/>
    <w:rsid w:val="00C66C8A"/>
    <w:rsid w:val="00C66CC4"/>
    <w:rsid w:val="00C672E2"/>
    <w:rsid w:val="00C702B0"/>
    <w:rsid w:val="00C704F2"/>
    <w:rsid w:val="00C70824"/>
    <w:rsid w:val="00C71FA9"/>
    <w:rsid w:val="00C74B05"/>
    <w:rsid w:val="00C74CC6"/>
    <w:rsid w:val="00C7597D"/>
    <w:rsid w:val="00C762C7"/>
    <w:rsid w:val="00C80250"/>
    <w:rsid w:val="00C82F12"/>
    <w:rsid w:val="00C83D36"/>
    <w:rsid w:val="00C84514"/>
    <w:rsid w:val="00C874F7"/>
    <w:rsid w:val="00C87B0A"/>
    <w:rsid w:val="00C93A7E"/>
    <w:rsid w:val="00CA01B3"/>
    <w:rsid w:val="00CA1CC3"/>
    <w:rsid w:val="00CA2F99"/>
    <w:rsid w:val="00CA3604"/>
    <w:rsid w:val="00CA4465"/>
    <w:rsid w:val="00CA7579"/>
    <w:rsid w:val="00CB0263"/>
    <w:rsid w:val="00CB31BF"/>
    <w:rsid w:val="00CB4A6F"/>
    <w:rsid w:val="00CB50AC"/>
    <w:rsid w:val="00CB65E0"/>
    <w:rsid w:val="00CC10A5"/>
    <w:rsid w:val="00CC269A"/>
    <w:rsid w:val="00CC37A3"/>
    <w:rsid w:val="00CC43FF"/>
    <w:rsid w:val="00CC4AD3"/>
    <w:rsid w:val="00CC7BA6"/>
    <w:rsid w:val="00CD0822"/>
    <w:rsid w:val="00CD36D9"/>
    <w:rsid w:val="00CD591B"/>
    <w:rsid w:val="00CD6D44"/>
    <w:rsid w:val="00CE298E"/>
    <w:rsid w:val="00CE4983"/>
    <w:rsid w:val="00CE4DDE"/>
    <w:rsid w:val="00CF1151"/>
    <w:rsid w:val="00CF2211"/>
    <w:rsid w:val="00CF2BDE"/>
    <w:rsid w:val="00CF379E"/>
    <w:rsid w:val="00CF4441"/>
    <w:rsid w:val="00CF47E2"/>
    <w:rsid w:val="00CF4B8C"/>
    <w:rsid w:val="00CF4C86"/>
    <w:rsid w:val="00CF52CC"/>
    <w:rsid w:val="00CF684A"/>
    <w:rsid w:val="00D01040"/>
    <w:rsid w:val="00D028AE"/>
    <w:rsid w:val="00D03F5F"/>
    <w:rsid w:val="00D129BD"/>
    <w:rsid w:val="00D14BA0"/>
    <w:rsid w:val="00D1564F"/>
    <w:rsid w:val="00D15D71"/>
    <w:rsid w:val="00D17041"/>
    <w:rsid w:val="00D21754"/>
    <w:rsid w:val="00D21E0B"/>
    <w:rsid w:val="00D21F48"/>
    <w:rsid w:val="00D2453A"/>
    <w:rsid w:val="00D24E66"/>
    <w:rsid w:val="00D307CF"/>
    <w:rsid w:val="00D309F5"/>
    <w:rsid w:val="00D31AE2"/>
    <w:rsid w:val="00D3493E"/>
    <w:rsid w:val="00D3580E"/>
    <w:rsid w:val="00D35C13"/>
    <w:rsid w:val="00D37CF0"/>
    <w:rsid w:val="00D40346"/>
    <w:rsid w:val="00D429EC"/>
    <w:rsid w:val="00D439E3"/>
    <w:rsid w:val="00D448D4"/>
    <w:rsid w:val="00D4597C"/>
    <w:rsid w:val="00D46411"/>
    <w:rsid w:val="00D47211"/>
    <w:rsid w:val="00D501A1"/>
    <w:rsid w:val="00D52C5B"/>
    <w:rsid w:val="00D54CF9"/>
    <w:rsid w:val="00D55289"/>
    <w:rsid w:val="00D55DD5"/>
    <w:rsid w:val="00D56806"/>
    <w:rsid w:val="00D57083"/>
    <w:rsid w:val="00D60A8A"/>
    <w:rsid w:val="00D61528"/>
    <w:rsid w:val="00D6550A"/>
    <w:rsid w:val="00D73F58"/>
    <w:rsid w:val="00D744D7"/>
    <w:rsid w:val="00D76365"/>
    <w:rsid w:val="00D77F3F"/>
    <w:rsid w:val="00D81658"/>
    <w:rsid w:val="00D86157"/>
    <w:rsid w:val="00D86A17"/>
    <w:rsid w:val="00D8777A"/>
    <w:rsid w:val="00D92719"/>
    <w:rsid w:val="00D92CAE"/>
    <w:rsid w:val="00D93AFF"/>
    <w:rsid w:val="00D94203"/>
    <w:rsid w:val="00D948E5"/>
    <w:rsid w:val="00D96414"/>
    <w:rsid w:val="00D968ED"/>
    <w:rsid w:val="00D97B2E"/>
    <w:rsid w:val="00DA1855"/>
    <w:rsid w:val="00DA394D"/>
    <w:rsid w:val="00DA7C08"/>
    <w:rsid w:val="00DB2B84"/>
    <w:rsid w:val="00DC061B"/>
    <w:rsid w:val="00DC08C8"/>
    <w:rsid w:val="00DC1E26"/>
    <w:rsid w:val="00DC49E4"/>
    <w:rsid w:val="00DC5544"/>
    <w:rsid w:val="00DC6F26"/>
    <w:rsid w:val="00DD0609"/>
    <w:rsid w:val="00DD0DCD"/>
    <w:rsid w:val="00DD20D1"/>
    <w:rsid w:val="00DD29BA"/>
    <w:rsid w:val="00DD57E0"/>
    <w:rsid w:val="00DD7D53"/>
    <w:rsid w:val="00DE0FBC"/>
    <w:rsid w:val="00DE130F"/>
    <w:rsid w:val="00DE1CE5"/>
    <w:rsid w:val="00DE3005"/>
    <w:rsid w:val="00DE3B3D"/>
    <w:rsid w:val="00DE72E0"/>
    <w:rsid w:val="00DF05AA"/>
    <w:rsid w:val="00DF0C9D"/>
    <w:rsid w:val="00DF1227"/>
    <w:rsid w:val="00DF4359"/>
    <w:rsid w:val="00DF71FD"/>
    <w:rsid w:val="00E01EB4"/>
    <w:rsid w:val="00E023EF"/>
    <w:rsid w:val="00E032B2"/>
    <w:rsid w:val="00E0528F"/>
    <w:rsid w:val="00E126E3"/>
    <w:rsid w:val="00E1343B"/>
    <w:rsid w:val="00E13D02"/>
    <w:rsid w:val="00E15DE3"/>
    <w:rsid w:val="00E161D4"/>
    <w:rsid w:val="00E169B8"/>
    <w:rsid w:val="00E2010D"/>
    <w:rsid w:val="00E20171"/>
    <w:rsid w:val="00E23BD3"/>
    <w:rsid w:val="00E24A5D"/>
    <w:rsid w:val="00E24C2C"/>
    <w:rsid w:val="00E25A40"/>
    <w:rsid w:val="00E31B24"/>
    <w:rsid w:val="00E3251E"/>
    <w:rsid w:val="00E3273B"/>
    <w:rsid w:val="00E32DD9"/>
    <w:rsid w:val="00E344D3"/>
    <w:rsid w:val="00E36F97"/>
    <w:rsid w:val="00E3756B"/>
    <w:rsid w:val="00E37CF3"/>
    <w:rsid w:val="00E404D2"/>
    <w:rsid w:val="00E40825"/>
    <w:rsid w:val="00E4305B"/>
    <w:rsid w:val="00E45CD0"/>
    <w:rsid w:val="00E46473"/>
    <w:rsid w:val="00E471BB"/>
    <w:rsid w:val="00E4776B"/>
    <w:rsid w:val="00E47EB7"/>
    <w:rsid w:val="00E500FF"/>
    <w:rsid w:val="00E51156"/>
    <w:rsid w:val="00E514B2"/>
    <w:rsid w:val="00E54DC7"/>
    <w:rsid w:val="00E55328"/>
    <w:rsid w:val="00E575F1"/>
    <w:rsid w:val="00E57E08"/>
    <w:rsid w:val="00E6068A"/>
    <w:rsid w:val="00E60D75"/>
    <w:rsid w:val="00E62FBD"/>
    <w:rsid w:val="00E6423B"/>
    <w:rsid w:val="00E643F7"/>
    <w:rsid w:val="00E66A41"/>
    <w:rsid w:val="00E678F2"/>
    <w:rsid w:val="00E70A4D"/>
    <w:rsid w:val="00E70C0E"/>
    <w:rsid w:val="00E70E42"/>
    <w:rsid w:val="00E71A4B"/>
    <w:rsid w:val="00E71BF4"/>
    <w:rsid w:val="00E7290F"/>
    <w:rsid w:val="00E7420F"/>
    <w:rsid w:val="00E7449F"/>
    <w:rsid w:val="00E75E62"/>
    <w:rsid w:val="00E76D3C"/>
    <w:rsid w:val="00E82F04"/>
    <w:rsid w:val="00E85BB8"/>
    <w:rsid w:val="00E91B9E"/>
    <w:rsid w:val="00E94F66"/>
    <w:rsid w:val="00E96FBA"/>
    <w:rsid w:val="00E971C4"/>
    <w:rsid w:val="00EA1531"/>
    <w:rsid w:val="00EA2FD0"/>
    <w:rsid w:val="00EA30CF"/>
    <w:rsid w:val="00EA4EFE"/>
    <w:rsid w:val="00EA6155"/>
    <w:rsid w:val="00EA63B8"/>
    <w:rsid w:val="00EA6FB8"/>
    <w:rsid w:val="00EA7271"/>
    <w:rsid w:val="00EA75EC"/>
    <w:rsid w:val="00EA7676"/>
    <w:rsid w:val="00EA7AC4"/>
    <w:rsid w:val="00EB06AF"/>
    <w:rsid w:val="00EB0E58"/>
    <w:rsid w:val="00EB13CA"/>
    <w:rsid w:val="00EB1A16"/>
    <w:rsid w:val="00EB2AFB"/>
    <w:rsid w:val="00EB5525"/>
    <w:rsid w:val="00EB657E"/>
    <w:rsid w:val="00EB6CFF"/>
    <w:rsid w:val="00EB7E39"/>
    <w:rsid w:val="00EC2EFB"/>
    <w:rsid w:val="00EC4B3C"/>
    <w:rsid w:val="00EC525E"/>
    <w:rsid w:val="00EC6FFD"/>
    <w:rsid w:val="00EC72AB"/>
    <w:rsid w:val="00ED01BF"/>
    <w:rsid w:val="00ED2F4D"/>
    <w:rsid w:val="00ED324B"/>
    <w:rsid w:val="00ED51D0"/>
    <w:rsid w:val="00ED6818"/>
    <w:rsid w:val="00EE3C6E"/>
    <w:rsid w:val="00EE57BB"/>
    <w:rsid w:val="00EE69CF"/>
    <w:rsid w:val="00EE765B"/>
    <w:rsid w:val="00EF0632"/>
    <w:rsid w:val="00EF0B7D"/>
    <w:rsid w:val="00EF0EF0"/>
    <w:rsid w:val="00EF22C2"/>
    <w:rsid w:val="00EF4ABD"/>
    <w:rsid w:val="00EF665B"/>
    <w:rsid w:val="00EF6777"/>
    <w:rsid w:val="00F02D53"/>
    <w:rsid w:val="00F0448E"/>
    <w:rsid w:val="00F046F0"/>
    <w:rsid w:val="00F103CF"/>
    <w:rsid w:val="00F10DC2"/>
    <w:rsid w:val="00F11C8B"/>
    <w:rsid w:val="00F12B23"/>
    <w:rsid w:val="00F1337E"/>
    <w:rsid w:val="00F13715"/>
    <w:rsid w:val="00F140E3"/>
    <w:rsid w:val="00F14EA6"/>
    <w:rsid w:val="00F14EE4"/>
    <w:rsid w:val="00F16365"/>
    <w:rsid w:val="00F166A0"/>
    <w:rsid w:val="00F21898"/>
    <w:rsid w:val="00F21B66"/>
    <w:rsid w:val="00F21CE1"/>
    <w:rsid w:val="00F26A11"/>
    <w:rsid w:val="00F35CE8"/>
    <w:rsid w:val="00F36151"/>
    <w:rsid w:val="00F4023F"/>
    <w:rsid w:val="00F406A6"/>
    <w:rsid w:val="00F42545"/>
    <w:rsid w:val="00F4470B"/>
    <w:rsid w:val="00F47784"/>
    <w:rsid w:val="00F51AE7"/>
    <w:rsid w:val="00F5257B"/>
    <w:rsid w:val="00F527AC"/>
    <w:rsid w:val="00F53AAC"/>
    <w:rsid w:val="00F57F89"/>
    <w:rsid w:val="00F60DC2"/>
    <w:rsid w:val="00F6210D"/>
    <w:rsid w:val="00F6268A"/>
    <w:rsid w:val="00F626FB"/>
    <w:rsid w:val="00F62D1F"/>
    <w:rsid w:val="00F630F9"/>
    <w:rsid w:val="00F63364"/>
    <w:rsid w:val="00F65A45"/>
    <w:rsid w:val="00F66045"/>
    <w:rsid w:val="00F6631A"/>
    <w:rsid w:val="00F66E51"/>
    <w:rsid w:val="00F67443"/>
    <w:rsid w:val="00F67537"/>
    <w:rsid w:val="00F75FC1"/>
    <w:rsid w:val="00F772EF"/>
    <w:rsid w:val="00F7774D"/>
    <w:rsid w:val="00F7799D"/>
    <w:rsid w:val="00F82199"/>
    <w:rsid w:val="00F8415D"/>
    <w:rsid w:val="00F86114"/>
    <w:rsid w:val="00F870C7"/>
    <w:rsid w:val="00F873C0"/>
    <w:rsid w:val="00F87BD7"/>
    <w:rsid w:val="00F927F7"/>
    <w:rsid w:val="00F9320C"/>
    <w:rsid w:val="00F9499B"/>
    <w:rsid w:val="00F9742F"/>
    <w:rsid w:val="00FA2AD0"/>
    <w:rsid w:val="00FA3013"/>
    <w:rsid w:val="00FA4EEB"/>
    <w:rsid w:val="00FA573A"/>
    <w:rsid w:val="00FA60F6"/>
    <w:rsid w:val="00FA618D"/>
    <w:rsid w:val="00FA732E"/>
    <w:rsid w:val="00FA7396"/>
    <w:rsid w:val="00FB13F2"/>
    <w:rsid w:val="00FB2A4C"/>
    <w:rsid w:val="00FB6565"/>
    <w:rsid w:val="00FB7EE0"/>
    <w:rsid w:val="00FC28C5"/>
    <w:rsid w:val="00FC58E3"/>
    <w:rsid w:val="00FD0056"/>
    <w:rsid w:val="00FD0C86"/>
    <w:rsid w:val="00FD1335"/>
    <w:rsid w:val="00FD1E9E"/>
    <w:rsid w:val="00FD253E"/>
    <w:rsid w:val="00FD4DF1"/>
    <w:rsid w:val="00FD7E33"/>
    <w:rsid w:val="00FE2294"/>
    <w:rsid w:val="00FF139B"/>
    <w:rsid w:val="00FF205B"/>
    <w:rsid w:val="00FF250F"/>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9B602D"/>
  <w15:docId w15:val="{B38EBDD8-DF62-47E5-8947-00E394A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A87"/>
    <w:rPr>
      <w:rFonts w:ascii="Univers (WN)" w:hAnsi="Univers (WN)"/>
      <w:sz w:val="22"/>
      <w:lang w:val="de-DE" w:eastAsia="de-DE"/>
    </w:rPr>
  </w:style>
  <w:style w:type="paragraph" w:styleId="Heading1">
    <w:name w:val="heading 1"/>
    <w:basedOn w:val="Normal"/>
    <w:next w:val="Normal"/>
    <w:link w:val="Heading1Char"/>
    <w:uiPriority w:val="99"/>
    <w:qFormat/>
    <w:rsid w:val="007721C0"/>
    <w:pPr>
      <w:keepNext/>
      <w:keepLines/>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9"/>
    <w:qFormat/>
    <w:locked/>
    <w:rsid w:val="001C7E33"/>
    <w:pPr>
      <w:keepNext/>
      <w:spacing w:before="240" w:after="60"/>
      <w:outlineLvl w:val="1"/>
    </w:pPr>
    <w:rPr>
      <w:rFonts w:ascii="Arial" w:hAnsi="Arial" w:cs="Arial"/>
      <w:b/>
      <w:bCs/>
      <w:i/>
      <w:iCs/>
      <w:sz w:val="28"/>
      <w:szCs w:val="28"/>
    </w:rPr>
  </w:style>
  <w:style w:type="paragraph" w:styleId="Heading3">
    <w:name w:val="heading 3"/>
    <w:basedOn w:val="Normal"/>
    <w:next w:val="NormalIndent"/>
    <w:link w:val="Heading3Char"/>
    <w:uiPriority w:val="99"/>
    <w:qFormat/>
    <w:rsid w:val="00810A87"/>
    <w:pPr>
      <w:ind w:left="198"/>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21C0"/>
    <w:rPr>
      <w:rFonts w:ascii="Cambria" w:eastAsia="MS Gothic" w:hAnsi="Cambria" w:cs="Times New Roman"/>
      <w:b/>
      <w:color w:val="365F91"/>
      <w:sz w:val="28"/>
    </w:rPr>
  </w:style>
  <w:style w:type="character" w:customStyle="1" w:styleId="Heading2Char">
    <w:name w:val="Heading 2 Char"/>
    <w:link w:val="Heading2"/>
    <w:uiPriority w:val="99"/>
    <w:semiHidden/>
    <w:locked/>
    <w:rsid w:val="00164DC8"/>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8A416E"/>
    <w:rPr>
      <w:rFonts w:ascii="Cambria" w:hAnsi="Cambria" w:cs="Times New Roman"/>
      <w:b/>
      <w:sz w:val="26"/>
      <w:lang w:val="de-DE" w:eastAsia="de-DE"/>
    </w:rPr>
  </w:style>
  <w:style w:type="paragraph" w:styleId="NormalIndent">
    <w:name w:val="Normal Indent"/>
    <w:basedOn w:val="Normal"/>
    <w:uiPriority w:val="99"/>
    <w:rsid w:val="00810A87"/>
    <w:pPr>
      <w:ind w:left="397"/>
    </w:pPr>
  </w:style>
  <w:style w:type="paragraph" w:styleId="Footer">
    <w:name w:val="footer"/>
    <w:basedOn w:val="Normal"/>
    <w:link w:val="FooterChar"/>
    <w:uiPriority w:val="99"/>
    <w:rsid w:val="00810A87"/>
    <w:pPr>
      <w:tabs>
        <w:tab w:val="center" w:pos="4819"/>
        <w:tab w:val="right" w:pos="9071"/>
      </w:tabs>
    </w:pPr>
    <w:rPr>
      <w:lang w:val="en-US" w:eastAsia="en-US"/>
    </w:rPr>
  </w:style>
  <w:style w:type="character" w:customStyle="1" w:styleId="FooterChar">
    <w:name w:val="Footer Char"/>
    <w:link w:val="Footer"/>
    <w:uiPriority w:val="99"/>
    <w:locked/>
    <w:rsid w:val="00ED01BF"/>
    <w:rPr>
      <w:rFonts w:ascii="Univers (WN)" w:hAnsi="Univers (WN)" w:cs="Times New Roman"/>
      <w:sz w:val="22"/>
    </w:rPr>
  </w:style>
  <w:style w:type="paragraph" w:styleId="Header">
    <w:name w:val="header"/>
    <w:basedOn w:val="Normal"/>
    <w:link w:val="HeaderChar"/>
    <w:uiPriority w:val="99"/>
    <w:rsid w:val="00810A87"/>
    <w:pPr>
      <w:tabs>
        <w:tab w:val="center" w:pos="4252"/>
        <w:tab w:val="right" w:pos="8504"/>
      </w:tabs>
    </w:pPr>
    <w:rPr>
      <w:sz w:val="20"/>
    </w:rPr>
  </w:style>
  <w:style w:type="character" w:customStyle="1" w:styleId="HeaderChar">
    <w:name w:val="Header Char"/>
    <w:link w:val="Header"/>
    <w:uiPriority w:val="99"/>
    <w:semiHidden/>
    <w:locked/>
    <w:rsid w:val="008A416E"/>
    <w:rPr>
      <w:rFonts w:ascii="Univers (WN)" w:hAnsi="Univers (WN)" w:cs="Times New Roman"/>
      <w:sz w:val="20"/>
      <w:lang w:val="de-DE" w:eastAsia="de-DE"/>
    </w:rPr>
  </w:style>
  <w:style w:type="paragraph" w:customStyle="1" w:styleId="1Einrckung">
    <w:name w:val="1. Einrückung"/>
    <w:basedOn w:val="Normal"/>
    <w:rsid w:val="00810A87"/>
    <w:pPr>
      <w:tabs>
        <w:tab w:val="left" w:pos="483"/>
      </w:tabs>
      <w:ind w:left="483" w:hanging="483"/>
    </w:pPr>
  </w:style>
  <w:style w:type="paragraph" w:customStyle="1" w:styleId="2Einrckung">
    <w:name w:val="2. Einrückung"/>
    <w:basedOn w:val="1Einrckung"/>
    <w:uiPriority w:val="99"/>
    <w:rsid w:val="00810A87"/>
    <w:pPr>
      <w:tabs>
        <w:tab w:val="left" w:pos="958"/>
      </w:tabs>
      <w:ind w:left="958"/>
    </w:pPr>
  </w:style>
  <w:style w:type="paragraph" w:customStyle="1" w:styleId="3Einrckung">
    <w:name w:val="3. Einrückung"/>
    <w:basedOn w:val="2Einrckung"/>
    <w:uiPriority w:val="99"/>
    <w:rsid w:val="00810A87"/>
    <w:pPr>
      <w:tabs>
        <w:tab w:val="left" w:pos="1418"/>
      </w:tabs>
      <w:ind w:left="1418"/>
    </w:pPr>
  </w:style>
  <w:style w:type="paragraph" w:customStyle="1" w:styleId="DatEinrckung">
    <w:name w:val="Dat.Einrückung"/>
    <w:basedOn w:val="Normal"/>
    <w:uiPriority w:val="99"/>
    <w:rsid w:val="00810A87"/>
    <w:pPr>
      <w:tabs>
        <w:tab w:val="left" w:pos="1474"/>
      </w:tabs>
      <w:ind w:left="1474" w:hanging="1474"/>
    </w:pPr>
  </w:style>
  <w:style w:type="paragraph" w:customStyle="1" w:styleId="Spiegel">
    <w:name w:val="Spiegel"/>
    <w:basedOn w:val="Normal"/>
    <w:uiPriority w:val="99"/>
    <w:rsid w:val="00810A87"/>
    <w:pPr>
      <w:spacing w:line="240" w:lineRule="atLeast"/>
      <w:ind w:left="340" w:hanging="340"/>
    </w:pPr>
    <w:rPr>
      <w:sz w:val="24"/>
    </w:rPr>
  </w:style>
  <w:style w:type="character" w:styleId="PageNumber">
    <w:name w:val="page number"/>
    <w:uiPriority w:val="99"/>
    <w:rsid w:val="00810A87"/>
    <w:rPr>
      <w:rFonts w:cs="Times New Roman"/>
    </w:rPr>
  </w:style>
  <w:style w:type="paragraph" w:styleId="DocumentMap">
    <w:name w:val="Document Map"/>
    <w:basedOn w:val="Normal"/>
    <w:link w:val="DocumentMapChar"/>
    <w:uiPriority w:val="99"/>
    <w:semiHidden/>
    <w:rsid w:val="00810A87"/>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8A416E"/>
    <w:rPr>
      <w:rFonts w:cs="Times New Roman"/>
      <w:sz w:val="2"/>
      <w:lang w:val="de-DE" w:eastAsia="de-DE"/>
    </w:rPr>
  </w:style>
  <w:style w:type="paragraph" w:customStyle="1" w:styleId="Adresse">
    <w:name w:val="Adresse"/>
    <w:basedOn w:val="Normal"/>
    <w:uiPriority w:val="99"/>
    <w:rsid w:val="00810A87"/>
    <w:pPr>
      <w:framePr w:hSpace="142" w:vSpace="142" w:wrap="auto" w:hAnchor="margin"/>
      <w:tabs>
        <w:tab w:val="left" w:pos="2268"/>
      </w:tabs>
    </w:pPr>
    <w:rPr>
      <w:rFonts w:ascii="Arial" w:hAnsi="Arial"/>
    </w:rPr>
  </w:style>
  <w:style w:type="character" w:styleId="Hyperlink">
    <w:name w:val="Hyperlink"/>
    <w:uiPriority w:val="99"/>
    <w:rsid w:val="00810A87"/>
    <w:rPr>
      <w:rFonts w:cs="Times New Roman"/>
      <w:color w:val="0000FF"/>
      <w:u w:val="single"/>
    </w:rPr>
  </w:style>
  <w:style w:type="character" w:styleId="FollowedHyperlink">
    <w:name w:val="FollowedHyperlink"/>
    <w:uiPriority w:val="99"/>
    <w:rsid w:val="00810A87"/>
    <w:rPr>
      <w:rFonts w:cs="Times New Roman"/>
      <w:color w:val="800080"/>
      <w:u w:val="single"/>
    </w:rPr>
  </w:style>
  <w:style w:type="paragraph" w:styleId="BodyTextIndent">
    <w:name w:val="Body Text Indent"/>
    <w:basedOn w:val="Normal"/>
    <w:link w:val="BodyTextIndentChar"/>
    <w:uiPriority w:val="99"/>
    <w:rsid w:val="00B224AB"/>
    <w:pPr>
      <w:spacing w:after="120"/>
      <w:ind w:left="709" w:hanging="709"/>
    </w:pPr>
    <w:rPr>
      <w:rFonts w:ascii="Arial" w:hAnsi="Arial"/>
      <w:sz w:val="20"/>
      <w:lang w:val="en-US" w:eastAsia="en-US"/>
    </w:rPr>
  </w:style>
  <w:style w:type="character" w:customStyle="1" w:styleId="BodyTextIndentChar">
    <w:name w:val="Body Text Indent Char"/>
    <w:link w:val="BodyTextIndent"/>
    <w:uiPriority w:val="99"/>
    <w:locked/>
    <w:rsid w:val="00B224AB"/>
    <w:rPr>
      <w:rFonts w:ascii="Arial" w:hAnsi="Arial" w:cs="Times New Roman"/>
    </w:rPr>
  </w:style>
  <w:style w:type="table" w:styleId="TableGrid">
    <w:name w:val="Table Grid"/>
    <w:basedOn w:val="TableNormal"/>
    <w:uiPriority w:val="9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180E"/>
    <w:rPr>
      <w:rFonts w:ascii="Tahoma" w:hAnsi="Tahoma"/>
      <w:sz w:val="16"/>
      <w:szCs w:val="16"/>
      <w:lang w:val="en-US" w:eastAsia="en-US"/>
    </w:rPr>
  </w:style>
  <w:style w:type="character" w:customStyle="1" w:styleId="BalloonTextChar">
    <w:name w:val="Balloon Text Char"/>
    <w:link w:val="BalloonText"/>
    <w:uiPriority w:val="99"/>
    <w:semiHidden/>
    <w:locked/>
    <w:rsid w:val="0041180E"/>
    <w:rPr>
      <w:rFonts w:ascii="Tahoma" w:hAnsi="Tahoma" w:cs="Times New Roman"/>
      <w:sz w:val="16"/>
    </w:rPr>
  </w:style>
  <w:style w:type="paragraph" w:styleId="ListParagraph">
    <w:name w:val="List Paragraph"/>
    <w:aliases w:val="List Paragraph (numbered (a)),Use Case List Paragraph,NUMBERED PARAGRAPH,List Paragraph 1,ReferencesCxSpLast,lp1,Bullet List,FooterText,List with no spacing,Table/Figure Heading,Listeafsnit"/>
    <w:basedOn w:val="Normal"/>
    <w:link w:val="ListParagraphChar"/>
    <w:uiPriority w:val="34"/>
    <w:qFormat/>
    <w:rsid w:val="007E4A31"/>
    <w:pPr>
      <w:ind w:left="720"/>
      <w:contextualSpacing/>
    </w:pPr>
  </w:style>
  <w:style w:type="paragraph" w:customStyle="1" w:styleId="DFSStandard">
    <w:name w:val="__DFS Standard"/>
    <w:link w:val="DFSStandardZchn"/>
    <w:uiPriority w:val="99"/>
    <w:rsid w:val="00FB2A4C"/>
    <w:pPr>
      <w:tabs>
        <w:tab w:val="left" w:pos="1134"/>
      </w:tabs>
      <w:spacing w:line="300" w:lineRule="atLeast"/>
      <w:jc w:val="both"/>
    </w:pPr>
    <w:rPr>
      <w:rFonts w:ascii="Arial" w:hAnsi="Arial"/>
      <w:sz w:val="22"/>
      <w:szCs w:val="22"/>
      <w:lang w:val="en-GB" w:eastAsia="de-DE"/>
    </w:rPr>
  </w:style>
  <w:style w:type="character" w:customStyle="1" w:styleId="DFSStandardZchn">
    <w:name w:val="__DFS Standard Zchn"/>
    <w:link w:val="DFSStandard"/>
    <w:uiPriority w:val="99"/>
    <w:locked/>
    <w:rsid w:val="00FB2A4C"/>
    <w:rPr>
      <w:rFonts w:ascii="Arial" w:hAnsi="Arial"/>
      <w:sz w:val="22"/>
      <w:lang w:val="en-GB" w:eastAsia="de-DE"/>
    </w:rPr>
  </w:style>
  <w:style w:type="character" w:customStyle="1" w:styleId="ltsentence">
    <w:name w:val="ltsentence"/>
    <w:rsid w:val="00FB2A4C"/>
  </w:style>
  <w:style w:type="character" w:customStyle="1" w:styleId="ltword">
    <w:name w:val="ltword"/>
    <w:uiPriority w:val="99"/>
    <w:rsid w:val="00FB2A4C"/>
  </w:style>
  <w:style w:type="paragraph" w:customStyle="1" w:styleId="Default">
    <w:name w:val="Default"/>
    <w:uiPriority w:val="99"/>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uiPriority w:val="99"/>
    <w:rsid w:val="00A33AF2"/>
  </w:style>
  <w:style w:type="paragraph" w:styleId="BodyTextIndent2">
    <w:name w:val="Body Text Indent 2"/>
    <w:basedOn w:val="Normal"/>
    <w:link w:val="BodyTextIndent2Char"/>
    <w:uiPriority w:val="99"/>
    <w:semiHidden/>
    <w:rsid w:val="00C672E2"/>
    <w:pPr>
      <w:spacing w:after="120" w:line="480" w:lineRule="auto"/>
      <w:ind w:left="283"/>
    </w:pPr>
    <w:rPr>
      <w:lang w:val="en-US" w:eastAsia="en-US"/>
    </w:rPr>
  </w:style>
  <w:style w:type="character" w:customStyle="1" w:styleId="BodyTextIndent2Char">
    <w:name w:val="Body Text Indent 2 Char"/>
    <w:link w:val="BodyTextIndent2"/>
    <w:uiPriority w:val="99"/>
    <w:semiHidden/>
    <w:locked/>
    <w:rsid w:val="00C672E2"/>
    <w:rPr>
      <w:rFonts w:ascii="Univers (WN)" w:hAnsi="Univers (WN)" w:cs="Times New Roma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link w:val="FootnoteText"/>
    <w:uiPriority w:val="99"/>
    <w:locked/>
    <w:rsid w:val="00C672E2"/>
    <w:rPr>
      <w:rFonts w:cs="Times New Roman"/>
      <w:lang w:val="en-GB" w:eastAsia="en-US"/>
    </w:rPr>
  </w:style>
  <w:style w:type="character" w:styleId="FootnoteReference">
    <w:name w:val="footnote reference"/>
    <w:uiPriority w:val="99"/>
    <w:rsid w:val="00C672E2"/>
    <w:rPr>
      <w:rFonts w:cs="Times New Roman"/>
      <w:vertAlign w:val="superscript"/>
    </w:rPr>
  </w:style>
  <w:style w:type="character" w:styleId="CommentReference">
    <w:name w:val="annotation reference"/>
    <w:uiPriority w:val="99"/>
    <w:semiHidden/>
    <w:rsid w:val="00E6423B"/>
    <w:rPr>
      <w:rFonts w:cs="Times New Roman"/>
      <w:sz w:val="18"/>
    </w:rPr>
  </w:style>
  <w:style w:type="paragraph" w:styleId="CommentText">
    <w:name w:val="annotation text"/>
    <w:basedOn w:val="Normal"/>
    <w:link w:val="CommentTextChar"/>
    <w:uiPriority w:val="99"/>
    <w:rsid w:val="00E6423B"/>
    <w:rPr>
      <w:sz w:val="24"/>
      <w:szCs w:val="24"/>
      <w:lang w:val="en-US" w:eastAsia="en-US"/>
    </w:rPr>
  </w:style>
  <w:style w:type="character" w:customStyle="1" w:styleId="CommentTextChar">
    <w:name w:val="Comment Text Char"/>
    <w:link w:val="CommentText"/>
    <w:uiPriority w:val="99"/>
    <w:locked/>
    <w:rsid w:val="00E6423B"/>
    <w:rPr>
      <w:rFonts w:ascii="Univers (WN)" w:hAnsi="Univers (WN)" w:cs="Times New Roman"/>
      <w:sz w:val="24"/>
    </w:rPr>
  </w:style>
  <w:style w:type="paragraph" w:styleId="CommentSubject">
    <w:name w:val="annotation subject"/>
    <w:basedOn w:val="CommentText"/>
    <w:next w:val="CommentText"/>
    <w:link w:val="CommentSubjectChar"/>
    <w:uiPriority w:val="99"/>
    <w:semiHidden/>
    <w:rsid w:val="00E6423B"/>
    <w:rPr>
      <w:b/>
      <w:bCs/>
    </w:rPr>
  </w:style>
  <w:style w:type="character" w:customStyle="1" w:styleId="CommentSubjectChar">
    <w:name w:val="Comment Subject Char"/>
    <w:link w:val="CommentSubject"/>
    <w:uiPriority w:val="99"/>
    <w:semiHidden/>
    <w:locked/>
    <w:rsid w:val="00E6423B"/>
    <w:rPr>
      <w:rFonts w:ascii="Univers (WN)" w:hAnsi="Univers (WN)" w:cs="Times New Roman"/>
      <w:b/>
      <w:sz w:val="24"/>
    </w:rPr>
  </w:style>
  <w:style w:type="character" w:styleId="Strong">
    <w:name w:val="Strong"/>
    <w:uiPriority w:val="99"/>
    <w:qFormat/>
    <w:rsid w:val="00790955"/>
    <w:rPr>
      <w:rFonts w:cs="Times New Roman"/>
      <w:b/>
    </w:rPr>
  </w:style>
  <w:style w:type="paragraph" w:customStyle="1" w:styleId="BodyA">
    <w:name w:val="Body A"/>
    <w:rsid w:val="00D54CF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n-GB"/>
    </w:rPr>
  </w:style>
  <w:style w:type="character" w:customStyle="1" w:styleId="ListParagraphChar">
    <w:name w:val="List Paragraph Char"/>
    <w:aliases w:val="List Paragraph (numbered (a)) Char,Use Case List Paragraph Char,NUMBERED PARAGRAPH Char,List Paragraph 1 Char,ReferencesCxSpLast Char,lp1 Char,Bullet List Char,FooterText Char,List with no spacing Char,Table/Figure Heading Char"/>
    <w:link w:val="ListParagraph"/>
    <w:uiPriority w:val="34"/>
    <w:locked/>
    <w:rsid w:val="00E96FBA"/>
    <w:rPr>
      <w:rFonts w:ascii="Univers (WN)" w:hAnsi="Univers (WN)"/>
      <w:sz w:val="22"/>
      <w:lang w:val="de-DE" w:eastAsia="de-DE"/>
    </w:rPr>
  </w:style>
  <w:style w:type="character" w:styleId="UnresolvedMention">
    <w:name w:val="Unresolved Mention"/>
    <w:basedOn w:val="DefaultParagraphFont"/>
    <w:uiPriority w:val="99"/>
    <w:semiHidden/>
    <w:unhideWhenUsed/>
    <w:rsid w:val="00210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1543">
      <w:marLeft w:val="0"/>
      <w:marRight w:val="0"/>
      <w:marTop w:val="0"/>
      <w:marBottom w:val="0"/>
      <w:divBdr>
        <w:top w:val="none" w:sz="0" w:space="0" w:color="auto"/>
        <w:left w:val="none" w:sz="0" w:space="0" w:color="auto"/>
        <w:bottom w:val="none" w:sz="0" w:space="0" w:color="auto"/>
        <w:right w:val="none" w:sz="0" w:space="0" w:color="auto"/>
      </w:divBdr>
    </w:div>
    <w:div w:id="1271471544">
      <w:marLeft w:val="0"/>
      <w:marRight w:val="0"/>
      <w:marTop w:val="0"/>
      <w:marBottom w:val="0"/>
      <w:divBdr>
        <w:top w:val="none" w:sz="0" w:space="0" w:color="auto"/>
        <w:left w:val="none" w:sz="0" w:space="0" w:color="auto"/>
        <w:bottom w:val="none" w:sz="0" w:space="0" w:color="auto"/>
        <w:right w:val="none" w:sz="0" w:space="0" w:color="auto"/>
      </w:divBdr>
    </w:div>
    <w:div w:id="1271471545">
      <w:marLeft w:val="0"/>
      <w:marRight w:val="0"/>
      <w:marTop w:val="0"/>
      <w:marBottom w:val="0"/>
      <w:divBdr>
        <w:top w:val="none" w:sz="0" w:space="0" w:color="auto"/>
        <w:left w:val="none" w:sz="0" w:space="0" w:color="auto"/>
        <w:bottom w:val="none" w:sz="0" w:space="0" w:color="auto"/>
        <w:right w:val="none" w:sz="0" w:space="0" w:color="auto"/>
      </w:divBdr>
    </w:div>
    <w:div w:id="1271471546">
      <w:marLeft w:val="0"/>
      <w:marRight w:val="0"/>
      <w:marTop w:val="0"/>
      <w:marBottom w:val="0"/>
      <w:divBdr>
        <w:top w:val="none" w:sz="0" w:space="0" w:color="auto"/>
        <w:left w:val="none" w:sz="0" w:space="0" w:color="auto"/>
        <w:bottom w:val="none" w:sz="0" w:space="0" w:color="auto"/>
        <w:right w:val="none" w:sz="0" w:space="0" w:color="auto"/>
      </w:divBdr>
    </w:div>
    <w:div w:id="1271471547">
      <w:marLeft w:val="0"/>
      <w:marRight w:val="0"/>
      <w:marTop w:val="0"/>
      <w:marBottom w:val="0"/>
      <w:divBdr>
        <w:top w:val="none" w:sz="0" w:space="0" w:color="auto"/>
        <w:left w:val="none" w:sz="0" w:space="0" w:color="auto"/>
        <w:bottom w:val="none" w:sz="0" w:space="0" w:color="auto"/>
        <w:right w:val="none" w:sz="0" w:space="0" w:color="auto"/>
      </w:divBdr>
    </w:div>
    <w:div w:id="1271471548">
      <w:marLeft w:val="0"/>
      <w:marRight w:val="0"/>
      <w:marTop w:val="0"/>
      <w:marBottom w:val="0"/>
      <w:divBdr>
        <w:top w:val="none" w:sz="0" w:space="0" w:color="auto"/>
        <w:left w:val="none" w:sz="0" w:space="0" w:color="auto"/>
        <w:bottom w:val="none" w:sz="0" w:space="0" w:color="auto"/>
        <w:right w:val="none" w:sz="0" w:space="0" w:color="auto"/>
      </w:divBdr>
    </w:div>
    <w:div w:id="1271471549">
      <w:marLeft w:val="0"/>
      <w:marRight w:val="0"/>
      <w:marTop w:val="0"/>
      <w:marBottom w:val="0"/>
      <w:divBdr>
        <w:top w:val="none" w:sz="0" w:space="0" w:color="auto"/>
        <w:left w:val="none" w:sz="0" w:space="0" w:color="auto"/>
        <w:bottom w:val="none" w:sz="0" w:space="0" w:color="auto"/>
        <w:right w:val="none" w:sz="0" w:space="0" w:color="auto"/>
      </w:divBdr>
    </w:div>
    <w:div w:id="1271471550">
      <w:marLeft w:val="0"/>
      <w:marRight w:val="0"/>
      <w:marTop w:val="0"/>
      <w:marBottom w:val="0"/>
      <w:divBdr>
        <w:top w:val="none" w:sz="0" w:space="0" w:color="auto"/>
        <w:left w:val="none" w:sz="0" w:space="0" w:color="auto"/>
        <w:bottom w:val="none" w:sz="0" w:space="0" w:color="auto"/>
        <w:right w:val="none" w:sz="0" w:space="0" w:color="auto"/>
      </w:divBdr>
    </w:div>
    <w:div w:id="1271471551">
      <w:marLeft w:val="0"/>
      <w:marRight w:val="0"/>
      <w:marTop w:val="0"/>
      <w:marBottom w:val="0"/>
      <w:divBdr>
        <w:top w:val="none" w:sz="0" w:space="0" w:color="auto"/>
        <w:left w:val="none" w:sz="0" w:space="0" w:color="auto"/>
        <w:bottom w:val="none" w:sz="0" w:space="0" w:color="auto"/>
        <w:right w:val="none" w:sz="0" w:space="0" w:color="auto"/>
      </w:divBdr>
    </w:div>
    <w:div w:id="1271471552">
      <w:marLeft w:val="0"/>
      <w:marRight w:val="0"/>
      <w:marTop w:val="0"/>
      <w:marBottom w:val="0"/>
      <w:divBdr>
        <w:top w:val="none" w:sz="0" w:space="0" w:color="auto"/>
        <w:left w:val="none" w:sz="0" w:space="0" w:color="auto"/>
        <w:bottom w:val="none" w:sz="0" w:space="0" w:color="auto"/>
        <w:right w:val="none" w:sz="0" w:space="0" w:color="auto"/>
      </w:divBdr>
    </w:div>
    <w:div w:id="1271471553">
      <w:marLeft w:val="0"/>
      <w:marRight w:val="0"/>
      <w:marTop w:val="0"/>
      <w:marBottom w:val="0"/>
      <w:divBdr>
        <w:top w:val="none" w:sz="0" w:space="0" w:color="auto"/>
        <w:left w:val="none" w:sz="0" w:space="0" w:color="auto"/>
        <w:bottom w:val="none" w:sz="0" w:space="0" w:color="auto"/>
        <w:right w:val="none" w:sz="0" w:space="0" w:color="auto"/>
      </w:divBdr>
    </w:div>
    <w:div w:id="1271471554">
      <w:marLeft w:val="0"/>
      <w:marRight w:val="0"/>
      <w:marTop w:val="0"/>
      <w:marBottom w:val="0"/>
      <w:divBdr>
        <w:top w:val="none" w:sz="0" w:space="0" w:color="auto"/>
        <w:left w:val="none" w:sz="0" w:space="0" w:color="auto"/>
        <w:bottom w:val="none" w:sz="0" w:space="0" w:color="auto"/>
        <w:right w:val="none" w:sz="0" w:space="0" w:color="auto"/>
      </w:divBdr>
    </w:div>
    <w:div w:id="1271471555">
      <w:marLeft w:val="0"/>
      <w:marRight w:val="0"/>
      <w:marTop w:val="0"/>
      <w:marBottom w:val="0"/>
      <w:divBdr>
        <w:top w:val="none" w:sz="0" w:space="0" w:color="auto"/>
        <w:left w:val="none" w:sz="0" w:space="0" w:color="auto"/>
        <w:bottom w:val="none" w:sz="0" w:space="0" w:color="auto"/>
        <w:right w:val="none" w:sz="0" w:space="0" w:color="auto"/>
      </w:divBdr>
    </w:div>
    <w:div w:id="1271471556">
      <w:marLeft w:val="0"/>
      <w:marRight w:val="0"/>
      <w:marTop w:val="0"/>
      <w:marBottom w:val="0"/>
      <w:divBdr>
        <w:top w:val="none" w:sz="0" w:space="0" w:color="auto"/>
        <w:left w:val="none" w:sz="0" w:space="0" w:color="auto"/>
        <w:bottom w:val="none" w:sz="0" w:space="0" w:color="auto"/>
        <w:right w:val="none" w:sz="0" w:space="0" w:color="auto"/>
      </w:divBdr>
    </w:div>
    <w:div w:id="1271471557">
      <w:marLeft w:val="0"/>
      <w:marRight w:val="0"/>
      <w:marTop w:val="0"/>
      <w:marBottom w:val="0"/>
      <w:divBdr>
        <w:top w:val="none" w:sz="0" w:space="0" w:color="auto"/>
        <w:left w:val="none" w:sz="0" w:space="0" w:color="auto"/>
        <w:bottom w:val="none" w:sz="0" w:space="0" w:color="auto"/>
        <w:right w:val="none" w:sz="0" w:space="0" w:color="auto"/>
      </w:divBdr>
    </w:div>
    <w:div w:id="1271471558">
      <w:marLeft w:val="0"/>
      <w:marRight w:val="0"/>
      <w:marTop w:val="0"/>
      <w:marBottom w:val="0"/>
      <w:divBdr>
        <w:top w:val="none" w:sz="0" w:space="0" w:color="auto"/>
        <w:left w:val="none" w:sz="0" w:space="0" w:color="auto"/>
        <w:bottom w:val="none" w:sz="0" w:space="0" w:color="auto"/>
        <w:right w:val="none" w:sz="0" w:space="0" w:color="auto"/>
      </w:divBdr>
    </w:div>
    <w:div w:id="1271471559">
      <w:marLeft w:val="0"/>
      <w:marRight w:val="0"/>
      <w:marTop w:val="0"/>
      <w:marBottom w:val="0"/>
      <w:divBdr>
        <w:top w:val="none" w:sz="0" w:space="0" w:color="auto"/>
        <w:left w:val="none" w:sz="0" w:space="0" w:color="auto"/>
        <w:bottom w:val="none" w:sz="0" w:space="0" w:color="auto"/>
        <w:right w:val="none" w:sz="0" w:space="0" w:color="auto"/>
      </w:divBdr>
    </w:div>
    <w:div w:id="1271471560">
      <w:marLeft w:val="0"/>
      <w:marRight w:val="0"/>
      <w:marTop w:val="0"/>
      <w:marBottom w:val="0"/>
      <w:divBdr>
        <w:top w:val="none" w:sz="0" w:space="0" w:color="auto"/>
        <w:left w:val="none" w:sz="0" w:space="0" w:color="auto"/>
        <w:bottom w:val="none" w:sz="0" w:space="0" w:color="auto"/>
        <w:right w:val="none" w:sz="0" w:space="0" w:color="auto"/>
      </w:divBdr>
    </w:div>
    <w:div w:id="1271471561">
      <w:marLeft w:val="0"/>
      <w:marRight w:val="0"/>
      <w:marTop w:val="0"/>
      <w:marBottom w:val="0"/>
      <w:divBdr>
        <w:top w:val="none" w:sz="0" w:space="0" w:color="auto"/>
        <w:left w:val="none" w:sz="0" w:space="0" w:color="auto"/>
        <w:bottom w:val="none" w:sz="0" w:space="0" w:color="auto"/>
        <w:right w:val="none" w:sz="0" w:space="0" w:color="auto"/>
      </w:divBdr>
    </w:div>
    <w:div w:id="1271471562">
      <w:marLeft w:val="0"/>
      <w:marRight w:val="0"/>
      <w:marTop w:val="0"/>
      <w:marBottom w:val="0"/>
      <w:divBdr>
        <w:top w:val="none" w:sz="0" w:space="0" w:color="auto"/>
        <w:left w:val="none" w:sz="0" w:space="0" w:color="auto"/>
        <w:bottom w:val="none" w:sz="0" w:space="0" w:color="auto"/>
        <w:right w:val="none" w:sz="0" w:space="0" w:color="auto"/>
      </w:divBdr>
    </w:div>
    <w:div w:id="1271471563">
      <w:marLeft w:val="0"/>
      <w:marRight w:val="0"/>
      <w:marTop w:val="0"/>
      <w:marBottom w:val="0"/>
      <w:divBdr>
        <w:top w:val="none" w:sz="0" w:space="0" w:color="auto"/>
        <w:left w:val="none" w:sz="0" w:space="0" w:color="auto"/>
        <w:bottom w:val="none" w:sz="0" w:space="0" w:color="auto"/>
        <w:right w:val="none" w:sz="0" w:space="0" w:color="auto"/>
      </w:divBdr>
    </w:div>
    <w:div w:id="1271471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divers-southcaucasus.org/countries/armen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BA5E-7500-4B6F-B275-76F0CB41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Sahakyan, Angelika GIZ AM</cp:lastModifiedBy>
  <cp:revision>5</cp:revision>
  <cp:lastPrinted>2019-04-09T07:12:00Z</cp:lastPrinted>
  <dcterms:created xsi:type="dcterms:W3CDTF">2020-07-21T13:22:00Z</dcterms:created>
  <dcterms:modified xsi:type="dcterms:W3CDTF">2020-07-29T08:18:00Z</dcterms:modified>
</cp:coreProperties>
</file>