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A12D7" w14:textId="7A95889C" w:rsidR="00857F0A" w:rsidRPr="00E348B5" w:rsidRDefault="00857F0A" w:rsidP="00C31DB9">
      <w:pPr>
        <w:tabs>
          <w:tab w:val="left" w:pos="1418"/>
        </w:tabs>
        <w:spacing w:after="120"/>
        <w:ind w:left="1418" w:hanging="1418"/>
        <w:rPr>
          <w:rFonts w:cs="Arial"/>
          <w:szCs w:val="22"/>
        </w:rPr>
      </w:pPr>
      <w:r w:rsidRPr="00E348B5">
        <w:rPr>
          <w:rFonts w:cs="Arial"/>
          <w:szCs w:val="22"/>
        </w:rPr>
        <w:t>Project:</w:t>
      </w:r>
      <w:r w:rsidRPr="00E348B5">
        <w:rPr>
          <w:rFonts w:cs="Arial"/>
          <w:szCs w:val="22"/>
        </w:rPr>
        <w:tab/>
      </w:r>
      <w:r w:rsidR="00925D74" w:rsidRPr="00E348B5">
        <w:rPr>
          <w:rFonts w:cs="Arial"/>
          <w:szCs w:val="22"/>
        </w:rPr>
        <w:t>“</w:t>
      </w:r>
      <w:r w:rsidR="008E6CA0" w:rsidRPr="00E348B5">
        <w:rPr>
          <w:rFonts w:cs="Arial"/>
          <w:szCs w:val="22"/>
        </w:rPr>
        <w:t xml:space="preserve">Good </w:t>
      </w:r>
      <w:r w:rsidR="00096CEE" w:rsidRPr="00E348B5">
        <w:rPr>
          <w:rFonts w:cs="Arial"/>
          <w:szCs w:val="22"/>
        </w:rPr>
        <w:t>G</w:t>
      </w:r>
      <w:r w:rsidRPr="00E348B5">
        <w:rPr>
          <w:rFonts w:cs="Arial"/>
          <w:szCs w:val="22"/>
        </w:rPr>
        <w:t xml:space="preserve">overnance </w:t>
      </w:r>
      <w:r w:rsidR="00FA120B" w:rsidRPr="00E348B5">
        <w:rPr>
          <w:rFonts w:cs="Arial"/>
          <w:szCs w:val="22"/>
        </w:rPr>
        <w:t xml:space="preserve">for </w:t>
      </w:r>
      <w:r w:rsidR="00925D74" w:rsidRPr="00E348B5">
        <w:rPr>
          <w:rFonts w:cs="Arial"/>
          <w:szCs w:val="22"/>
        </w:rPr>
        <w:t>L</w:t>
      </w:r>
      <w:r w:rsidR="00FA120B" w:rsidRPr="00E348B5">
        <w:rPr>
          <w:rFonts w:cs="Arial"/>
          <w:szCs w:val="22"/>
        </w:rPr>
        <w:t xml:space="preserve">ocal </w:t>
      </w:r>
      <w:r w:rsidR="00925D74" w:rsidRPr="00E348B5">
        <w:rPr>
          <w:rFonts w:cs="Arial"/>
          <w:szCs w:val="22"/>
        </w:rPr>
        <w:t>D</w:t>
      </w:r>
      <w:r w:rsidR="00FA120B" w:rsidRPr="00E348B5">
        <w:rPr>
          <w:rFonts w:cs="Arial"/>
          <w:szCs w:val="22"/>
        </w:rPr>
        <w:t xml:space="preserve">evelopment </w:t>
      </w:r>
      <w:r w:rsidR="00925D74" w:rsidRPr="00E348B5">
        <w:rPr>
          <w:rFonts w:cs="Arial"/>
          <w:szCs w:val="22"/>
        </w:rPr>
        <w:t xml:space="preserve">in </w:t>
      </w:r>
      <w:r w:rsidRPr="00E348B5">
        <w:rPr>
          <w:rFonts w:cs="Arial"/>
          <w:szCs w:val="22"/>
        </w:rPr>
        <w:t>South Caucasus</w:t>
      </w:r>
      <w:r w:rsidR="00925D74" w:rsidRPr="00E348B5">
        <w:rPr>
          <w:rFonts w:cs="Arial"/>
          <w:szCs w:val="22"/>
        </w:rPr>
        <w:t>” project</w:t>
      </w:r>
    </w:p>
    <w:p w14:paraId="38218C53" w14:textId="1B19BC6A" w:rsidR="00857F0A" w:rsidRPr="00E348B5" w:rsidRDefault="00857F0A" w:rsidP="00C31DB9">
      <w:pPr>
        <w:tabs>
          <w:tab w:val="left" w:pos="1418"/>
        </w:tabs>
        <w:spacing w:after="120"/>
        <w:ind w:left="1418" w:hanging="1418"/>
        <w:rPr>
          <w:rFonts w:cs="Arial"/>
          <w:szCs w:val="22"/>
        </w:rPr>
      </w:pPr>
      <w:r w:rsidRPr="00E348B5">
        <w:rPr>
          <w:rFonts w:cs="Arial"/>
          <w:szCs w:val="22"/>
        </w:rPr>
        <w:t xml:space="preserve">PN: </w:t>
      </w:r>
      <w:r w:rsidRPr="00E348B5">
        <w:rPr>
          <w:rFonts w:cs="Arial"/>
          <w:szCs w:val="22"/>
        </w:rPr>
        <w:tab/>
      </w:r>
      <w:r w:rsidR="008E6EA7" w:rsidRPr="00E348B5">
        <w:rPr>
          <w:rFonts w:cs="Arial"/>
          <w:szCs w:val="22"/>
        </w:rPr>
        <w:t>19.2204.6-002.00</w:t>
      </w:r>
      <w:r w:rsidR="008C395D" w:rsidRPr="00E348B5">
        <w:rPr>
          <w:rFonts w:cs="Arial"/>
          <w:szCs w:val="22"/>
        </w:rPr>
        <w:t xml:space="preserve"> </w:t>
      </w:r>
    </w:p>
    <w:p w14:paraId="7A110F8C" w14:textId="0E059A30" w:rsidR="00857F0A" w:rsidRPr="00E348B5" w:rsidRDefault="00857F0A" w:rsidP="00C31DB9">
      <w:pPr>
        <w:tabs>
          <w:tab w:val="left" w:pos="1418"/>
        </w:tabs>
        <w:spacing w:after="120"/>
        <w:ind w:left="1418" w:hanging="1418"/>
        <w:rPr>
          <w:rFonts w:cs="Arial"/>
          <w:szCs w:val="22"/>
        </w:rPr>
      </w:pPr>
      <w:r w:rsidRPr="00E348B5">
        <w:rPr>
          <w:rFonts w:cs="Arial"/>
          <w:szCs w:val="22"/>
        </w:rPr>
        <w:t>Mission:</w:t>
      </w:r>
      <w:r w:rsidRPr="00E348B5">
        <w:rPr>
          <w:rFonts w:cs="Arial"/>
          <w:szCs w:val="22"/>
        </w:rPr>
        <w:tab/>
      </w:r>
      <w:bookmarkStart w:id="0" w:name="_Hlk39613604"/>
      <w:r w:rsidR="00BC54F2" w:rsidRPr="00E348B5">
        <w:rPr>
          <w:rFonts w:cs="Arial"/>
          <w:szCs w:val="22"/>
        </w:rPr>
        <w:t>Analysis and r</w:t>
      </w:r>
      <w:r w:rsidR="0024247F" w:rsidRPr="00E348B5">
        <w:rPr>
          <w:rFonts w:cs="Arial"/>
          <w:szCs w:val="22"/>
        </w:rPr>
        <w:t>e-</w:t>
      </w:r>
      <w:r w:rsidR="005F2358" w:rsidRPr="00E348B5">
        <w:rPr>
          <w:rFonts w:cs="Arial"/>
          <w:szCs w:val="22"/>
        </w:rPr>
        <w:t>engineering</w:t>
      </w:r>
      <w:r w:rsidR="0024247F" w:rsidRPr="00E348B5">
        <w:rPr>
          <w:rFonts w:cs="Arial"/>
          <w:szCs w:val="22"/>
        </w:rPr>
        <w:t xml:space="preserve"> of </w:t>
      </w:r>
      <w:r w:rsidR="0028454A" w:rsidRPr="00E348B5">
        <w:rPr>
          <w:rFonts w:cs="Arial"/>
          <w:szCs w:val="22"/>
        </w:rPr>
        <w:t xml:space="preserve">up to </w:t>
      </w:r>
      <w:r w:rsidR="008846E7" w:rsidRPr="00E348B5">
        <w:rPr>
          <w:rFonts w:cs="Arial"/>
          <w:szCs w:val="22"/>
        </w:rPr>
        <w:t>1</w:t>
      </w:r>
      <w:r w:rsidR="00AE0CCE" w:rsidRPr="00E348B5">
        <w:rPr>
          <w:rFonts w:cs="Arial"/>
          <w:szCs w:val="22"/>
        </w:rPr>
        <w:t>5</w:t>
      </w:r>
      <w:r w:rsidR="008846E7" w:rsidRPr="00E348B5">
        <w:rPr>
          <w:rFonts w:cs="Arial"/>
          <w:szCs w:val="22"/>
        </w:rPr>
        <w:t xml:space="preserve"> administrative services delivered </w:t>
      </w:r>
      <w:r w:rsidR="007D73F2" w:rsidRPr="00E348B5">
        <w:rPr>
          <w:rFonts w:cs="Arial"/>
          <w:szCs w:val="22"/>
        </w:rPr>
        <w:t>by</w:t>
      </w:r>
      <w:r w:rsidR="008846E7" w:rsidRPr="00E348B5">
        <w:rPr>
          <w:rFonts w:cs="Arial"/>
          <w:szCs w:val="22"/>
        </w:rPr>
        <w:t xml:space="preserve"> municipalities</w:t>
      </w:r>
    </w:p>
    <w:bookmarkEnd w:id="0"/>
    <w:p w14:paraId="2177951E" w14:textId="77777777" w:rsidR="002B7646" w:rsidRPr="00E348B5" w:rsidRDefault="002B7646" w:rsidP="006D731B">
      <w:pPr>
        <w:tabs>
          <w:tab w:val="left" w:pos="1418"/>
        </w:tabs>
        <w:spacing w:after="120"/>
        <w:rPr>
          <w:rFonts w:cs="Arial"/>
          <w:szCs w:val="22"/>
        </w:rPr>
      </w:pPr>
    </w:p>
    <w:p w14:paraId="03A05FF7" w14:textId="77777777" w:rsidR="00FF6723" w:rsidRPr="00E348B5" w:rsidRDefault="00FF6723" w:rsidP="00C31DB9">
      <w:pPr>
        <w:pStyle w:val="ListParagraph"/>
        <w:numPr>
          <w:ilvl w:val="0"/>
          <w:numId w:val="1"/>
        </w:numPr>
        <w:spacing w:before="360" w:after="120" w:line="240" w:lineRule="auto"/>
        <w:ind w:left="1066" w:hanging="357"/>
        <w:contextualSpacing w:val="0"/>
        <w:jc w:val="both"/>
        <w:rPr>
          <w:rFonts w:ascii="Arial" w:hAnsi="Arial" w:cs="Arial"/>
          <w:b/>
        </w:rPr>
      </w:pPr>
      <w:r w:rsidRPr="00E348B5">
        <w:rPr>
          <w:rFonts w:ascii="Arial" w:hAnsi="Arial" w:cs="Arial"/>
          <w:b/>
        </w:rPr>
        <w:t xml:space="preserve">Introduction </w:t>
      </w:r>
    </w:p>
    <w:p w14:paraId="5E01E10A" w14:textId="14D87A50" w:rsidR="00667DD6" w:rsidRPr="00E348B5" w:rsidRDefault="00667DD6" w:rsidP="00C31DB9">
      <w:pPr>
        <w:pStyle w:val="NormalWeb"/>
        <w:jc w:val="both"/>
        <w:rPr>
          <w:rFonts w:ascii="Arial" w:hAnsi="Arial" w:cs="Arial"/>
          <w:sz w:val="22"/>
          <w:szCs w:val="22"/>
          <w:lang w:val="en-GB"/>
        </w:rPr>
      </w:pPr>
      <w:r w:rsidRPr="00E348B5">
        <w:rPr>
          <w:rFonts w:ascii="Arial" w:hAnsi="Arial" w:cs="Arial"/>
          <w:sz w:val="22"/>
          <w:szCs w:val="22"/>
          <w:lang w:val="en-GB"/>
        </w:rPr>
        <w:t xml:space="preserve">The </w:t>
      </w:r>
      <w:r w:rsidR="00096CEE" w:rsidRPr="00E348B5">
        <w:rPr>
          <w:rFonts w:ascii="Arial" w:hAnsi="Arial" w:cs="Arial"/>
          <w:sz w:val="22"/>
          <w:szCs w:val="22"/>
          <w:lang w:val="en-GB"/>
        </w:rPr>
        <w:t xml:space="preserve">project </w:t>
      </w:r>
      <w:r w:rsidRPr="00E348B5">
        <w:rPr>
          <w:rFonts w:ascii="Arial" w:hAnsi="Arial" w:cs="Arial"/>
          <w:sz w:val="22"/>
          <w:szCs w:val="22"/>
          <w:lang w:val="en-GB"/>
        </w:rPr>
        <w:t>“Good Governance for Local Development in South Caucasus” (GGLD) aims at strengthening the capacities of public institutions in the South Caucasus to the effect that they are better able to provide citizen-oriented services. The project advises partner institutions at national, regional (sub-national) and local levels in Armenia, Azerbaijan and Georgia on designing and implementing national reform processes, improving framework conditions and developing standards and guidelines. It supports the capacity development of key actors for citizen-oriented service delivery, primarily at local level. To promote citizen participation in local development processes, the project advises on the introduction of participation and complaint mechanisms and supports respective awareness raising for citizens. The project also supports the elaboration and implementation of strategies and instruments for regional development and local economic development. As a part of the German Caucasus Initiative, the project promotes professional exchange of knowledge and experiences between the countries of the South Caucasus.</w:t>
      </w:r>
    </w:p>
    <w:p w14:paraId="09232982" w14:textId="77777777" w:rsidR="00667DD6" w:rsidRPr="00E348B5" w:rsidRDefault="00667DD6" w:rsidP="00C31DB9">
      <w:pPr>
        <w:pStyle w:val="NormalWeb"/>
        <w:jc w:val="both"/>
        <w:rPr>
          <w:rFonts w:ascii="Arial" w:hAnsi="Arial" w:cs="Arial"/>
          <w:sz w:val="22"/>
          <w:szCs w:val="22"/>
          <w:lang w:val="en-GB"/>
        </w:rPr>
      </w:pPr>
      <w:r w:rsidRPr="00E348B5">
        <w:rPr>
          <w:rFonts w:ascii="Arial" w:hAnsi="Arial" w:cs="Arial"/>
          <w:sz w:val="22"/>
          <w:szCs w:val="22"/>
          <w:lang w:val="en-GB"/>
        </w:rPr>
        <w:t xml:space="preserve">The project is commissioned by the German Federal Ministry of Economic Cooperation and Development (BMZ). In Armenia it is co-funded by the Swiss Development Cooperation (SDC) and carried out in close cooperation with the Ministry of Territorial Administration and Infrastructure (MTAI) as the main political partner. </w:t>
      </w:r>
    </w:p>
    <w:p w14:paraId="7A2058EF" w14:textId="75DCFC91" w:rsidR="00042E1D" w:rsidRPr="00E348B5" w:rsidRDefault="00C51FE5" w:rsidP="00C31DB9">
      <w:pPr>
        <w:pStyle w:val="1Einrckung"/>
        <w:tabs>
          <w:tab w:val="clear" w:pos="483"/>
          <w:tab w:val="left" w:pos="720"/>
        </w:tabs>
        <w:spacing w:after="120"/>
        <w:ind w:left="0" w:right="-1" w:firstLine="0"/>
        <w:jc w:val="both"/>
        <w:rPr>
          <w:rFonts w:cs="Arial"/>
          <w:szCs w:val="22"/>
        </w:rPr>
      </w:pPr>
      <w:r w:rsidRPr="00E348B5">
        <w:rPr>
          <w:rFonts w:cs="Arial"/>
          <w:szCs w:val="22"/>
        </w:rPr>
        <w:t xml:space="preserve">One result area of the </w:t>
      </w:r>
      <w:r w:rsidR="00FA120B" w:rsidRPr="00E348B5">
        <w:rPr>
          <w:rFonts w:cs="Arial"/>
          <w:szCs w:val="22"/>
        </w:rPr>
        <w:t xml:space="preserve">project </w:t>
      </w:r>
      <w:r w:rsidRPr="00E348B5">
        <w:rPr>
          <w:rFonts w:cs="Arial"/>
          <w:szCs w:val="22"/>
        </w:rPr>
        <w:t xml:space="preserve">is the strengthening of municipalities with regards to the delivery of </w:t>
      </w:r>
      <w:r w:rsidR="00042E1D" w:rsidRPr="00E348B5">
        <w:rPr>
          <w:rFonts w:cs="Arial"/>
          <w:szCs w:val="22"/>
        </w:rPr>
        <w:t xml:space="preserve">administrative </w:t>
      </w:r>
      <w:r w:rsidRPr="00E348B5">
        <w:rPr>
          <w:rFonts w:cs="Arial"/>
          <w:szCs w:val="22"/>
        </w:rPr>
        <w:t>services</w:t>
      </w:r>
      <w:r w:rsidR="00FA120B" w:rsidRPr="00E348B5">
        <w:rPr>
          <w:rFonts w:cs="Arial"/>
          <w:szCs w:val="22"/>
        </w:rPr>
        <w:t>,</w:t>
      </w:r>
      <w:r w:rsidR="00042E1D" w:rsidRPr="00E348B5">
        <w:rPr>
          <w:rFonts w:cs="Arial"/>
          <w:szCs w:val="22"/>
        </w:rPr>
        <w:t xml:space="preserve"> both online and through the one-stop-shops (Citizen Offices) established in the municipalities.</w:t>
      </w:r>
      <w:r w:rsidRPr="00E348B5">
        <w:rPr>
          <w:rFonts w:cs="Arial"/>
          <w:szCs w:val="22"/>
        </w:rPr>
        <w:t xml:space="preserve"> </w:t>
      </w:r>
    </w:p>
    <w:p w14:paraId="27B9BCE1" w14:textId="77777777" w:rsidR="00042E1D" w:rsidRPr="00E348B5" w:rsidRDefault="00042E1D" w:rsidP="00C31DB9">
      <w:pPr>
        <w:pStyle w:val="1Einrckung"/>
        <w:tabs>
          <w:tab w:val="clear" w:pos="483"/>
          <w:tab w:val="left" w:pos="720"/>
        </w:tabs>
        <w:spacing w:after="120"/>
        <w:ind w:left="0" w:right="-1" w:firstLine="0"/>
        <w:jc w:val="both"/>
        <w:rPr>
          <w:rFonts w:cs="Arial"/>
          <w:b/>
          <w:szCs w:val="22"/>
        </w:rPr>
      </w:pPr>
    </w:p>
    <w:p w14:paraId="0BA67E8B" w14:textId="4600CCB3" w:rsidR="00020904" w:rsidRPr="00E348B5" w:rsidRDefault="000A19A3" w:rsidP="00C31DB9">
      <w:pPr>
        <w:pStyle w:val="1Einrckung"/>
        <w:tabs>
          <w:tab w:val="clear" w:pos="483"/>
          <w:tab w:val="left" w:pos="720"/>
        </w:tabs>
        <w:spacing w:after="120"/>
        <w:ind w:left="0" w:right="-1" w:firstLine="0"/>
        <w:jc w:val="both"/>
        <w:rPr>
          <w:rFonts w:cs="Arial"/>
          <w:b/>
          <w:szCs w:val="22"/>
        </w:rPr>
      </w:pPr>
      <w:r w:rsidRPr="00E348B5">
        <w:rPr>
          <w:rFonts w:cs="Arial"/>
          <w:b/>
          <w:szCs w:val="22"/>
        </w:rPr>
        <w:t xml:space="preserve">Context </w:t>
      </w:r>
      <w:r w:rsidR="00EA312E" w:rsidRPr="00E348B5">
        <w:rPr>
          <w:rFonts w:cs="Arial"/>
          <w:b/>
          <w:szCs w:val="22"/>
        </w:rPr>
        <w:t>of the assignment</w:t>
      </w:r>
      <w:r w:rsidR="00020904" w:rsidRPr="00E348B5">
        <w:rPr>
          <w:rFonts w:cs="Arial"/>
          <w:b/>
          <w:szCs w:val="22"/>
        </w:rPr>
        <w:t xml:space="preserve"> </w:t>
      </w:r>
    </w:p>
    <w:p w14:paraId="0D515611" w14:textId="77777777" w:rsidR="000A529C" w:rsidRPr="00E348B5" w:rsidRDefault="00D26B15" w:rsidP="00C31DB9">
      <w:pPr>
        <w:spacing w:before="120" w:after="120"/>
        <w:jc w:val="both"/>
        <w:rPr>
          <w:rFonts w:cs="Arial"/>
          <w:szCs w:val="22"/>
        </w:rPr>
      </w:pPr>
      <w:r w:rsidRPr="00E348B5">
        <w:rPr>
          <w:rFonts w:cs="Arial"/>
          <w:szCs w:val="22"/>
        </w:rPr>
        <w:t xml:space="preserve">The existing territorial and administrative division as well as limited decentralisation in Armenia are considerable impediments to development of local governance, effective service provision, and efficient use of scarce financial resources. </w:t>
      </w:r>
      <w:r w:rsidR="000A529C" w:rsidRPr="00E348B5">
        <w:rPr>
          <w:rFonts w:cs="Arial"/>
          <w:szCs w:val="22"/>
        </w:rPr>
        <w:t xml:space="preserve">Back in 2015 with 915 municipalities, which varied greatly in size of population and capacities, the municipal landscape of Armenia was highly fragmented. Many municipalities were too small to fulfil their functions effectively, that is to raise </w:t>
      </w:r>
      <w:proofErr w:type="gramStart"/>
      <w:r w:rsidR="000A529C" w:rsidRPr="00E348B5">
        <w:rPr>
          <w:rFonts w:cs="Arial"/>
          <w:szCs w:val="22"/>
        </w:rPr>
        <w:t>sufficient</w:t>
      </w:r>
      <w:proofErr w:type="gramEnd"/>
      <w:r w:rsidR="000A529C" w:rsidRPr="00E348B5">
        <w:rPr>
          <w:rFonts w:cs="Arial"/>
          <w:szCs w:val="22"/>
        </w:rPr>
        <w:t xml:space="preserve"> revenues, to maintain public infrastructure, to ensure provision of basic public services that meet the needs of the population, and to support sustainable social and economic development.</w:t>
      </w:r>
    </w:p>
    <w:p w14:paraId="158F01D6" w14:textId="681F84DA" w:rsidR="00D26B15" w:rsidRPr="00E348B5" w:rsidRDefault="00B342FF" w:rsidP="00C31DB9">
      <w:pPr>
        <w:spacing w:before="120" w:after="120"/>
        <w:jc w:val="both"/>
        <w:rPr>
          <w:rFonts w:cs="Arial"/>
          <w:szCs w:val="22"/>
        </w:rPr>
      </w:pPr>
      <w:r w:rsidRPr="00E348B5">
        <w:rPr>
          <w:rFonts w:cs="Arial"/>
          <w:szCs w:val="22"/>
        </w:rPr>
        <w:t>To</w:t>
      </w:r>
      <w:r w:rsidR="00D26B15" w:rsidRPr="00E348B5">
        <w:rPr>
          <w:rFonts w:cs="Arial"/>
          <w:szCs w:val="22"/>
        </w:rPr>
        <w:t xml:space="preserve"> address these challenges, the Government of the Republic of Armenia (</w:t>
      </w:r>
      <w:proofErr w:type="spellStart"/>
      <w:r w:rsidR="00D26B15" w:rsidRPr="00E348B5">
        <w:rPr>
          <w:rFonts w:cs="Arial"/>
          <w:szCs w:val="22"/>
        </w:rPr>
        <w:t>GoA</w:t>
      </w:r>
      <w:proofErr w:type="spellEnd"/>
      <w:r w:rsidR="00D26B15" w:rsidRPr="00E348B5">
        <w:rPr>
          <w:rFonts w:cs="Arial"/>
          <w:szCs w:val="22"/>
        </w:rPr>
        <w:t>) has launched a large-scale structural change process. The overall goal of</w:t>
      </w:r>
      <w:r w:rsidR="000A529C" w:rsidRPr="00E348B5">
        <w:rPr>
          <w:rFonts w:cs="Arial"/>
          <w:szCs w:val="22"/>
        </w:rPr>
        <w:t xml:space="preserve"> the</w:t>
      </w:r>
      <w:r w:rsidR="00D26B15" w:rsidRPr="00E348B5">
        <w:rPr>
          <w:rFonts w:cs="Arial"/>
          <w:szCs w:val="22"/>
        </w:rPr>
        <w:t xml:space="preserve"> </w:t>
      </w:r>
      <w:r w:rsidR="000A529C" w:rsidRPr="00E348B5">
        <w:rPr>
          <w:rFonts w:cs="Arial"/>
          <w:szCs w:val="22"/>
        </w:rPr>
        <w:t>Territorial and Administrative Reform of Armenia (TARA)</w:t>
      </w:r>
      <w:r w:rsidR="00D26B15" w:rsidRPr="00E348B5">
        <w:rPr>
          <w:rFonts w:cs="Arial"/>
          <w:szCs w:val="22"/>
        </w:rPr>
        <w:t xml:space="preserve"> </w:t>
      </w:r>
      <w:r w:rsidR="000A529C" w:rsidRPr="00E348B5">
        <w:rPr>
          <w:rFonts w:cs="Arial"/>
          <w:szCs w:val="22"/>
        </w:rPr>
        <w:t xml:space="preserve">is to create conducive framework conditions for local self-government and to build viable structures at local level </w:t>
      </w:r>
      <w:r w:rsidR="00D26B15" w:rsidRPr="00E348B5">
        <w:rPr>
          <w:rFonts w:cs="Arial"/>
          <w:szCs w:val="22"/>
        </w:rPr>
        <w:t xml:space="preserve">that would enable local governments to become functional and responsive units. </w:t>
      </w:r>
      <w:r w:rsidR="000A529C" w:rsidRPr="00E348B5">
        <w:rPr>
          <w:rFonts w:cs="Arial"/>
          <w:szCs w:val="22"/>
        </w:rPr>
        <w:t>The plan is to create territorial entities of manageable size and thus reduce their number from over 900 to approximately 150-200</w:t>
      </w:r>
      <w:r w:rsidR="000A529C" w:rsidRPr="00E348B5">
        <w:rPr>
          <w:rStyle w:val="FootnoteReference"/>
          <w:rFonts w:cs="Arial"/>
          <w:szCs w:val="22"/>
        </w:rPr>
        <w:footnoteReference w:id="1"/>
      </w:r>
      <w:r w:rsidR="000A529C" w:rsidRPr="00E348B5">
        <w:rPr>
          <w:rFonts w:cs="Arial"/>
          <w:szCs w:val="22"/>
        </w:rPr>
        <w:t>.</w:t>
      </w:r>
      <w:r w:rsidR="00173D21" w:rsidRPr="00E348B5">
        <w:rPr>
          <w:rFonts w:cs="Arial"/>
          <w:szCs w:val="22"/>
        </w:rPr>
        <w:t xml:space="preserve"> </w:t>
      </w:r>
      <w:r w:rsidR="00D26B15" w:rsidRPr="00E348B5">
        <w:rPr>
          <w:rFonts w:cs="Arial"/>
          <w:szCs w:val="22"/>
        </w:rPr>
        <w:t xml:space="preserve">The reform entails a renewed policy approach to municipal planning and governance, management and resource allocation within the governance </w:t>
      </w:r>
      <w:r w:rsidR="00D26B15" w:rsidRPr="00E348B5">
        <w:rPr>
          <w:rFonts w:cs="Arial"/>
          <w:szCs w:val="22"/>
        </w:rPr>
        <w:lastRenderedPageBreak/>
        <w:t xml:space="preserve">system. </w:t>
      </w:r>
      <w:r w:rsidR="000A529C" w:rsidRPr="00E348B5">
        <w:rPr>
          <w:rFonts w:cs="Arial"/>
          <w:szCs w:val="22"/>
        </w:rPr>
        <w:t xml:space="preserve">The reform is also seen as part of participatory, effective and accountable governance and the first important step towards decentralisation. </w:t>
      </w:r>
      <w:r w:rsidR="00667DD6" w:rsidRPr="00E348B5">
        <w:rPr>
          <w:rFonts w:cs="Arial"/>
          <w:szCs w:val="22"/>
        </w:rPr>
        <w:t>A</w:t>
      </w:r>
      <w:r w:rsidR="005576B7" w:rsidRPr="00E348B5">
        <w:rPr>
          <w:rFonts w:cs="Arial"/>
          <w:szCs w:val="22"/>
        </w:rPr>
        <w:t xml:space="preserve">t present, the number of municipalities in Armenia is 502, </w:t>
      </w:r>
      <w:r w:rsidR="0090011C" w:rsidRPr="00E348B5">
        <w:rPr>
          <w:rFonts w:cs="Arial"/>
          <w:szCs w:val="22"/>
        </w:rPr>
        <w:t xml:space="preserve">of </w:t>
      </w:r>
      <w:r w:rsidR="005576B7" w:rsidRPr="00E348B5">
        <w:rPr>
          <w:rFonts w:cs="Arial"/>
          <w:szCs w:val="22"/>
        </w:rPr>
        <w:t>which 52 are newly enlarged municipalities merging former 465 municipalities.</w:t>
      </w:r>
      <w:r w:rsidR="00E9432E" w:rsidRPr="00E348B5">
        <w:rPr>
          <w:rFonts w:cs="Arial"/>
          <w:szCs w:val="22"/>
        </w:rPr>
        <w:t xml:space="preserve"> </w:t>
      </w:r>
      <w:r w:rsidR="00C34EE4" w:rsidRPr="00E348B5">
        <w:rPr>
          <w:rFonts w:cs="Arial"/>
          <w:szCs w:val="22"/>
        </w:rPr>
        <w:t xml:space="preserve">The government intends to </w:t>
      </w:r>
      <w:r w:rsidR="00667DD6" w:rsidRPr="00E348B5">
        <w:rPr>
          <w:rFonts w:cs="Arial"/>
          <w:szCs w:val="22"/>
        </w:rPr>
        <w:t xml:space="preserve">complete </w:t>
      </w:r>
      <w:r w:rsidR="00C34EE4" w:rsidRPr="00E348B5">
        <w:rPr>
          <w:rFonts w:cs="Arial"/>
          <w:szCs w:val="22"/>
        </w:rPr>
        <w:t>t</w:t>
      </w:r>
      <w:r w:rsidR="00667DD6" w:rsidRPr="00E348B5">
        <w:rPr>
          <w:rFonts w:cs="Arial"/>
          <w:szCs w:val="22"/>
        </w:rPr>
        <w:t>he</w:t>
      </w:r>
      <w:r w:rsidR="00C34EE4" w:rsidRPr="00E348B5">
        <w:rPr>
          <w:rFonts w:cs="Arial"/>
          <w:szCs w:val="22"/>
        </w:rPr>
        <w:t xml:space="preserve"> reform </w:t>
      </w:r>
      <w:r w:rsidR="00667DD6" w:rsidRPr="00E348B5">
        <w:rPr>
          <w:rFonts w:cs="Arial"/>
          <w:szCs w:val="22"/>
        </w:rPr>
        <w:t>by end-2021</w:t>
      </w:r>
      <w:r w:rsidR="00C34EE4" w:rsidRPr="00E348B5">
        <w:rPr>
          <w:rFonts w:cs="Arial"/>
          <w:szCs w:val="22"/>
        </w:rPr>
        <w:t>.</w:t>
      </w:r>
    </w:p>
    <w:p w14:paraId="2A463A7F" w14:textId="65019C9E" w:rsidR="007F6EF9" w:rsidRPr="00E348B5" w:rsidRDefault="00667DD6" w:rsidP="00C31DB9">
      <w:pPr>
        <w:spacing w:before="120" w:after="120"/>
        <w:jc w:val="both"/>
        <w:rPr>
          <w:rFonts w:cs="Arial"/>
          <w:szCs w:val="22"/>
        </w:rPr>
      </w:pPr>
      <w:bookmarkStart w:id="1" w:name="_Hlk14769626"/>
      <w:r w:rsidRPr="00E348B5">
        <w:rPr>
          <w:rFonts w:cs="Arial"/>
          <w:szCs w:val="22"/>
        </w:rPr>
        <w:t>The</w:t>
      </w:r>
      <w:r w:rsidR="00925954" w:rsidRPr="00E348B5">
        <w:rPr>
          <w:rFonts w:cs="Arial"/>
          <w:szCs w:val="22"/>
        </w:rPr>
        <w:t xml:space="preserve"> improvement of service delivery </w:t>
      </w:r>
      <w:r w:rsidR="004A0834" w:rsidRPr="00E348B5">
        <w:rPr>
          <w:rFonts w:cs="Arial"/>
          <w:szCs w:val="22"/>
        </w:rPr>
        <w:t>at local level</w:t>
      </w:r>
      <w:r w:rsidRPr="00E348B5">
        <w:rPr>
          <w:rFonts w:cs="Arial"/>
          <w:szCs w:val="22"/>
        </w:rPr>
        <w:t xml:space="preserve"> </w:t>
      </w:r>
      <w:r w:rsidR="00925954" w:rsidRPr="00E348B5">
        <w:rPr>
          <w:rFonts w:cs="Arial"/>
          <w:szCs w:val="22"/>
        </w:rPr>
        <w:t>is one of the main objectives of the reform.</w:t>
      </w:r>
      <w:r w:rsidR="000A3011" w:rsidRPr="00E348B5">
        <w:rPr>
          <w:rFonts w:cs="Arial"/>
          <w:szCs w:val="22"/>
        </w:rPr>
        <w:t xml:space="preserve"> </w:t>
      </w:r>
      <w:r w:rsidR="003F01C2" w:rsidRPr="00E348B5">
        <w:rPr>
          <w:rFonts w:cs="Arial"/>
          <w:szCs w:val="22"/>
        </w:rPr>
        <w:t xml:space="preserve">TARA creates expanded opportunities and potential for improvement of services delivered locally, both in terms of quantity and quality. But the realisation of this potential requires </w:t>
      </w:r>
      <w:r w:rsidR="004A0834" w:rsidRPr="00E348B5">
        <w:rPr>
          <w:rFonts w:cs="Arial"/>
          <w:szCs w:val="22"/>
        </w:rPr>
        <w:t xml:space="preserve">a </w:t>
      </w:r>
      <w:r w:rsidR="003F01C2" w:rsidRPr="00E348B5">
        <w:rPr>
          <w:rFonts w:cs="Arial"/>
          <w:szCs w:val="22"/>
        </w:rPr>
        <w:t xml:space="preserve">strategic approach, </w:t>
      </w:r>
      <w:proofErr w:type="gramStart"/>
      <w:r w:rsidR="003F01C2" w:rsidRPr="00E348B5">
        <w:rPr>
          <w:rFonts w:cs="Arial"/>
          <w:szCs w:val="22"/>
        </w:rPr>
        <w:t>first of all</w:t>
      </w:r>
      <w:proofErr w:type="gramEnd"/>
      <w:r w:rsidR="003F01C2" w:rsidRPr="00E348B5">
        <w:rPr>
          <w:rFonts w:cs="Arial"/>
          <w:szCs w:val="22"/>
        </w:rPr>
        <w:t xml:space="preserve"> to understand current </w:t>
      </w:r>
      <w:r w:rsidR="00296CE6" w:rsidRPr="00E348B5">
        <w:rPr>
          <w:rFonts w:cs="Arial"/>
          <w:szCs w:val="22"/>
        </w:rPr>
        <w:t>practices, identify</w:t>
      </w:r>
      <w:r w:rsidR="00DD02F0" w:rsidRPr="00E348B5">
        <w:rPr>
          <w:rFonts w:cs="Arial"/>
          <w:szCs w:val="22"/>
        </w:rPr>
        <w:t xml:space="preserve"> </w:t>
      </w:r>
      <w:r w:rsidR="003F01C2" w:rsidRPr="00E348B5">
        <w:rPr>
          <w:rFonts w:cs="Arial"/>
          <w:szCs w:val="22"/>
        </w:rPr>
        <w:t>gaps</w:t>
      </w:r>
      <w:r w:rsidR="004A0834" w:rsidRPr="00E348B5">
        <w:rPr>
          <w:rFonts w:cs="Arial"/>
          <w:szCs w:val="22"/>
        </w:rPr>
        <w:t xml:space="preserve"> and challenges</w:t>
      </w:r>
      <w:r w:rsidR="009C317E" w:rsidRPr="00E348B5">
        <w:rPr>
          <w:rFonts w:cs="Arial"/>
          <w:szCs w:val="22"/>
        </w:rPr>
        <w:t xml:space="preserve"> </w:t>
      </w:r>
      <w:r w:rsidR="003F01C2" w:rsidRPr="00E348B5">
        <w:rPr>
          <w:rFonts w:cs="Arial"/>
          <w:szCs w:val="22"/>
        </w:rPr>
        <w:t xml:space="preserve">and devise respective change measures. </w:t>
      </w:r>
    </w:p>
    <w:p w14:paraId="699E5D75" w14:textId="53E00C83" w:rsidR="00A54775" w:rsidRPr="00E348B5" w:rsidRDefault="009C317E" w:rsidP="00C31DB9">
      <w:pPr>
        <w:spacing w:before="120" w:after="120"/>
        <w:jc w:val="both"/>
        <w:rPr>
          <w:rFonts w:cs="Arial"/>
          <w:szCs w:val="22"/>
        </w:rPr>
      </w:pPr>
      <w:r w:rsidRPr="00E348B5">
        <w:rPr>
          <w:rFonts w:cs="Arial"/>
          <w:szCs w:val="22"/>
        </w:rPr>
        <w:t xml:space="preserve">On the one hand, </w:t>
      </w:r>
      <w:r w:rsidR="00A54775" w:rsidRPr="00E348B5">
        <w:rPr>
          <w:rFonts w:cs="Arial"/>
          <w:szCs w:val="22"/>
        </w:rPr>
        <w:t xml:space="preserve">it is important </w:t>
      </w:r>
      <w:r w:rsidRPr="00E348B5">
        <w:rPr>
          <w:rFonts w:cs="Arial"/>
          <w:szCs w:val="22"/>
        </w:rPr>
        <w:t xml:space="preserve">that </w:t>
      </w:r>
      <w:r w:rsidR="00A54775" w:rsidRPr="00E348B5">
        <w:rPr>
          <w:rFonts w:cs="Arial"/>
          <w:szCs w:val="22"/>
        </w:rPr>
        <w:t xml:space="preserve">the government </w:t>
      </w:r>
      <w:r w:rsidRPr="00E348B5">
        <w:rPr>
          <w:rFonts w:cs="Arial"/>
          <w:szCs w:val="22"/>
        </w:rPr>
        <w:t xml:space="preserve">creates the necessary </w:t>
      </w:r>
      <w:r w:rsidR="00A54775" w:rsidRPr="00E348B5">
        <w:rPr>
          <w:rFonts w:cs="Arial"/>
          <w:szCs w:val="22"/>
        </w:rPr>
        <w:t>national framework</w:t>
      </w:r>
      <w:r w:rsidRPr="00E348B5">
        <w:rPr>
          <w:rFonts w:cs="Arial"/>
          <w:szCs w:val="22"/>
        </w:rPr>
        <w:t xml:space="preserve"> conditions</w:t>
      </w:r>
      <w:r w:rsidR="00DD02F0" w:rsidRPr="00E348B5">
        <w:rPr>
          <w:rFonts w:cs="Arial"/>
          <w:szCs w:val="22"/>
        </w:rPr>
        <w:t xml:space="preserve"> and</w:t>
      </w:r>
      <w:r w:rsidRPr="00E348B5">
        <w:rPr>
          <w:rFonts w:cs="Arial"/>
          <w:szCs w:val="22"/>
        </w:rPr>
        <w:t xml:space="preserve"> standards</w:t>
      </w:r>
      <w:r w:rsidR="00290C44" w:rsidRPr="00E348B5">
        <w:rPr>
          <w:rFonts w:cs="Arial"/>
          <w:szCs w:val="22"/>
        </w:rPr>
        <w:t xml:space="preserve"> </w:t>
      </w:r>
      <w:r w:rsidR="00296CE6" w:rsidRPr="00E348B5">
        <w:rPr>
          <w:rFonts w:cs="Arial"/>
          <w:szCs w:val="22"/>
        </w:rPr>
        <w:t>and on</w:t>
      </w:r>
      <w:r w:rsidRPr="00E348B5">
        <w:rPr>
          <w:rFonts w:cs="Arial"/>
          <w:szCs w:val="22"/>
        </w:rPr>
        <w:t xml:space="preserve"> the other hand,</w:t>
      </w:r>
      <w:r w:rsidR="00C47C04" w:rsidRPr="00E348B5">
        <w:rPr>
          <w:rFonts w:cs="Arial"/>
          <w:szCs w:val="22"/>
        </w:rPr>
        <w:t xml:space="preserve"> the</w:t>
      </w:r>
      <w:r w:rsidRPr="00E348B5">
        <w:rPr>
          <w:rFonts w:cs="Arial"/>
          <w:szCs w:val="22"/>
        </w:rPr>
        <w:t xml:space="preserve"> </w:t>
      </w:r>
      <w:r w:rsidR="00A54775" w:rsidRPr="00E348B5">
        <w:rPr>
          <w:rFonts w:cs="Arial"/>
          <w:szCs w:val="22"/>
        </w:rPr>
        <w:t>municipalities</w:t>
      </w:r>
      <w:r w:rsidR="00DD02F0" w:rsidRPr="00E348B5">
        <w:rPr>
          <w:rFonts w:cs="Arial"/>
          <w:szCs w:val="22"/>
        </w:rPr>
        <w:t xml:space="preserve"> must improve their</w:t>
      </w:r>
      <w:r w:rsidR="00A54775" w:rsidRPr="00E348B5">
        <w:rPr>
          <w:rFonts w:cs="Arial"/>
          <w:szCs w:val="22"/>
        </w:rPr>
        <w:t xml:space="preserve"> performance</w:t>
      </w:r>
      <w:r w:rsidR="00DD02F0" w:rsidRPr="00E348B5">
        <w:rPr>
          <w:rFonts w:cs="Arial"/>
          <w:szCs w:val="22"/>
        </w:rPr>
        <w:t xml:space="preserve"> </w:t>
      </w:r>
      <w:r w:rsidR="005017C9" w:rsidRPr="00E348B5">
        <w:rPr>
          <w:rFonts w:cs="Arial"/>
          <w:szCs w:val="22"/>
        </w:rPr>
        <w:t>b</w:t>
      </w:r>
      <w:r w:rsidR="00DD02F0" w:rsidRPr="00E348B5">
        <w:rPr>
          <w:rFonts w:cs="Arial"/>
          <w:szCs w:val="22"/>
        </w:rPr>
        <w:t xml:space="preserve">y </w:t>
      </w:r>
      <w:r w:rsidR="00160421" w:rsidRPr="00E348B5">
        <w:rPr>
          <w:rFonts w:cs="Arial"/>
          <w:szCs w:val="22"/>
        </w:rPr>
        <w:t>improving and streamlining</w:t>
      </w:r>
      <w:r w:rsidR="00DD02F0" w:rsidRPr="00E348B5">
        <w:rPr>
          <w:rFonts w:cs="Arial"/>
          <w:szCs w:val="22"/>
        </w:rPr>
        <w:t xml:space="preserve"> the </w:t>
      </w:r>
      <w:r w:rsidR="00D41512" w:rsidRPr="00E348B5">
        <w:rPr>
          <w:rFonts w:cs="Arial"/>
          <w:szCs w:val="22"/>
        </w:rPr>
        <w:t>service delivery</w:t>
      </w:r>
      <w:r w:rsidR="00720467" w:rsidRPr="00E348B5">
        <w:rPr>
          <w:rFonts w:cs="Arial"/>
          <w:szCs w:val="22"/>
        </w:rPr>
        <w:t>.</w:t>
      </w:r>
    </w:p>
    <w:p w14:paraId="3E65523C" w14:textId="39E300B2" w:rsidR="00736991" w:rsidRPr="00E348B5" w:rsidRDefault="00736991" w:rsidP="00C31DB9">
      <w:pPr>
        <w:spacing w:before="120" w:after="240"/>
        <w:jc w:val="both"/>
        <w:rPr>
          <w:rFonts w:cs="Arial"/>
          <w:szCs w:val="22"/>
        </w:rPr>
      </w:pPr>
      <w:r w:rsidRPr="00E348B5">
        <w:rPr>
          <w:rFonts w:cs="Arial"/>
          <w:szCs w:val="22"/>
        </w:rPr>
        <w:t>In</w:t>
      </w:r>
      <w:r w:rsidRPr="00E348B5">
        <w:rPr>
          <w:rFonts w:cs="Arial"/>
          <w:iCs/>
          <w:szCs w:val="22"/>
        </w:rPr>
        <w:t xml:space="preserve"> 2019, SIGMA published a </w:t>
      </w:r>
      <w:hyperlink r:id="rId8" w:tgtFrame="_blank" w:history="1">
        <w:r w:rsidRPr="00E348B5">
          <w:rPr>
            <w:rFonts w:cs="Arial"/>
            <w:iCs/>
            <w:szCs w:val="22"/>
          </w:rPr>
          <w:t>Baseline Measurement Report</w:t>
        </w:r>
      </w:hyperlink>
      <w:r w:rsidRPr="00E348B5">
        <w:rPr>
          <w:rFonts w:cs="Arial"/>
          <w:iCs/>
          <w:szCs w:val="22"/>
        </w:rPr>
        <w:t>, a comprehensive review and assessment of the horizontal areas of public administration in Armenia</w:t>
      </w:r>
      <w:r w:rsidRPr="00E348B5">
        <w:rPr>
          <w:rStyle w:val="FootnoteReference"/>
          <w:rFonts w:cs="Arial"/>
          <w:iCs/>
          <w:szCs w:val="22"/>
        </w:rPr>
        <w:footnoteReference w:id="2"/>
      </w:r>
      <w:r w:rsidRPr="00E348B5">
        <w:rPr>
          <w:rFonts w:cs="Arial"/>
          <w:iCs/>
          <w:szCs w:val="22"/>
        </w:rPr>
        <w:t xml:space="preserve">, according to which </w:t>
      </w:r>
      <w:r w:rsidRPr="00E348B5">
        <w:rPr>
          <w:rFonts w:cs="Arial"/>
          <w:szCs w:val="22"/>
        </w:rPr>
        <w:t xml:space="preserve">although there are promising examples of digitally available services, overall service delivery for citizens and businesses has yet to be improved. </w:t>
      </w:r>
      <w:r w:rsidRPr="00E348B5">
        <w:rPr>
          <w:rFonts w:cs="Arial"/>
          <w:iCs/>
          <w:szCs w:val="22"/>
        </w:rPr>
        <w:t xml:space="preserve">The assessment recommendations for the improvement of service delivery include </w:t>
      </w:r>
      <w:r w:rsidRPr="00E348B5">
        <w:rPr>
          <w:rFonts w:cs="Arial"/>
          <w:szCs w:val="22"/>
        </w:rPr>
        <w:t xml:space="preserve">expanding on the service transformation agenda to improve the quality and accessibility </w:t>
      </w:r>
      <w:r w:rsidR="00212BBD" w:rsidRPr="00E348B5">
        <w:rPr>
          <w:rFonts w:cs="Arial"/>
          <w:szCs w:val="22"/>
        </w:rPr>
        <w:t>of</w:t>
      </w:r>
      <w:r w:rsidRPr="00E348B5">
        <w:rPr>
          <w:rFonts w:cs="Arial"/>
          <w:szCs w:val="22"/>
        </w:rPr>
        <w:t xml:space="preserve"> administrative services, simplification of administrative procedures, introducing a policy on user engagement into service delivery improvement on a regular basis. </w:t>
      </w:r>
    </w:p>
    <w:p w14:paraId="6C8155C1" w14:textId="46FB1E5F" w:rsidR="00935CB4" w:rsidRPr="00E348B5" w:rsidRDefault="000A3011" w:rsidP="00C31DB9">
      <w:pPr>
        <w:spacing w:before="120" w:after="120"/>
        <w:jc w:val="both"/>
        <w:rPr>
          <w:rFonts w:cs="Arial"/>
          <w:szCs w:val="22"/>
        </w:rPr>
      </w:pPr>
      <w:r w:rsidRPr="00E348B5">
        <w:rPr>
          <w:rFonts w:cs="Arial"/>
          <w:szCs w:val="22"/>
        </w:rPr>
        <w:t xml:space="preserve">In this regard and to support the government </w:t>
      </w:r>
      <w:r w:rsidR="0090011C" w:rsidRPr="00E348B5">
        <w:rPr>
          <w:rFonts w:cs="Arial"/>
          <w:szCs w:val="22"/>
        </w:rPr>
        <w:t xml:space="preserve">in </w:t>
      </w:r>
      <w:r w:rsidRPr="00E348B5">
        <w:rPr>
          <w:rFonts w:cs="Arial"/>
          <w:szCs w:val="22"/>
        </w:rPr>
        <w:t xml:space="preserve">that endeavour, </w:t>
      </w:r>
      <w:r w:rsidR="003C2BF2" w:rsidRPr="00E348B5">
        <w:rPr>
          <w:rFonts w:cs="Arial"/>
          <w:szCs w:val="22"/>
        </w:rPr>
        <w:t>t</w:t>
      </w:r>
      <w:r w:rsidRPr="00E348B5">
        <w:rPr>
          <w:rFonts w:cs="Arial"/>
          <w:szCs w:val="22"/>
        </w:rPr>
        <w:t xml:space="preserve">he </w:t>
      </w:r>
      <w:r w:rsidR="00DD02F0" w:rsidRPr="00E348B5">
        <w:rPr>
          <w:rFonts w:cs="Arial"/>
          <w:szCs w:val="22"/>
        </w:rPr>
        <w:t xml:space="preserve">project </w:t>
      </w:r>
      <w:r w:rsidRPr="00E348B5">
        <w:rPr>
          <w:rFonts w:cs="Arial"/>
          <w:szCs w:val="22"/>
        </w:rPr>
        <w:t xml:space="preserve">is planning to focus its technical support on </w:t>
      </w:r>
      <w:r w:rsidR="008B4229" w:rsidRPr="00E348B5">
        <w:rPr>
          <w:rFonts w:cs="Arial"/>
          <w:szCs w:val="22"/>
        </w:rPr>
        <w:t>re-engineering of administrative services</w:t>
      </w:r>
      <w:r w:rsidR="00AE568C" w:rsidRPr="00E348B5">
        <w:rPr>
          <w:rFonts w:cs="Arial"/>
          <w:szCs w:val="22"/>
        </w:rPr>
        <w:t xml:space="preserve"> </w:t>
      </w:r>
      <w:r w:rsidR="0063601E" w:rsidRPr="00E348B5">
        <w:rPr>
          <w:rFonts w:cs="Arial"/>
          <w:szCs w:val="22"/>
        </w:rPr>
        <w:t xml:space="preserve">delivered at local level </w:t>
      </w:r>
      <w:r w:rsidR="00523B92" w:rsidRPr="00E348B5">
        <w:rPr>
          <w:rFonts w:cs="Arial"/>
          <w:szCs w:val="22"/>
        </w:rPr>
        <w:t>c</w:t>
      </w:r>
      <w:r w:rsidR="00B86A67" w:rsidRPr="00E348B5">
        <w:rPr>
          <w:rFonts w:cs="Arial"/>
          <w:szCs w:val="22"/>
        </w:rPr>
        <w:t>ontribut</w:t>
      </w:r>
      <w:r w:rsidR="002B2089" w:rsidRPr="00E348B5">
        <w:rPr>
          <w:rFonts w:cs="Arial"/>
          <w:szCs w:val="22"/>
        </w:rPr>
        <w:t>ing</w:t>
      </w:r>
      <w:r w:rsidR="00B86A67" w:rsidRPr="00E348B5">
        <w:rPr>
          <w:rFonts w:cs="Arial"/>
          <w:szCs w:val="22"/>
        </w:rPr>
        <w:t xml:space="preserve"> to the improvement of efficiency, access to and the quality of the services delivered by local authorities to citizens</w:t>
      </w:r>
      <w:r w:rsidR="004A1A13" w:rsidRPr="00E348B5">
        <w:rPr>
          <w:rFonts w:cs="Arial"/>
          <w:szCs w:val="22"/>
        </w:rPr>
        <w:t>.</w:t>
      </w:r>
    </w:p>
    <w:p w14:paraId="603918EE" w14:textId="3280F8B7" w:rsidR="00DD1C50" w:rsidRPr="00E348B5" w:rsidRDefault="00DD1C50" w:rsidP="00C31DB9">
      <w:pPr>
        <w:spacing w:before="120" w:after="120"/>
        <w:jc w:val="both"/>
        <w:rPr>
          <w:rFonts w:cs="Arial"/>
          <w:szCs w:val="22"/>
        </w:rPr>
      </w:pPr>
      <w:r w:rsidRPr="00E348B5">
        <w:rPr>
          <w:rFonts w:cs="Arial"/>
          <w:szCs w:val="22"/>
        </w:rPr>
        <w:t>This assignment is implemented in the framework of Public Administration Reform</w:t>
      </w:r>
      <w:r w:rsidR="00D46E49" w:rsidRPr="00E348B5">
        <w:rPr>
          <w:rFonts w:cs="Arial"/>
          <w:szCs w:val="22"/>
        </w:rPr>
        <w:t xml:space="preserve">s </w:t>
      </w:r>
      <w:r w:rsidRPr="00E348B5">
        <w:rPr>
          <w:rFonts w:cs="Arial"/>
          <w:szCs w:val="22"/>
        </w:rPr>
        <w:t xml:space="preserve">of Armenia. </w:t>
      </w:r>
    </w:p>
    <w:p w14:paraId="6D8DABAE" w14:textId="71C1D2E1" w:rsidR="00136088" w:rsidRPr="00E348B5" w:rsidRDefault="000A3011" w:rsidP="00C31DB9">
      <w:pPr>
        <w:spacing w:before="120" w:after="120"/>
        <w:jc w:val="both"/>
        <w:rPr>
          <w:rFonts w:cs="Arial"/>
          <w:szCs w:val="22"/>
        </w:rPr>
      </w:pPr>
      <w:r w:rsidRPr="00E348B5">
        <w:rPr>
          <w:rFonts w:cs="Arial"/>
          <w:szCs w:val="22"/>
        </w:rPr>
        <w:t xml:space="preserve">To </w:t>
      </w:r>
      <w:r w:rsidR="00232E9F" w:rsidRPr="00E348B5">
        <w:rPr>
          <w:rFonts w:cs="Arial"/>
          <w:szCs w:val="22"/>
        </w:rPr>
        <w:t>diagnose</w:t>
      </w:r>
      <w:r w:rsidRPr="00E348B5">
        <w:rPr>
          <w:rFonts w:cs="Arial"/>
          <w:szCs w:val="22"/>
        </w:rPr>
        <w:t xml:space="preserve"> and analyse the existing situation, the </w:t>
      </w:r>
      <w:r w:rsidR="00BB377D" w:rsidRPr="00E348B5">
        <w:rPr>
          <w:rFonts w:cs="Arial"/>
          <w:szCs w:val="22"/>
        </w:rPr>
        <w:t xml:space="preserve">project </w:t>
      </w:r>
      <w:r w:rsidRPr="00E348B5">
        <w:rPr>
          <w:rFonts w:cs="Arial"/>
          <w:szCs w:val="22"/>
        </w:rPr>
        <w:t>i</w:t>
      </w:r>
      <w:r w:rsidR="00232E9F" w:rsidRPr="00E348B5">
        <w:rPr>
          <w:rFonts w:cs="Arial"/>
          <w:szCs w:val="22"/>
        </w:rPr>
        <w:t xml:space="preserve">s </w:t>
      </w:r>
      <w:r w:rsidRPr="00E348B5">
        <w:rPr>
          <w:rFonts w:cs="Arial"/>
          <w:szCs w:val="22"/>
        </w:rPr>
        <w:t>now seeking services of a consult</w:t>
      </w:r>
      <w:r w:rsidR="00BF5B9F" w:rsidRPr="00E348B5">
        <w:rPr>
          <w:rFonts w:cs="Arial"/>
          <w:szCs w:val="22"/>
        </w:rPr>
        <w:t>ing firm</w:t>
      </w:r>
      <w:r w:rsidR="00CE236C" w:rsidRPr="00E348B5">
        <w:rPr>
          <w:rFonts w:cs="Arial"/>
          <w:szCs w:val="22"/>
        </w:rPr>
        <w:t>, consortium of consulting firms or consortium of local experts</w:t>
      </w:r>
      <w:r w:rsidRPr="00E348B5">
        <w:rPr>
          <w:rFonts w:cs="Arial"/>
          <w:szCs w:val="22"/>
        </w:rPr>
        <w:t xml:space="preserve"> (hereafter </w:t>
      </w:r>
      <w:r w:rsidR="00BF5B9F" w:rsidRPr="00E348B5">
        <w:rPr>
          <w:rFonts w:cs="Arial"/>
          <w:szCs w:val="22"/>
        </w:rPr>
        <w:t>Contractor)</w:t>
      </w:r>
      <w:r w:rsidRPr="00E348B5">
        <w:rPr>
          <w:rFonts w:cs="Arial"/>
          <w:szCs w:val="22"/>
        </w:rPr>
        <w:t xml:space="preserve"> with profound and extensive knowledge </w:t>
      </w:r>
      <w:r w:rsidR="00E007B2" w:rsidRPr="00E348B5">
        <w:rPr>
          <w:rFonts w:cs="Arial"/>
          <w:szCs w:val="22"/>
        </w:rPr>
        <w:t>and expe</w:t>
      </w:r>
      <w:r w:rsidR="00F10F2B" w:rsidRPr="00E348B5">
        <w:rPr>
          <w:rFonts w:cs="Arial"/>
          <w:szCs w:val="22"/>
        </w:rPr>
        <w:t xml:space="preserve">rience </w:t>
      </w:r>
      <w:r w:rsidR="00E007B2" w:rsidRPr="00E348B5">
        <w:rPr>
          <w:rFonts w:cs="Arial"/>
          <w:szCs w:val="22"/>
        </w:rPr>
        <w:t>in business process analysis and re-engineering.</w:t>
      </w:r>
    </w:p>
    <w:p w14:paraId="0EE0F689" w14:textId="3BF3CE86" w:rsidR="00BD308C" w:rsidRPr="00E348B5" w:rsidRDefault="00136088" w:rsidP="00C31DB9">
      <w:pPr>
        <w:spacing w:before="120" w:after="120"/>
        <w:jc w:val="both"/>
        <w:rPr>
          <w:rFonts w:cs="Arial"/>
          <w:szCs w:val="22"/>
          <w:lang w:val="en-US"/>
        </w:rPr>
      </w:pPr>
      <w:r w:rsidRPr="00E348B5">
        <w:rPr>
          <w:rFonts w:cs="Arial"/>
          <w:szCs w:val="22"/>
        </w:rPr>
        <w:t xml:space="preserve">The results of the assignment </w:t>
      </w:r>
      <w:r w:rsidR="00BC6CC8" w:rsidRPr="00E348B5">
        <w:rPr>
          <w:rFonts w:cs="Arial"/>
          <w:szCs w:val="22"/>
        </w:rPr>
        <w:t xml:space="preserve">would </w:t>
      </w:r>
      <w:r w:rsidR="00AD4332" w:rsidRPr="00E348B5">
        <w:rPr>
          <w:rFonts w:cs="Arial"/>
          <w:szCs w:val="22"/>
        </w:rPr>
        <w:t>allow to understand</w:t>
      </w:r>
      <w:r w:rsidR="00FD46C7" w:rsidRPr="00E348B5">
        <w:rPr>
          <w:rFonts w:cs="Arial"/>
          <w:szCs w:val="22"/>
        </w:rPr>
        <w:t xml:space="preserve"> </w:t>
      </w:r>
      <w:r w:rsidR="00A53274" w:rsidRPr="00E348B5">
        <w:rPr>
          <w:rFonts w:cs="Arial"/>
          <w:szCs w:val="22"/>
        </w:rPr>
        <w:t>and identify the existing gaps, issues and challenges in service provision</w:t>
      </w:r>
      <w:r w:rsidR="00BD308C" w:rsidRPr="00E348B5">
        <w:rPr>
          <w:rFonts w:cs="Arial"/>
          <w:szCs w:val="22"/>
        </w:rPr>
        <w:t xml:space="preserve"> and propose new</w:t>
      </w:r>
      <w:r w:rsidR="00DC6ACD" w:rsidRPr="00E348B5">
        <w:rPr>
          <w:rFonts w:cs="Arial"/>
          <w:szCs w:val="22"/>
        </w:rPr>
        <w:t xml:space="preserve"> </w:t>
      </w:r>
      <w:r w:rsidR="00BD308C" w:rsidRPr="00E348B5">
        <w:rPr>
          <w:rFonts w:cs="Arial"/>
          <w:szCs w:val="22"/>
        </w:rPr>
        <w:t>service models through citizen-centric service design and re-engineering.</w:t>
      </w:r>
    </w:p>
    <w:bookmarkEnd w:id="1"/>
    <w:p w14:paraId="327F8B61" w14:textId="3B0E2B9B" w:rsidR="00D25E98" w:rsidRPr="00E348B5" w:rsidRDefault="006F64B9" w:rsidP="006D731B">
      <w:pPr>
        <w:pStyle w:val="ListParagraph"/>
        <w:numPr>
          <w:ilvl w:val="0"/>
          <w:numId w:val="1"/>
        </w:numPr>
        <w:spacing w:before="360" w:after="120" w:line="240" w:lineRule="auto"/>
        <w:ind w:left="1066" w:hanging="357"/>
        <w:contextualSpacing w:val="0"/>
        <w:rPr>
          <w:rFonts w:ascii="Arial" w:hAnsi="Arial" w:cs="Arial"/>
          <w:b/>
        </w:rPr>
      </w:pPr>
      <w:r w:rsidRPr="00E348B5">
        <w:rPr>
          <w:rFonts w:ascii="Arial" w:hAnsi="Arial" w:cs="Arial"/>
          <w:b/>
        </w:rPr>
        <w:t>Purpose</w:t>
      </w:r>
    </w:p>
    <w:p w14:paraId="526C66EE" w14:textId="67EA0816" w:rsidR="00C641D6" w:rsidRPr="00E348B5" w:rsidRDefault="00BC7CC8" w:rsidP="0002263A">
      <w:pPr>
        <w:spacing w:before="120" w:after="120"/>
        <w:jc w:val="both"/>
        <w:rPr>
          <w:rFonts w:cs="Arial"/>
          <w:szCs w:val="22"/>
        </w:rPr>
      </w:pPr>
      <w:r w:rsidRPr="00E348B5">
        <w:rPr>
          <w:rFonts w:cs="Arial"/>
          <w:szCs w:val="22"/>
        </w:rPr>
        <w:t>The assignment is aimed at</w:t>
      </w:r>
      <w:r w:rsidR="00004C1E" w:rsidRPr="00E348B5">
        <w:rPr>
          <w:rFonts w:cs="Arial"/>
          <w:szCs w:val="22"/>
        </w:rPr>
        <w:t xml:space="preserve"> analysis</w:t>
      </w:r>
      <w:r w:rsidR="000E1030" w:rsidRPr="00E348B5">
        <w:rPr>
          <w:rFonts w:cs="Arial"/>
          <w:szCs w:val="22"/>
        </w:rPr>
        <w:t xml:space="preserve"> </w:t>
      </w:r>
      <w:r w:rsidR="002F2A51" w:rsidRPr="00E348B5">
        <w:rPr>
          <w:rFonts w:cs="Arial"/>
          <w:szCs w:val="22"/>
        </w:rPr>
        <w:t>and re</w:t>
      </w:r>
      <w:r w:rsidR="00F16FB5" w:rsidRPr="00E348B5">
        <w:rPr>
          <w:rFonts w:cs="Arial"/>
          <w:szCs w:val="22"/>
        </w:rPr>
        <w:t>-</w:t>
      </w:r>
      <w:r w:rsidR="00486B3F" w:rsidRPr="00E348B5">
        <w:rPr>
          <w:rFonts w:cs="Arial"/>
          <w:szCs w:val="22"/>
        </w:rPr>
        <w:t>engineering</w:t>
      </w:r>
      <w:r w:rsidR="00CC6D6F" w:rsidRPr="00E348B5">
        <w:rPr>
          <w:rFonts w:cs="Arial"/>
          <w:szCs w:val="22"/>
        </w:rPr>
        <w:t>/optimization</w:t>
      </w:r>
      <w:r w:rsidR="00F16FB5" w:rsidRPr="00E348B5">
        <w:rPr>
          <w:rFonts w:cs="Arial"/>
          <w:szCs w:val="22"/>
        </w:rPr>
        <w:t xml:space="preserve"> of</w:t>
      </w:r>
      <w:r w:rsidR="00F129C4" w:rsidRPr="00E348B5">
        <w:rPr>
          <w:rFonts w:cs="Arial"/>
          <w:szCs w:val="22"/>
        </w:rPr>
        <w:t xml:space="preserve"> </w:t>
      </w:r>
      <w:r w:rsidR="00CF7B99" w:rsidRPr="00E348B5">
        <w:rPr>
          <w:rFonts w:cs="Arial"/>
          <w:szCs w:val="22"/>
        </w:rPr>
        <w:t xml:space="preserve">the selected services </w:t>
      </w:r>
      <w:r w:rsidR="00F129C4" w:rsidRPr="00E348B5">
        <w:rPr>
          <w:rFonts w:cs="Arial"/>
          <w:szCs w:val="22"/>
        </w:rPr>
        <w:t>with a final goal of</w:t>
      </w:r>
      <w:r w:rsidR="00CF7B99" w:rsidRPr="00E348B5">
        <w:rPr>
          <w:rFonts w:cs="Arial"/>
          <w:szCs w:val="22"/>
        </w:rPr>
        <w:t xml:space="preserve"> </w:t>
      </w:r>
      <w:r w:rsidR="00DE4BD1" w:rsidRPr="00E348B5">
        <w:rPr>
          <w:rFonts w:cs="Arial"/>
          <w:szCs w:val="22"/>
        </w:rPr>
        <w:t>i</w:t>
      </w:r>
      <w:r w:rsidR="00CF7B99" w:rsidRPr="00E348B5">
        <w:rPr>
          <w:rFonts w:cs="Arial"/>
          <w:szCs w:val="22"/>
        </w:rPr>
        <w:t>mproving</w:t>
      </w:r>
      <w:r w:rsidR="00291AAA" w:rsidRPr="00E348B5">
        <w:rPr>
          <w:rFonts w:cs="Arial"/>
          <w:szCs w:val="22"/>
        </w:rPr>
        <w:t xml:space="preserve"> the</w:t>
      </w:r>
      <w:r w:rsidR="00CF7B99" w:rsidRPr="00E348B5">
        <w:rPr>
          <w:rFonts w:cs="Arial"/>
          <w:szCs w:val="22"/>
        </w:rPr>
        <w:t xml:space="preserve"> </w:t>
      </w:r>
      <w:r w:rsidR="00237F24" w:rsidRPr="00E348B5">
        <w:rPr>
          <w:rFonts w:cs="Arial"/>
          <w:szCs w:val="22"/>
        </w:rPr>
        <w:t xml:space="preserve">service </w:t>
      </w:r>
      <w:r w:rsidR="00CF7B99" w:rsidRPr="00E348B5">
        <w:rPr>
          <w:rFonts w:cs="Arial"/>
          <w:szCs w:val="22"/>
        </w:rPr>
        <w:t>efficiency, quality and access at local level</w:t>
      </w:r>
      <w:r w:rsidR="006303ED" w:rsidRPr="00E348B5">
        <w:rPr>
          <w:rFonts w:cs="Arial"/>
          <w:szCs w:val="22"/>
        </w:rPr>
        <w:t xml:space="preserve">, </w:t>
      </w:r>
      <w:r w:rsidR="0002263A" w:rsidRPr="00E348B5">
        <w:rPr>
          <w:rFonts w:cs="Arial"/>
          <w:szCs w:val="22"/>
        </w:rPr>
        <w:t>through streamlin</w:t>
      </w:r>
      <w:r w:rsidR="001D7C07" w:rsidRPr="00E348B5">
        <w:rPr>
          <w:rFonts w:cs="Arial"/>
          <w:szCs w:val="22"/>
        </w:rPr>
        <w:t xml:space="preserve">ing </w:t>
      </w:r>
      <w:r w:rsidR="0002263A" w:rsidRPr="00E348B5">
        <w:rPr>
          <w:rFonts w:cs="Arial"/>
          <w:szCs w:val="22"/>
        </w:rPr>
        <w:t xml:space="preserve">and </w:t>
      </w:r>
      <w:r w:rsidR="001D7C07" w:rsidRPr="00E348B5">
        <w:rPr>
          <w:rFonts w:cs="Arial"/>
          <w:szCs w:val="22"/>
        </w:rPr>
        <w:t xml:space="preserve">simplifying </w:t>
      </w:r>
      <w:r w:rsidR="0002263A" w:rsidRPr="00E348B5">
        <w:rPr>
          <w:rFonts w:cs="Arial"/>
          <w:szCs w:val="22"/>
        </w:rPr>
        <w:t xml:space="preserve">processes, </w:t>
      </w:r>
      <w:r w:rsidR="006303ED" w:rsidRPr="00E348B5">
        <w:rPr>
          <w:rFonts w:cs="Arial"/>
          <w:szCs w:val="22"/>
        </w:rPr>
        <w:t>decreasing</w:t>
      </w:r>
      <w:r w:rsidR="0046661C" w:rsidRPr="00E348B5">
        <w:rPr>
          <w:rFonts w:cs="Arial"/>
          <w:szCs w:val="22"/>
        </w:rPr>
        <w:t xml:space="preserve"> </w:t>
      </w:r>
      <w:r w:rsidR="006303ED" w:rsidRPr="00E348B5">
        <w:rPr>
          <w:rFonts w:cs="Arial"/>
          <w:szCs w:val="22"/>
        </w:rPr>
        <w:t>the time spent on services and the number of documents submitted for receiving the service,</w:t>
      </w:r>
      <w:r w:rsidR="00C641D6" w:rsidRPr="00E348B5">
        <w:rPr>
          <w:rFonts w:cs="Arial"/>
          <w:szCs w:val="22"/>
        </w:rPr>
        <w:t xml:space="preserve"> </w:t>
      </w:r>
      <w:r w:rsidR="0090011C" w:rsidRPr="00E348B5">
        <w:rPr>
          <w:rFonts w:cs="Arial"/>
          <w:szCs w:val="22"/>
        </w:rPr>
        <w:t xml:space="preserve">and </w:t>
      </w:r>
      <w:r w:rsidR="00C641D6" w:rsidRPr="00E348B5">
        <w:rPr>
          <w:rFonts w:cs="Arial"/>
          <w:szCs w:val="22"/>
        </w:rPr>
        <w:t>reduction of the costs spent on service delivery</w:t>
      </w:r>
      <w:r w:rsidR="00286685" w:rsidRPr="00E348B5">
        <w:rPr>
          <w:rFonts w:cs="Arial"/>
          <w:szCs w:val="22"/>
        </w:rPr>
        <w:t>.</w:t>
      </w:r>
    </w:p>
    <w:p w14:paraId="43C2FADA" w14:textId="14A73E2A" w:rsidR="00A5027C" w:rsidRPr="00E348B5" w:rsidRDefault="00A5027C" w:rsidP="0002263A">
      <w:pPr>
        <w:spacing w:before="120" w:after="120"/>
        <w:jc w:val="both"/>
        <w:rPr>
          <w:rFonts w:cs="Arial"/>
          <w:szCs w:val="22"/>
        </w:rPr>
      </w:pPr>
      <w:r w:rsidRPr="00E348B5">
        <w:rPr>
          <w:rFonts w:cs="Arial"/>
          <w:szCs w:val="22"/>
        </w:rPr>
        <w:t>The below tasks are envisaged to be implemented:</w:t>
      </w:r>
    </w:p>
    <w:p w14:paraId="739C4EEB" w14:textId="1BBBE6CC" w:rsidR="008F249C" w:rsidRPr="00E348B5" w:rsidRDefault="00037B95" w:rsidP="00AA4317">
      <w:pPr>
        <w:pStyle w:val="ListParagraph"/>
        <w:numPr>
          <w:ilvl w:val="0"/>
          <w:numId w:val="41"/>
        </w:numPr>
        <w:spacing w:before="120" w:after="120"/>
        <w:jc w:val="both"/>
        <w:rPr>
          <w:rFonts w:ascii="Arial" w:hAnsi="Arial" w:cs="Arial"/>
          <w:b/>
        </w:rPr>
      </w:pPr>
      <w:r w:rsidRPr="00E348B5">
        <w:rPr>
          <w:rFonts w:ascii="Arial" w:hAnsi="Arial" w:cs="Arial"/>
          <w:b/>
        </w:rPr>
        <w:t>A</w:t>
      </w:r>
      <w:r w:rsidR="00F875F3" w:rsidRPr="00E348B5">
        <w:rPr>
          <w:rFonts w:ascii="Arial" w:hAnsi="Arial" w:cs="Arial"/>
          <w:b/>
        </w:rPr>
        <w:t xml:space="preserve">nalysis of </w:t>
      </w:r>
      <w:r w:rsidR="00C41960" w:rsidRPr="00E348B5">
        <w:rPr>
          <w:rFonts w:ascii="Arial" w:hAnsi="Arial" w:cs="Arial"/>
          <w:b/>
        </w:rPr>
        <w:t xml:space="preserve">up to </w:t>
      </w:r>
      <w:r w:rsidR="0054733B" w:rsidRPr="00E348B5">
        <w:rPr>
          <w:rFonts w:ascii="Arial" w:hAnsi="Arial" w:cs="Arial"/>
          <w:b/>
        </w:rPr>
        <w:t>15</w:t>
      </w:r>
      <w:r w:rsidR="00F875F3" w:rsidRPr="00E348B5">
        <w:rPr>
          <w:rFonts w:ascii="Arial" w:hAnsi="Arial" w:cs="Arial"/>
          <w:b/>
        </w:rPr>
        <w:t xml:space="preserve"> administrative services delivered by the municipalities</w:t>
      </w:r>
      <w:r w:rsidR="001E375B" w:rsidRPr="00E348B5">
        <w:rPr>
          <w:rFonts w:ascii="Arial" w:hAnsi="Arial" w:cs="Arial"/>
          <w:b/>
        </w:rPr>
        <w:t xml:space="preserve">. </w:t>
      </w:r>
    </w:p>
    <w:p w14:paraId="1CA4F005" w14:textId="77777777" w:rsidR="00AA4317" w:rsidRPr="00E348B5" w:rsidRDefault="001E375B" w:rsidP="00AA4317">
      <w:pPr>
        <w:pStyle w:val="ListParagraph"/>
        <w:autoSpaceDE w:val="0"/>
        <w:autoSpaceDN w:val="0"/>
        <w:adjustRightInd w:val="0"/>
        <w:spacing w:after="160" w:line="240" w:lineRule="auto"/>
        <w:ind w:left="1070"/>
        <w:rPr>
          <w:rFonts w:ascii="Arial" w:hAnsi="Arial" w:cs="Arial"/>
        </w:rPr>
      </w:pPr>
      <w:r w:rsidRPr="00E348B5">
        <w:rPr>
          <w:rFonts w:ascii="Arial" w:hAnsi="Arial" w:cs="Arial"/>
        </w:rPr>
        <w:t>The list is presented in Annex 1 and may be subject to change (including replacement, removal) with respect to a decision by GIZ and should be approved by GIZ prior to the start of the implementation.</w:t>
      </w:r>
    </w:p>
    <w:p w14:paraId="29909850" w14:textId="6F26EA2F" w:rsidR="00F16252" w:rsidRPr="00E348B5" w:rsidRDefault="00FE07F6" w:rsidP="00C31DB9">
      <w:pPr>
        <w:pStyle w:val="ListParagraph"/>
        <w:numPr>
          <w:ilvl w:val="0"/>
          <w:numId w:val="41"/>
        </w:numPr>
        <w:autoSpaceDE w:val="0"/>
        <w:autoSpaceDN w:val="0"/>
        <w:adjustRightInd w:val="0"/>
        <w:spacing w:after="160"/>
        <w:rPr>
          <w:rFonts w:ascii="Arial" w:hAnsi="Arial" w:cs="Arial"/>
          <w:b/>
        </w:rPr>
      </w:pPr>
      <w:r w:rsidRPr="00E348B5">
        <w:rPr>
          <w:rFonts w:ascii="Arial" w:hAnsi="Arial" w:cs="Arial"/>
          <w:b/>
        </w:rPr>
        <w:t>Citizen</w:t>
      </w:r>
      <w:r w:rsidR="00680A5D" w:rsidRPr="00E348B5">
        <w:rPr>
          <w:rFonts w:ascii="Arial" w:hAnsi="Arial" w:cs="Arial"/>
          <w:b/>
        </w:rPr>
        <w:t>-</w:t>
      </w:r>
      <w:r w:rsidR="00821AD0" w:rsidRPr="00E348B5">
        <w:rPr>
          <w:rFonts w:ascii="Arial" w:hAnsi="Arial" w:cs="Arial"/>
          <w:b/>
        </w:rPr>
        <w:t>c</w:t>
      </w:r>
      <w:r w:rsidRPr="00E348B5">
        <w:rPr>
          <w:rFonts w:ascii="Arial" w:hAnsi="Arial" w:cs="Arial"/>
          <w:b/>
        </w:rPr>
        <w:t>entric</w:t>
      </w:r>
      <w:r w:rsidR="00680A5D" w:rsidRPr="00E348B5">
        <w:rPr>
          <w:rFonts w:ascii="Arial" w:hAnsi="Arial" w:cs="Arial"/>
          <w:b/>
        </w:rPr>
        <w:t xml:space="preserve"> design and</w:t>
      </w:r>
      <w:r w:rsidRPr="00E348B5">
        <w:rPr>
          <w:rFonts w:ascii="Arial" w:hAnsi="Arial" w:cs="Arial"/>
          <w:b/>
        </w:rPr>
        <w:t xml:space="preserve"> re-engineering of services and d</w:t>
      </w:r>
      <w:r w:rsidR="000F336B" w:rsidRPr="00E348B5">
        <w:rPr>
          <w:rFonts w:ascii="Arial" w:hAnsi="Arial" w:cs="Arial"/>
          <w:b/>
        </w:rPr>
        <w:t xml:space="preserve">evelopment of new “to be” </w:t>
      </w:r>
      <w:r w:rsidR="003D6790" w:rsidRPr="00E348B5">
        <w:rPr>
          <w:rFonts w:ascii="Arial" w:hAnsi="Arial" w:cs="Arial"/>
          <w:b/>
        </w:rPr>
        <w:t>service models</w:t>
      </w:r>
      <w:r w:rsidR="009F6323" w:rsidRPr="00E348B5">
        <w:rPr>
          <w:rFonts w:ascii="Arial" w:hAnsi="Arial" w:cs="Arial"/>
          <w:b/>
        </w:rPr>
        <w:t xml:space="preserve"> </w:t>
      </w:r>
      <w:r w:rsidR="000F336B" w:rsidRPr="00E348B5">
        <w:rPr>
          <w:rFonts w:ascii="Arial" w:hAnsi="Arial" w:cs="Arial"/>
          <w:b/>
        </w:rPr>
        <w:t>for each service re-designed</w:t>
      </w:r>
      <w:r w:rsidR="00F13FDC" w:rsidRPr="00E348B5">
        <w:rPr>
          <w:rFonts w:ascii="Arial" w:hAnsi="Arial" w:cs="Arial"/>
          <w:b/>
        </w:rPr>
        <w:t>.</w:t>
      </w:r>
    </w:p>
    <w:p w14:paraId="75D7F1A0" w14:textId="0FBFA398" w:rsidR="00C74DD4" w:rsidRPr="00E348B5" w:rsidRDefault="00C74DD4" w:rsidP="00AA4317">
      <w:pPr>
        <w:pStyle w:val="ListParagraph"/>
        <w:numPr>
          <w:ilvl w:val="0"/>
          <w:numId w:val="41"/>
        </w:numPr>
        <w:spacing w:before="360" w:after="120" w:line="240" w:lineRule="auto"/>
        <w:ind w:left="1066" w:hanging="357"/>
        <w:contextualSpacing w:val="0"/>
        <w:rPr>
          <w:rFonts w:ascii="Arial" w:hAnsi="Arial" w:cs="Arial"/>
          <w:b/>
        </w:rPr>
      </w:pPr>
      <w:r w:rsidRPr="00E348B5">
        <w:rPr>
          <w:rFonts w:ascii="Arial" w:hAnsi="Arial" w:cs="Arial"/>
          <w:b/>
        </w:rPr>
        <w:lastRenderedPageBreak/>
        <w:t xml:space="preserve">Tasks </w:t>
      </w:r>
    </w:p>
    <w:p w14:paraId="6FC2FA80" w14:textId="77777777" w:rsidR="00C33446" w:rsidRPr="00E348B5" w:rsidRDefault="00C33446" w:rsidP="00C31DB9">
      <w:pPr>
        <w:spacing w:before="120" w:after="120"/>
        <w:jc w:val="both"/>
        <w:rPr>
          <w:rFonts w:cs="Arial"/>
          <w:szCs w:val="22"/>
        </w:rPr>
      </w:pPr>
    </w:p>
    <w:p w14:paraId="785D88F9" w14:textId="3B9B9759" w:rsidR="00283B63" w:rsidRPr="00E348B5" w:rsidRDefault="00283B63" w:rsidP="00C31DB9">
      <w:pPr>
        <w:spacing w:before="120" w:after="120"/>
        <w:jc w:val="both"/>
        <w:rPr>
          <w:rFonts w:cs="Arial"/>
          <w:szCs w:val="22"/>
        </w:rPr>
      </w:pPr>
      <w:r w:rsidRPr="00E348B5">
        <w:rPr>
          <w:rFonts w:cs="Arial"/>
          <w:szCs w:val="22"/>
        </w:rPr>
        <w:t xml:space="preserve">The following tasks will be required to </w:t>
      </w:r>
      <w:r w:rsidR="0090011C" w:rsidRPr="00E348B5">
        <w:rPr>
          <w:rFonts w:cs="Arial"/>
          <w:szCs w:val="22"/>
        </w:rPr>
        <w:t xml:space="preserve">be </w:t>
      </w:r>
      <w:r w:rsidRPr="00E348B5">
        <w:rPr>
          <w:rFonts w:cs="Arial"/>
          <w:szCs w:val="22"/>
        </w:rPr>
        <w:t>fulfil</w:t>
      </w:r>
      <w:r w:rsidR="0090011C" w:rsidRPr="00E348B5">
        <w:rPr>
          <w:rFonts w:cs="Arial"/>
          <w:szCs w:val="22"/>
        </w:rPr>
        <w:t>led</w:t>
      </w:r>
      <w:r w:rsidRPr="00E348B5">
        <w:rPr>
          <w:rFonts w:cs="Arial"/>
          <w:szCs w:val="22"/>
        </w:rPr>
        <w:t>:</w:t>
      </w:r>
    </w:p>
    <w:p w14:paraId="5B64E699" w14:textId="2AC8F981" w:rsidR="002569D4" w:rsidRPr="00E348B5" w:rsidRDefault="00E03608" w:rsidP="00C31DB9">
      <w:pPr>
        <w:rPr>
          <w:rFonts w:cs="Arial"/>
          <w:szCs w:val="22"/>
        </w:rPr>
      </w:pPr>
      <w:r w:rsidRPr="00E348B5">
        <w:rPr>
          <w:rFonts w:cs="Arial"/>
          <w:b/>
          <w:bCs/>
          <w:szCs w:val="22"/>
        </w:rPr>
        <w:t xml:space="preserve">Task </w:t>
      </w:r>
      <w:r w:rsidR="006F64B9" w:rsidRPr="00E348B5">
        <w:rPr>
          <w:rFonts w:cs="Arial"/>
          <w:b/>
          <w:bCs/>
          <w:szCs w:val="22"/>
        </w:rPr>
        <w:t xml:space="preserve">1: </w:t>
      </w:r>
      <w:r w:rsidR="001B4FB5" w:rsidRPr="00E348B5">
        <w:rPr>
          <w:rFonts w:cs="Arial"/>
          <w:b/>
          <w:bCs/>
          <w:szCs w:val="22"/>
        </w:rPr>
        <w:t xml:space="preserve"> </w:t>
      </w:r>
      <w:r w:rsidR="00037B95" w:rsidRPr="00E348B5">
        <w:rPr>
          <w:rFonts w:cs="Arial"/>
          <w:szCs w:val="22"/>
        </w:rPr>
        <w:t>A</w:t>
      </w:r>
      <w:r w:rsidR="003250FB" w:rsidRPr="00E348B5">
        <w:rPr>
          <w:rFonts w:cs="Arial"/>
          <w:szCs w:val="22"/>
        </w:rPr>
        <w:t xml:space="preserve">nalysis </w:t>
      </w:r>
      <w:r w:rsidR="00D94E5F" w:rsidRPr="00E348B5">
        <w:rPr>
          <w:rFonts w:cs="Arial"/>
          <w:szCs w:val="22"/>
        </w:rPr>
        <w:t>of up</w:t>
      </w:r>
      <w:r w:rsidR="007A7BCA" w:rsidRPr="00E348B5">
        <w:rPr>
          <w:rFonts w:cs="Arial"/>
          <w:szCs w:val="22"/>
        </w:rPr>
        <w:t xml:space="preserve"> to </w:t>
      </w:r>
      <w:r w:rsidR="00265198" w:rsidRPr="00E348B5">
        <w:rPr>
          <w:rFonts w:cs="Arial"/>
          <w:szCs w:val="22"/>
        </w:rPr>
        <w:t xml:space="preserve">15 </w:t>
      </w:r>
      <w:r w:rsidR="003250FB" w:rsidRPr="00E348B5">
        <w:rPr>
          <w:rFonts w:cs="Arial"/>
          <w:szCs w:val="22"/>
        </w:rPr>
        <w:t>administrative services delivered by the municipalities</w:t>
      </w:r>
    </w:p>
    <w:p w14:paraId="22A6CB26" w14:textId="77777777" w:rsidR="002569D4" w:rsidRPr="00E348B5" w:rsidRDefault="002569D4" w:rsidP="00C31DB9">
      <w:pPr>
        <w:rPr>
          <w:rFonts w:cs="Arial"/>
          <w:szCs w:val="22"/>
        </w:rPr>
      </w:pPr>
    </w:p>
    <w:p w14:paraId="5CF0A3CA" w14:textId="78FE0CD9" w:rsidR="002569D4" w:rsidRPr="00E348B5" w:rsidRDefault="002569D4" w:rsidP="00C31DB9">
      <w:pPr>
        <w:rPr>
          <w:rFonts w:cs="Arial"/>
          <w:iCs/>
          <w:szCs w:val="22"/>
        </w:rPr>
      </w:pPr>
      <w:r w:rsidRPr="00E348B5">
        <w:rPr>
          <w:rFonts w:cs="Arial"/>
          <w:szCs w:val="22"/>
        </w:rPr>
        <w:t xml:space="preserve">The </w:t>
      </w:r>
      <w:r w:rsidR="00230D0F" w:rsidRPr="00E348B5">
        <w:rPr>
          <w:rFonts w:cs="Arial"/>
          <w:iCs/>
          <w:szCs w:val="22"/>
        </w:rPr>
        <w:t xml:space="preserve">task </w:t>
      </w:r>
      <w:r w:rsidRPr="00E348B5">
        <w:rPr>
          <w:rFonts w:cs="Arial"/>
          <w:iCs/>
          <w:szCs w:val="22"/>
        </w:rPr>
        <w:t>should include but not be limited to:</w:t>
      </w:r>
    </w:p>
    <w:p w14:paraId="1675A1A3" w14:textId="39C6B8D1" w:rsidR="00653605" w:rsidRPr="00E348B5" w:rsidRDefault="00653605" w:rsidP="00C31DB9">
      <w:pPr>
        <w:rPr>
          <w:rFonts w:cs="Arial"/>
          <w:iCs/>
          <w:szCs w:val="22"/>
        </w:rPr>
      </w:pPr>
    </w:p>
    <w:p w14:paraId="16894BA3" w14:textId="1F95671A" w:rsidR="00B9485E" w:rsidRPr="00E348B5" w:rsidRDefault="00230D0F" w:rsidP="00C31DB9">
      <w:pPr>
        <w:pStyle w:val="ListParagraph"/>
        <w:numPr>
          <w:ilvl w:val="0"/>
          <w:numId w:val="36"/>
        </w:numPr>
        <w:spacing w:line="240" w:lineRule="auto"/>
        <w:rPr>
          <w:rFonts w:ascii="Arial" w:hAnsi="Arial" w:cs="Arial"/>
          <w:iCs/>
        </w:rPr>
      </w:pPr>
      <w:r w:rsidRPr="00E348B5">
        <w:rPr>
          <w:rFonts w:ascii="Arial" w:hAnsi="Arial" w:cs="Arial"/>
          <w:iCs/>
        </w:rPr>
        <w:t xml:space="preserve">analysis of </w:t>
      </w:r>
      <w:r w:rsidR="00386EB4" w:rsidRPr="00E348B5">
        <w:rPr>
          <w:rFonts w:ascii="Arial" w:hAnsi="Arial" w:cs="Arial"/>
          <w:iCs/>
        </w:rPr>
        <w:t xml:space="preserve">general </w:t>
      </w:r>
      <w:r w:rsidR="003250FB" w:rsidRPr="00E348B5">
        <w:rPr>
          <w:rFonts w:ascii="Arial" w:hAnsi="Arial" w:cs="Arial"/>
          <w:iCs/>
        </w:rPr>
        <w:t xml:space="preserve">legal and policy </w:t>
      </w:r>
      <w:r w:rsidR="00D94E5F" w:rsidRPr="00E348B5">
        <w:rPr>
          <w:rFonts w:ascii="Arial" w:hAnsi="Arial" w:cs="Arial"/>
          <w:iCs/>
        </w:rPr>
        <w:t>framework</w:t>
      </w:r>
      <w:r w:rsidR="00386EB4" w:rsidRPr="00E348B5">
        <w:rPr>
          <w:rFonts w:ascii="Arial" w:hAnsi="Arial" w:cs="Arial"/>
          <w:iCs/>
        </w:rPr>
        <w:t xml:space="preserve"> in the provision of administrative services</w:t>
      </w:r>
      <w:r w:rsidR="00D94E5F" w:rsidRPr="00E348B5">
        <w:rPr>
          <w:rFonts w:ascii="Arial" w:hAnsi="Arial" w:cs="Arial"/>
          <w:iCs/>
        </w:rPr>
        <w:t xml:space="preserve"> </w:t>
      </w:r>
      <w:r w:rsidR="00386EB4" w:rsidRPr="00E348B5">
        <w:rPr>
          <w:rFonts w:ascii="Arial" w:hAnsi="Arial" w:cs="Arial"/>
          <w:iCs/>
        </w:rPr>
        <w:t>(</w:t>
      </w:r>
      <w:r w:rsidR="00D94E5F" w:rsidRPr="00E348B5">
        <w:rPr>
          <w:rFonts w:ascii="Arial" w:hAnsi="Arial" w:cs="Arial"/>
          <w:iCs/>
        </w:rPr>
        <w:t>roles</w:t>
      </w:r>
      <w:r w:rsidR="00B9485E" w:rsidRPr="00E348B5">
        <w:rPr>
          <w:rFonts w:ascii="Arial" w:hAnsi="Arial" w:cs="Arial"/>
          <w:iCs/>
        </w:rPr>
        <w:t>, responsibilities, functions and structures of public and/or private actors involved in the service</w:t>
      </w:r>
      <w:r w:rsidR="00C84F8F" w:rsidRPr="00E348B5">
        <w:rPr>
          <w:rFonts w:ascii="Arial" w:hAnsi="Arial" w:cs="Arial"/>
          <w:iCs/>
        </w:rPr>
        <w:t xml:space="preserve"> provision</w:t>
      </w:r>
      <w:r w:rsidR="000D0080" w:rsidRPr="00E348B5">
        <w:rPr>
          <w:rFonts w:ascii="Arial" w:hAnsi="Arial" w:cs="Arial"/>
          <w:iCs/>
        </w:rPr>
        <w:t>)</w:t>
      </w:r>
      <w:r w:rsidR="00C84F8F" w:rsidRPr="00E348B5">
        <w:rPr>
          <w:rFonts w:ascii="Arial" w:hAnsi="Arial" w:cs="Arial"/>
          <w:iCs/>
        </w:rPr>
        <w:t>,</w:t>
      </w:r>
    </w:p>
    <w:p w14:paraId="4E68A90F" w14:textId="50CE7A3D" w:rsidR="00386EB4" w:rsidRPr="00E348B5" w:rsidRDefault="00386EB4" w:rsidP="00386EB4">
      <w:pPr>
        <w:pStyle w:val="ListParagraph"/>
        <w:numPr>
          <w:ilvl w:val="0"/>
          <w:numId w:val="43"/>
        </w:numPr>
        <w:rPr>
          <w:rFonts w:ascii="Arial" w:hAnsi="Arial" w:cs="Arial"/>
          <w:iCs/>
        </w:rPr>
      </w:pPr>
      <w:r w:rsidRPr="00E348B5">
        <w:rPr>
          <w:rFonts w:ascii="Arial" w:hAnsi="Arial" w:cs="Arial"/>
          <w:iCs/>
        </w:rPr>
        <w:t xml:space="preserve">analysis of </w:t>
      </w:r>
      <w:r w:rsidR="00080164" w:rsidRPr="00E348B5">
        <w:rPr>
          <w:rFonts w:ascii="Arial" w:hAnsi="Arial" w:cs="Arial"/>
          <w:iCs/>
        </w:rPr>
        <w:t xml:space="preserve">special </w:t>
      </w:r>
      <w:r w:rsidR="00C95BEB" w:rsidRPr="00E348B5">
        <w:rPr>
          <w:rFonts w:ascii="Arial" w:hAnsi="Arial" w:cs="Arial"/>
          <w:iCs/>
        </w:rPr>
        <w:t xml:space="preserve">normative legal </w:t>
      </w:r>
      <w:r w:rsidR="00080164" w:rsidRPr="00E348B5">
        <w:rPr>
          <w:rFonts w:ascii="Arial" w:hAnsi="Arial" w:cs="Arial"/>
          <w:iCs/>
        </w:rPr>
        <w:t>requirements with respect to</w:t>
      </w:r>
      <w:r w:rsidR="00C95BEB" w:rsidRPr="00E348B5">
        <w:rPr>
          <w:rFonts w:ascii="Arial" w:hAnsi="Arial" w:cs="Arial"/>
          <w:iCs/>
        </w:rPr>
        <w:t xml:space="preserve"> each of 1</w:t>
      </w:r>
      <w:r w:rsidR="002C10F3" w:rsidRPr="00E348B5">
        <w:rPr>
          <w:rFonts w:ascii="Arial" w:hAnsi="Arial" w:cs="Arial"/>
          <w:iCs/>
        </w:rPr>
        <w:t>5</w:t>
      </w:r>
      <w:r w:rsidR="00C95BEB" w:rsidRPr="00E348B5">
        <w:rPr>
          <w:rFonts w:ascii="Arial" w:hAnsi="Arial" w:cs="Arial"/>
          <w:iCs/>
        </w:rPr>
        <w:t xml:space="preserve"> administrative services </w:t>
      </w:r>
      <w:r w:rsidR="00C95BEB" w:rsidRPr="00E348B5">
        <w:rPr>
          <w:rFonts w:ascii="Arial" w:hAnsi="Arial" w:cs="Arial"/>
          <w:iCs/>
          <w:lang w:val="en-US"/>
        </w:rPr>
        <w:t xml:space="preserve">(e.g. government decrees, decisions of councils </w:t>
      </w:r>
      <w:r w:rsidR="001B61E9" w:rsidRPr="00E348B5">
        <w:rPr>
          <w:rFonts w:ascii="Arial" w:hAnsi="Arial" w:cs="Arial"/>
          <w:iCs/>
          <w:lang w:val="en-US"/>
        </w:rPr>
        <w:t>e</w:t>
      </w:r>
      <w:r w:rsidR="00C95BEB" w:rsidRPr="00E348B5">
        <w:rPr>
          <w:rFonts w:ascii="Arial" w:hAnsi="Arial" w:cs="Arial"/>
          <w:iCs/>
          <w:lang w:val="en-US"/>
        </w:rPr>
        <w:t>tc.)</w:t>
      </w:r>
      <w:r w:rsidRPr="00E348B5">
        <w:rPr>
          <w:rFonts w:ascii="Arial" w:hAnsi="Arial" w:cs="Arial"/>
          <w:iCs/>
        </w:rPr>
        <w:t xml:space="preserve"> </w:t>
      </w:r>
    </w:p>
    <w:p w14:paraId="4F41ECC8" w14:textId="6BB8DCDB" w:rsidR="00C84F8F" w:rsidRPr="00E348B5" w:rsidRDefault="001465A6" w:rsidP="00C31DB9">
      <w:pPr>
        <w:pStyle w:val="ListParagraph"/>
        <w:numPr>
          <w:ilvl w:val="0"/>
          <w:numId w:val="36"/>
        </w:numPr>
        <w:spacing w:line="240" w:lineRule="auto"/>
        <w:rPr>
          <w:rFonts w:ascii="Arial" w:hAnsi="Arial" w:cs="Arial"/>
          <w:iCs/>
        </w:rPr>
      </w:pPr>
      <w:r w:rsidRPr="00E348B5">
        <w:rPr>
          <w:rFonts w:ascii="Arial" w:hAnsi="Arial" w:cs="Arial"/>
          <w:iCs/>
        </w:rPr>
        <w:t>mapping of “as is” processes</w:t>
      </w:r>
      <w:r w:rsidR="002E4120" w:rsidRPr="00E348B5">
        <w:rPr>
          <w:rFonts w:ascii="Arial" w:hAnsi="Arial" w:cs="Arial"/>
          <w:iCs/>
        </w:rPr>
        <w:t xml:space="preserve">, </w:t>
      </w:r>
      <w:r w:rsidR="00D94E5F" w:rsidRPr="00E348B5">
        <w:rPr>
          <w:rFonts w:ascii="Arial" w:hAnsi="Arial" w:cs="Arial"/>
          <w:iCs/>
        </w:rPr>
        <w:t>including input</w:t>
      </w:r>
      <w:r w:rsidR="002E4120" w:rsidRPr="00E348B5">
        <w:rPr>
          <w:rFonts w:ascii="Arial" w:hAnsi="Arial" w:cs="Arial"/>
          <w:iCs/>
        </w:rPr>
        <w:t xml:space="preserve"> and output data and documents</w:t>
      </w:r>
      <w:r w:rsidR="00E773DF" w:rsidRPr="00E348B5">
        <w:rPr>
          <w:rFonts w:ascii="Arial" w:hAnsi="Arial" w:cs="Arial"/>
          <w:iCs/>
        </w:rPr>
        <w:t>, identifying shortcomings, constraints in efficiency, bottlenecks in policy framework and in each step of service delivery</w:t>
      </w:r>
      <w:r w:rsidR="005A092F" w:rsidRPr="00E348B5">
        <w:rPr>
          <w:rFonts w:ascii="Arial" w:hAnsi="Arial" w:cs="Arial"/>
          <w:iCs/>
        </w:rPr>
        <w:t>, duties and fees</w:t>
      </w:r>
      <w:r w:rsidR="007A23ED" w:rsidRPr="00E348B5">
        <w:rPr>
          <w:rFonts w:ascii="Arial" w:hAnsi="Arial" w:cs="Arial"/>
          <w:iCs/>
        </w:rPr>
        <w:t xml:space="preserve"> collected</w:t>
      </w:r>
      <w:r w:rsidR="00E773DF" w:rsidRPr="00E348B5">
        <w:rPr>
          <w:rFonts w:ascii="Arial" w:hAnsi="Arial" w:cs="Arial"/>
          <w:iCs/>
        </w:rPr>
        <w:t>.</w:t>
      </w:r>
    </w:p>
    <w:p w14:paraId="3B8CF544" w14:textId="39B73F8C" w:rsidR="003250FB" w:rsidRPr="00E348B5" w:rsidRDefault="003250FB" w:rsidP="00D4223F">
      <w:pPr>
        <w:autoSpaceDE w:val="0"/>
        <w:autoSpaceDN w:val="0"/>
        <w:adjustRightInd w:val="0"/>
        <w:spacing w:after="160"/>
        <w:jc w:val="both"/>
        <w:rPr>
          <w:rFonts w:cs="Arial"/>
          <w:szCs w:val="22"/>
        </w:rPr>
      </w:pPr>
      <w:bookmarkStart w:id="2" w:name="_Hlk59133120"/>
      <w:r w:rsidRPr="00E348B5">
        <w:rPr>
          <w:rFonts w:cs="Arial"/>
          <w:szCs w:val="22"/>
        </w:rPr>
        <w:t>In 2018 the “Good Governance Programme South Caucasus”,  implemented by GIZ supported the analysis of more than 60 administrative services delivered by the municipalities and the development of Information Cards on service delivery which describe “as is” processes of the services (containing information on the list of documents in support of entitlement to the service, the fee or duty rate, payment procedure and the legal basis for provision of the service,  procedures of service delivery, the procedure to dispute the rejection of service provision, the blank form of the application, etc.). This analysis should support the task implementation.</w:t>
      </w:r>
    </w:p>
    <w:bookmarkEnd w:id="2"/>
    <w:p w14:paraId="5600BF1A" w14:textId="3ED69D2B" w:rsidR="007E0F35" w:rsidRPr="00E348B5" w:rsidRDefault="007A7491" w:rsidP="006D731B">
      <w:pPr>
        <w:autoSpaceDE w:val="0"/>
        <w:autoSpaceDN w:val="0"/>
        <w:adjustRightInd w:val="0"/>
        <w:spacing w:after="160"/>
        <w:jc w:val="both"/>
        <w:rPr>
          <w:rFonts w:cs="Arial"/>
          <w:szCs w:val="22"/>
          <w:lang w:eastAsia="en-US"/>
        </w:rPr>
      </w:pPr>
      <w:r w:rsidRPr="00E348B5">
        <w:rPr>
          <w:rFonts w:cs="Arial"/>
          <w:b/>
          <w:bCs/>
          <w:szCs w:val="22"/>
        </w:rPr>
        <w:t xml:space="preserve">Task </w:t>
      </w:r>
      <w:r w:rsidR="00273B36" w:rsidRPr="00E348B5">
        <w:rPr>
          <w:rFonts w:cs="Arial"/>
          <w:b/>
          <w:bCs/>
          <w:szCs w:val="22"/>
        </w:rPr>
        <w:t>2</w:t>
      </w:r>
      <w:r w:rsidRPr="00E348B5">
        <w:rPr>
          <w:rFonts w:cs="Arial"/>
          <w:b/>
          <w:bCs/>
          <w:szCs w:val="22"/>
        </w:rPr>
        <w:t xml:space="preserve">:  </w:t>
      </w:r>
      <w:r w:rsidR="007E0F35" w:rsidRPr="00E348B5">
        <w:rPr>
          <w:rFonts w:cs="Arial"/>
          <w:szCs w:val="22"/>
        </w:rPr>
        <w:t>Citizen</w:t>
      </w:r>
      <w:r w:rsidR="00395AD6" w:rsidRPr="00E348B5">
        <w:rPr>
          <w:rFonts w:cs="Arial"/>
          <w:szCs w:val="22"/>
        </w:rPr>
        <w:t>-</w:t>
      </w:r>
      <w:r w:rsidR="007E0F35" w:rsidRPr="00E348B5">
        <w:rPr>
          <w:rFonts w:cs="Arial"/>
          <w:szCs w:val="22"/>
        </w:rPr>
        <w:t xml:space="preserve">centric </w:t>
      </w:r>
      <w:r w:rsidR="00395AD6" w:rsidRPr="00E348B5">
        <w:rPr>
          <w:rFonts w:cs="Arial"/>
          <w:szCs w:val="22"/>
        </w:rPr>
        <w:t xml:space="preserve">design and </w:t>
      </w:r>
      <w:r w:rsidR="007E0F35" w:rsidRPr="00E348B5">
        <w:rPr>
          <w:rFonts w:cs="Arial"/>
          <w:szCs w:val="22"/>
        </w:rPr>
        <w:t xml:space="preserve">re-engineering of services and development of </w:t>
      </w:r>
      <w:r w:rsidR="00FF4B83" w:rsidRPr="00E348B5">
        <w:rPr>
          <w:rFonts w:cs="Arial"/>
          <w:szCs w:val="22"/>
        </w:rPr>
        <w:t>new “</w:t>
      </w:r>
      <w:r w:rsidR="007E0F35" w:rsidRPr="00E348B5">
        <w:rPr>
          <w:rFonts w:cs="Arial"/>
          <w:szCs w:val="22"/>
        </w:rPr>
        <w:t>to be” service models</w:t>
      </w:r>
    </w:p>
    <w:p w14:paraId="29AA0CE4" w14:textId="182075DD" w:rsidR="003250FB" w:rsidRPr="00E348B5" w:rsidRDefault="00FB0D2F" w:rsidP="00C31DB9">
      <w:pPr>
        <w:pStyle w:val="ListParagraph"/>
        <w:numPr>
          <w:ilvl w:val="0"/>
          <w:numId w:val="35"/>
        </w:numPr>
        <w:autoSpaceDE w:val="0"/>
        <w:autoSpaceDN w:val="0"/>
        <w:adjustRightInd w:val="0"/>
        <w:spacing w:after="160" w:line="240" w:lineRule="auto"/>
        <w:rPr>
          <w:rFonts w:ascii="Arial" w:hAnsi="Arial" w:cs="Arial"/>
        </w:rPr>
      </w:pPr>
      <w:r w:rsidRPr="00E348B5">
        <w:rPr>
          <w:rFonts w:ascii="Arial" w:hAnsi="Arial" w:cs="Arial"/>
        </w:rPr>
        <w:t>Based on the mapping exercise</w:t>
      </w:r>
      <w:r w:rsidR="00DF40F2" w:rsidRPr="00E348B5">
        <w:rPr>
          <w:rFonts w:ascii="Arial" w:hAnsi="Arial" w:cs="Arial"/>
        </w:rPr>
        <w:t xml:space="preserve"> (Task 1)</w:t>
      </w:r>
      <w:r w:rsidRPr="00E348B5">
        <w:rPr>
          <w:rFonts w:ascii="Arial" w:hAnsi="Arial" w:cs="Arial"/>
        </w:rPr>
        <w:t xml:space="preserve"> d</w:t>
      </w:r>
      <w:r w:rsidR="003250FB" w:rsidRPr="00E348B5">
        <w:rPr>
          <w:rFonts w:ascii="Arial" w:hAnsi="Arial" w:cs="Arial"/>
        </w:rPr>
        <w:t xml:space="preserve">evelopment of </w:t>
      </w:r>
      <w:r w:rsidR="00FF4B83" w:rsidRPr="00E348B5">
        <w:rPr>
          <w:rFonts w:ascii="Arial" w:hAnsi="Arial" w:cs="Arial"/>
        </w:rPr>
        <w:t>new “</w:t>
      </w:r>
      <w:r w:rsidR="003250FB" w:rsidRPr="00E348B5">
        <w:rPr>
          <w:rFonts w:ascii="Arial" w:hAnsi="Arial" w:cs="Arial"/>
        </w:rPr>
        <w:t xml:space="preserve">to be” service models, proposing necessary amendments in the legal </w:t>
      </w:r>
      <w:r w:rsidR="00B5684B" w:rsidRPr="00E348B5">
        <w:rPr>
          <w:rFonts w:ascii="Arial" w:hAnsi="Arial" w:cs="Arial"/>
        </w:rPr>
        <w:t>framework</w:t>
      </w:r>
      <w:r w:rsidR="0050475C" w:rsidRPr="00E348B5">
        <w:rPr>
          <w:rFonts w:ascii="Arial" w:hAnsi="Arial" w:cs="Arial"/>
        </w:rPr>
        <w:t xml:space="preserve"> (</w:t>
      </w:r>
      <w:r w:rsidR="004E1AF0" w:rsidRPr="00E348B5">
        <w:rPr>
          <w:rFonts w:ascii="Arial" w:hAnsi="Arial" w:cs="Arial"/>
        </w:rPr>
        <w:t xml:space="preserve">development of </w:t>
      </w:r>
      <w:r w:rsidR="0050475C" w:rsidRPr="00E348B5">
        <w:rPr>
          <w:rFonts w:ascii="Arial" w:hAnsi="Arial" w:cs="Arial"/>
        </w:rPr>
        <w:t>drafts)</w:t>
      </w:r>
      <w:r w:rsidR="003250FB" w:rsidRPr="00E348B5">
        <w:rPr>
          <w:rFonts w:ascii="Arial" w:hAnsi="Arial" w:cs="Arial"/>
        </w:rPr>
        <w:t xml:space="preserve"> for the application of the re-designed processes</w:t>
      </w:r>
      <w:r w:rsidR="00401AED" w:rsidRPr="00E348B5">
        <w:rPr>
          <w:rFonts w:ascii="Arial" w:hAnsi="Arial" w:cs="Arial"/>
        </w:rPr>
        <w:t>,</w:t>
      </w:r>
    </w:p>
    <w:p w14:paraId="61024D67" w14:textId="1AEB6D7E" w:rsidR="000832F3" w:rsidRPr="00E348B5" w:rsidRDefault="003250FB" w:rsidP="00C31DB9">
      <w:pPr>
        <w:pStyle w:val="ListParagraph"/>
        <w:numPr>
          <w:ilvl w:val="0"/>
          <w:numId w:val="35"/>
        </w:numPr>
        <w:autoSpaceDE w:val="0"/>
        <w:autoSpaceDN w:val="0"/>
        <w:adjustRightInd w:val="0"/>
        <w:spacing w:after="160" w:line="240" w:lineRule="auto"/>
        <w:rPr>
          <w:rFonts w:ascii="Arial" w:hAnsi="Arial" w:cs="Arial"/>
        </w:rPr>
      </w:pPr>
      <w:r w:rsidRPr="00E348B5">
        <w:rPr>
          <w:rFonts w:ascii="Arial" w:hAnsi="Arial" w:cs="Arial"/>
        </w:rPr>
        <w:t xml:space="preserve">Development of service </w:t>
      </w:r>
      <w:r w:rsidR="00CF0C5B" w:rsidRPr="00E348B5">
        <w:rPr>
          <w:rFonts w:ascii="Arial" w:hAnsi="Arial" w:cs="Arial"/>
        </w:rPr>
        <w:t>models</w:t>
      </w:r>
      <w:r w:rsidRPr="00E348B5">
        <w:rPr>
          <w:rFonts w:ascii="Arial" w:hAnsi="Arial" w:cs="Arial"/>
        </w:rPr>
        <w:t xml:space="preserve"> for each service re-designed in the scope of the </w:t>
      </w:r>
      <w:r w:rsidR="00B76000" w:rsidRPr="00E348B5">
        <w:rPr>
          <w:rFonts w:ascii="Arial" w:hAnsi="Arial" w:cs="Arial"/>
        </w:rPr>
        <w:t>assignment</w:t>
      </w:r>
      <w:r w:rsidR="00566C3E" w:rsidRPr="00E348B5">
        <w:rPr>
          <w:rFonts w:ascii="Arial" w:hAnsi="Arial" w:cs="Arial"/>
        </w:rPr>
        <w:t>,</w:t>
      </w:r>
    </w:p>
    <w:p w14:paraId="54D44D7E" w14:textId="1660E0BA" w:rsidR="00425C8B" w:rsidRPr="00E348B5" w:rsidRDefault="00425C8B" w:rsidP="00C31DB9">
      <w:pPr>
        <w:pStyle w:val="ListParagraph"/>
        <w:numPr>
          <w:ilvl w:val="0"/>
          <w:numId w:val="35"/>
        </w:numPr>
        <w:autoSpaceDE w:val="0"/>
        <w:autoSpaceDN w:val="0"/>
        <w:adjustRightInd w:val="0"/>
        <w:spacing w:after="160" w:line="240" w:lineRule="auto"/>
        <w:rPr>
          <w:rFonts w:ascii="Arial" w:hAnsi="Arial" w:cs="Arial"/>
        </w:rPr>
      </w:pPr>
      <w:r w:rsidRPr="00E348B5">
        <w:rPr>
          <w:rFonts w:ascii="Arial" w:hAnsi="Arial" w:cs="Arial"/>
        </w:rPr>
        <w:t>Development of recommendations on introduction of new service model, digitalization of the services, capacity building measures,</w:t>
      </w:r>
    </w:p>
    <w:p w14:paraId="0FF0355F" w14:textId="2A4EAA28" w:rsidR="00437F0A" w:rsidRPr="00E348B5" w:rsidRDefault="002A4C26" w:rsidP="002A3613">
      <w:pPr>
        <w:pStyle w:val="ListParagraph"/>
        <w:numPr>
          <w:ilvl w:val="0"/>
          <w:numId w:val="35"/>
        </w:numPr>
        <w:autoSpaceDE w:val="0"/>
        <w:autoSpaceDN w:val="0"/>
        <w:adjustRightInd w:val="0"/>
        <w:spacing w:after="160" w:line="240" w:lineRule="auto"/>
        <w:jc w:val="both"/>
        <w:rPr>
          <w:rFonts w:ascii="Arial" w:hAnsi="Arial" w:cs="Arial"/>
          <w:color w:val="000000"/>
          <w:lang w:eastAsia="ru-RU"/>
        </w:rPr>
      </w:pPr>
      <w:r w:rsidRPr="00E348B5">
        <w:rPr>
          <w:rFonts w:ascii="Arial" w:hAnsi="Arial" w:cs="Arial"/>
        </w:rPr>
        <w:t xml:space="preserve">Conducting discussion on the proposed changes and recommendation with </w:t>
      </w:r>
      <w:r w:rsidR="00951E08" w:rsidRPr="00E348B5">
        <w:rPr>
          <w:rFonts w:ascii="Arial" w:hAnsi="Arial" w:cs="Arial"/>
        </w:rPr>
        <w:t xml:space="preserve">the </w:t>
      </w:r>
      <w:r w:rsidRPr="00E348B5">
        <w:rPr>
          <w:rFonts w:ascii="Arial" w:hAnsi="Arial" w:cs="Arial"/>
        </w:rPr>
        <w:t xml:space="preserve">service providers and users, as well as other stakeholders involved in the service provision. </w:t>
      </w:r>
      <w:r w:rsidR="00FF4B83" w:rsidRPr="00E348B5">
        <w:rPr>
          <w:rFonts w:ascii="Arial" w:hAnsi="Arial" w:cs="Arial"/>
        </w:rPr>
        <w:t xml:space="preserve"> </w:t>
      </w:r>
      <w:r w:rsidR="00437F0A" w:rsidRPr="00E348B5">
        <w:rPr>
          <w:rFonts w:ascii="Arial" w:hAnsi="Arial" w:cs="Arial"/>
          <w:color w:val="000000"/>
          <w:lang w:eastAsia="ru-RU"/>
        </w:rPr>
        <w:t xml:space="preserve">(the list </w:t>
      </w:r>
      <w:r w:rsidRPr="00E348B5">
        <w:rPr>
          <w:rFonts w:ascii="Arial" w:hAnsi="Arial" w:cs="Arial"/>
          <w:color w:val="000000"/>
          <w:lang w:eastAsia="ru-RU"/>
        </w:rPr>
        <w:t xml:space="preserve">of the municipalities </w:t>
      </w:r>
      <w:r w:rsidR="00437F0A" w:rsidRPr="00E348B5">
        <w:rPr>
          <w:rFonts w:ascii="Arial" w:hAnsi="Arial" w:cs="Arial"/>
          <w:color w:val="000000"/>
          <w:lang w:eastAsia="ru-RU"/>
        </w:rPr>
        <w:t>will be provided by the Project).</w:t>
      </w:r>
    </w:p>
    <w:p w14:paraId="74CF71B7" w14:textId="77777777" w:rsidR="0076387D" w:rsidRPr="00E348B5" w:rsidRDefault="0076387D" w:rsidP="00342926">
      <w:pPr>
        <w:autoSpaceDE w:val="0"/>
        <w:autoSpaceDN w:val="0"/>
        <w:adjustRightInd w:val="0"/>
        <w:spacing w:after="160"/>
        <w:jc w:val="both"/>
        <w:rPr>
          <w:rFonts w:cs="Arial"/>
          <w:szCs w:val="22"/>
        </w:rPr>
      </w:pPr>
    </w:p>
    <w:p w14:paraId="3D9995E9" w14:textId="501FF38E" w:rsidR="00AB4179" w:rsidRPr="00E348B5" w:rsidRDefault="00CD51B2" w:rsidP="00342926">
      <w:pPr>
        <w:autoSpaceDE w:val="0"/>
        <w:autoSpaceDN w:val="0"/>
        <w:adjustRightInd w:val="0"/>
        <w:spacing w:after="160"/>
        <w:jc w:val="both"/>
        <w:rPr>
          <w:rFonts w:cs="Arial"/>
          <w:szCs w:val="22"/>
        </w:rPr>
      </w:pPr>
      <w:r w:rsidRPr="00E348B5">
        <w:rPr>
          <w:rFonts w:cs="Arial"/>
          <w:szCs w:val="22"/>
        </w:rPr>
        <w:t xml:space="preserve">The </w:t>
      </w:r>
      <w:r w:rsidR="00702A2E" w:rsidRPr="00E348B5">
        <w:rPr>
          <w:rFonts w:cs="Arial"/>
          <w:szCs w:val="22"/>
        </w:rPr>
        <w:t>re-engineering approach should allow for putting</w:t>
      </w:r>
      <w:r w:rsidRPr="00E348B5">
        <w:rPr>
          <w:rFonts w:cs="Arial"/>
          <w:szCs w:val="22"/>
        </w:rPr>
        <w:t xml:space="preserve"> end-users’ needs at the centre of the policy formulation, </w:t>
      </w:r>
      <w:r w:rsidR="00200386" w:rsidRPr="00E348B5">
        <w:rPr>
          <w:rFonts w:cs="Arial"/>
          <w:szCs w:val="22"/>
        </w:rPr>
        <w:t xml:space="preserve">involving </w:t>
      </w:r>
      <w:r w:rsidR="0006211A" w:rsidRPr="00E348B5">
        <w:rPr>
          <w:rFonts w:cs="Arial"/>
          <w:szCs w:val="22"/>
        </w:rPr>
        <w:t>them</w:t>
      </w:r>
      <w:r w:rsidR="00200386" w:rsidRPr="00E348B5">
        <w:rPr>
          <w:rFonts w:cs="Arial"/>
          <w:szCs w:val="22"/>
        </w:rPr>
        <w:t xml:space="preserve"> in planning and design processes, allowing them to work on the design of the services thus bridging the requirements gap between citizens - service users and service </w:t>
      </w:r>
      <w:r w:rsidR="00FF4B83" w:rsidRPr="00E348B5">
        <w:rPr>
          <w:rFonts w:cs="Arial"/>
          <w:szCs w:val="22"/>
        </w:rPr>
        <w:t>providers, considering</w:t>
      </w:r>
      <w:r w:rsidRPr="00E348B5">
        <w:rPr>
          <w:rFonts w:cs="Arial"/>
          <w:szCs w:val="22"/>
        </w:rPr>
        <w:t xml:space="preserve"> multiple alternatives and perspectives to the problems and allowing for experimenting (prototyping and testing).</w:t>
      </w:r>
      <w:r w:rsidR="00614C82" w:rsidRPr="00E348B5">
        <w:rPr>
          <w:rFonts w:cs="Arial"/>
          <w:szCs w:val="22"/>
        </w:rPr>
        <w:t xml:space="preserve"> </w:t>
      </w:r>
    </w:p>
    <w:p w14:paraId="4E44E883" w14:textId="5A3C273C" w:rsidR="006561BC" w:rsidRPr="00E348B5" w:rsidRDefault="00AA5E85" w:rsidP="00342926">
      <w:pPr>
        <w:autoSpaceDE w:val="0"/>
        <w:autoSpaceDN w:val="0"/>
        <w:adjustRightInd w:val="0"/>
        <w:spacing w:after="160"/>
        <w:jc w:val="both"/>
        <w:rPr>
          <w:rFonts w:cs="Arial"/>
          <w:szCs w:val="22"/>
        </w:rPr>
      </w:pPr>
      <w:r w:rsidRPr="00E348B5">
        <w:rPr>
          <w:rFonts w:cs="Arial"/>
          <w:szCs w:val="22"/>
        </w:rPr>
        <w:t>The proposed methodology should be</w:t>
      </w:r>
      <w:r w:rsidR="00A60A67" w:rsidRPr="00E348B5">
        <w:rPr>
          <w:rFonts w:cs="Arial"/>
          <w:szCs w:val="22"/>
        </w:rPr>
        <w:t xml:space="preserve"> presented to, discussed and </w:t>
      </w:r>
      <w:r w:rsidRPr="00E348B5">
        <w:rPr>
          <w:rFonts w:cs="Arial"/>
          <w:szCs w:val="22"/>
        </w:rPr>
        <w:t xml:space="preserve">approved by </w:t>
      </w:r>
      <w:r w:rsidR="009C4635" w:rsidRPr="00E348B5">
        <w:rPr>
          <w:rFonts w:cs="Arial"/>
          <w:szCs w:val="22"/>
        </w:rPr>
        <w:t>the D</w:t>
      </w:r>
      <w:r w:rsidR="00654D43" w:rsidRPr="00E348B5">
        <w:rPr>
          <w:rFonts w:cs="Arial"/>
          <w:szCs w:val="22"/>
        </w:rPr>
        <w:t>eputy P</w:t>
      </w:r>
      <w:r w:rsidR="0090011C" w:rsidRPr="00E348B5">
        <w:rPr>
          <w:rFonts w:cs="Arial"/>
          <w:szCs w:val="22"/>
        </w:rPr>
        <w:t xml:space="preserve">rime </w:t>
      </w:r>
      <w:r w:rsidR="00654D43" w:rsidRPr="00E348B5">
        <w:rPr>
          <w:rFonts w:cs="Arial"/>
          <w:szCs w:val="22"/>
        </w:rPr>
        <w:t>M</w:t>
      </w:r>
      <w:r w:rsidR="0090011C" w:rsidRPr="00E348B5">
        <w:rPr>
          <w:rFonts w:cs="Arial"/>
          <w:szCs w:val="22"/>
        </w:rPr>
        <w:t>inister</w:t>
      </w:r>
      <w:r w:rsidR="00654D43" w:rsidRPr="00E348B5">
        <w:rPr>
          <w:rFonts w:cs="Arial"/>
          <w:szCs w:val="22"/>
        </w:rPr>
        <w:t xml:space="preserve">’s </w:t>
      </w:r>
      <w:r w:rsidR="0090011C" w:rsidRPr="00E348B5">
        <w:rPr>
          <w:rFonts w:cs="Arial"/>
          <w:szCs w:val="22"/>
        </w:rPr>
        <w:t>O</w:t>
      </w:r>
      <w:r w:rsidR="00654D43" w:rsidRPr="00E348B5">
        <w:rPr>
          <w:rFonts w:cs="Arial"/>
          <w:szCs w:val="22"/>
        </w:rPr>
        <w:t>ffice, MTAI and GIZ.</w:t>
      </w:r>
      <w:r w:rsidR="001274CA" w:rsidRPr="00E348B5">
        <w:rPr>
          <w:rFonts w:cs="Arial"/>
          <w:szCs w:val="22"/>
        </w:rPr>
        <w:t xml:space="preserve"> </w:t>
      </w:r>
    </w:p>
    <w:p w14:paraId="50BA1F55" w14:textId="7D4CDC8B" w:rsidR="00D32774" w:rsidRPr="00E348B5" w:rsidRDefault="00D32774" w:rsidP="00342926">
      <w:pPr>
        <w:autoSpaceDE w:val="0"/>
        <w:autoSpaceDN w:val="0"/>
        <w:adjustRightInd w:val="0"/>
        <w:spacing w:after="160"/>
        <w:jc w:val="both"/>
        <w:rPr>
          <w:rFonts w:cs="Arial"/>
          <w:szCs w:val="22"/>
        </w:rPr>
      </w:pPr>
      <w:r w:rsidRPr="00E348B5">
        <w:rPr>
          <w:rFonts w:cs="Arial"/>
          <w:szCs w:val="22"/>
        </w:rPr>
        <w:t xml:space="preserve">The </w:t>
      </w:r>
      <w:r w:rsidR="00F07CA8" w:rsidRPr="00E348B5">
        <w:rPr>
          <w:rFonts w:cs="Arial"/>
          <w:szCs w:val="22"/>
        </w:rPr>
        <w:t xml:space="preserve">methodology </w:t>
      </w:r>
      <w:r w:rsidR="004330DA" w:rsidRPr="00E348B5">
        <w:rPr>
          <w:rFonts w:cs="Arial"/>
          <w:szCs w:val="22"/>
        </w:rPr>
        <w:t>for re-engineering of state services should serve as a basis for the assignment implementation. The methodology will be shared with the contractor prior to the assignment implementation.</w:t>
      </w:r>
      <w:r w:rsidR="00F07CA8" w:rsidRPr="00E348B5">
        <w:rPr>
          <w:rFonts w:cs="Arial"/>
          <w:szCs w:val="22"/>
        </w:rPr>
        <w:t xml:space="preserve"> </w:t>
      </w:r>
    </w:p>
    <w:p w14:paraId="47164C7F" w14:textId="77777777" w:rsidR="00794CED" w:rsidRPr="00E348B5" w:rsidRDefault="008B172F" w:rsidP="00342926">
      <w:pPr>
        <w:autoSpaceDE w:val="0"/>
        <w:autoSpaceDN w:val="0"/>
        <w:adjustRightInd w:val="0"/>
        <w:spacing w:after="160"/>
        <w:jc w:val="both"/>
        <w:rPr>
          <w:rFonts w:cs="Arial"/>
          <w:color w:val="000000"/>
          <w:szCs w:val="22"/>
          <w:lang w:eastAsia="ru-RU"/>
        </w:rPr>
      </w:pPr>
      <w:r w:rsidRPr="00E348B5">
        <w:rPr>
          <w:rFonts w:cs="Arial"/>
          <w:color w:val="000000"/>
          <w:szCs w:val="22"/>
          <w:lang w:eastAsia="ru-RU"/>
        </w:rPr>
        <w:t xml:space="preserve">All the steps of the reengineering process </w:t>
      </w:r>
      <w:r w:rsidR="003D2AC3" w:rsidRPr="00E348B5">
        <w:rPr>
          <w:rFonts w:cs="Arial"/>
          <w:color w:val="000000"/>
          <w:szCs w:val="22"/>
          <w:lang w:eastAsia="ru-RU"/>
        </w:rPr>
        <w:t>should</w:t>
      </w:r>
      <w:r w:rsidRPr="00E348B5">
        <w:rPr>
          <w:rFonts w:cs="Arial"/>
          <w:color w:val="000000"/>
          <w:szCs w:val="22"/>
          <w:lang w:eastAsia="ru-RU"/>
        </w:rPr>
        <w:t xml:space="preserve"> be validated </w:t>
      </w:r>
      <w:r w:rsidR="00C07835" w:rsidRPr="00E348B5">
        <w:rPr>
          <w:rFonts w:cs="Arial"/>
          <w:color w:val="000000"/>
          <w:szCs w:val="22"/>
          <w:lang w:eastAsia="ru-RU"/>
        </w:rPr>
        <w:t xml:space="preserve">with </w:t>
      </w:r>
      <w:r w:rsidRPr="00E348B5">
        <w:rPr>
          <w:rFonts w:cs="Arial"/>
          <w:color w:val="000000"/>
          <w:szCs w:val="22"/>
          <w:lang w:eastAsia="ru-RU"/>
        </w:rPr>
        <w:t xml:space="preserve">municipal administrations/ service providers and </w:t>
      </w:r>
      <w:r w:rsidR="004A6B8A" w:rsidRPr="00E348B5">
        <w:rPr>
          <w:rFonts w:cs="Arial"/>
          <w:color w:val="000000"/>
          <w:szCs w:val="22"/>
          <w:lang w:eastAsia="ru-RU"/>
        </w:rPr>
        <w:t xml:space="preserve">other </w:t>
      </w:r>
      <w:r w:rsidRPr="00E348B5">
        <w:rPr>
          <w:rFonts w:cs="Arial"/>
          <w:color w:val="000000"/>
          <w:szCs w:val="22"/>
          <w:lang w:eastAsia="ru-RU"/>
        </w:rPr>
        <w:t xml:space="preserve">relevant </w:t>
      </w:r>
      <w:r w:rsidR="004A6B8A" w:rsidRPr="00E348B5">
        <w:rPr>
          <w:rFonts w:cs="Arial"/>
          <w:color w:val="000000"/>
          <w:szCs w:val="22"/>
          <w:lang w:eastAsia="ru-RU"/>
        </w:rPr>
        <w:t>stakeholders</w:t>
      </w:r>
      <w:r w:rsidRPr="00E348B5">
        <w:rPr>
          <w:rFonts w:cs="Arial"/>
          <w:color w:val="000000"/>
          <w:szCs w:val="22"/>
          <w:lang w:eastAsia="ru-RU"/>
        </w:rPr>
        <w:t xml:space="preserve">. </w:t>
      </w:r>
    </w:p>
    <w:p w14:paraId="524A4E68" w14:textId="0B8D172E" w:rsidR="009A6C7D" w:rsidRPr="00E348B5" w:rsidRDefault="00C50AD5" w:rsidP="00342926">
      <w:pPr>
        <w:autoSpaceDE w:val="0"/>
        <w:autoSpaceDN w:val="0"/>
        <w:adjustRightInd w:val="0"/>
        <w:spacing w:after="160"/>
        <w:jc w:val="both"/>
        <w:rPr>
          <w:rFonts w:cs="Arial"/>
          <w:color w:val="000000"/>
          <w:szCs w:val="22"/>
          <w:lang w:eastAsia="ru-RU"/>
        </w:rPr>
      </w:pPr>
      <w:r w:rsidRPr="00E348B5">
        <w:rPr>
          <w:rFonts w:cs="Arial"/>
          <w:color w:val="000000"/>
          <w:szCs w:val="22"/>
          <w:lang w:eastAsia="ru-RU"/>
        </w:rPr>
        <w:lastRenderedPageBreak/>
        <w:t>The re-designed processes</w:t>
      </w:r>
      <w:r w:rsidR="005A031D" w:rsidRPr="00E348B5">
        <w:rPr>
          <w:rFonts w:cs="Arial"/>
          <w:color w:val="000000"/>
          <w:szCs w:val="22"/>
          <w:lang w:eastAsia="ru-RU"/>
        </w:rPr>
        <w:t xml:space="preserve"> will</w:t>
      </w:r>
      <w:r w:rsidRPr="00E348B5">
        <w:rPr>
          <w:rFonts w:cs="Arial"/>
          <w:color w:val="000000"/>
          <w:szCs w:val="22"/>
          <w:lang w:eastAsia="ru-RU"/>
        </w:rPr>
        <w:t xml:space="preserve"> be used as a basis </w:t>
      </w:r>
      <w:r w:rsidR="009A6C7D" w:rsidRPr="00E348B5">
        <w:rPr>
          <w:rFonts w:cs="Arial"/>
          <w:color w:val="000000"/>
          <w:szCs w:val="22"/>
          <w:lang w:eastAsia="ru-RU"/>
        </w:rPr>
        <w:t xml:space="preserve">for </w:t>
      </w:r>
      <w:r w:rsidR="00FF4B83" w:rsidRPr="00E348B5">
        <w:rPr>
          <w:rFonts w:cs="Arial"/>
          <w:color w:val="000000"/>
          <w:szCs w:val="22"/>
          <w:lang w:eastAsia="ru-RU"/>
        </w:rPr>
        <w:t>further digitali</w:t>
      </w:r>
      <w:r w:rsidR="006D731B" w:rsidRPr="00E348B5">
        <w:rPr>
          <w:rFonts w:cs="Arial"/>
          <w:color w:val="000000"/>
          <w:szCs w:val="22"/>
          <w:lang w:eastAsia="ru-RU"/>
        </w:rPr>
        <w:t>s</w:t>
      </w:r>
      <w:r w:rsidR="00FF4B83" w:rsidRPr="00E348B5">
        <w:rPr>
          <w:rFonts w:cs="Arial"/>
          <w:color w:val="000000"/>
          <w:szCs w:val="22"/>
          <w:lang w:eastAsia="ru-RU"/>
        </w:rPr>
        <w:t>atio</w:t>
      </w:r>
      <w:r w:rsidR="00794CED" w:rsidRPr="00E348B5">
        <w:rPr>
          <w:rFonts w:cs="Arial"/>
          <w:color w:val="000000"/>
          <w:szCs w:val="22"/>
          <w:lang w:eastAsia="ru-RU"/>
        </w:rPr>
        <w:t>n</w:t>
      </w:r>
      <w:r w:rsidR="00E94105" w:rsidRPr="00E348B5">
        <w:rPr>
          <w:rFonts w:cs="Arial"/>
          <w:color w:val="000000"/>
          <w:szCs w:val="22"/>
          <w:lang w:eastAsia="ru-RU"/>
        </w:rPr>
        <w:t xml:space="preserve">. </w:t>
      </w:r>
    </w:p>
    <w:p w14:paraId="5751C973" w14:textId="426E9874" w:rsidR="00802958" w:rsidRPr="00E348B5" w:rsidRDefault="00C51FE5" w:rsidP="006D731B">
      <w:pPr>
        <w:pStyle w:val="ListParagraph"/>
        <w:numPr>
          <w:ilvl w:val="0"/>
          <w:numId w:val="41"/>
        </w:numPr>
        <w:spacing w:before="360" w:after="120"/>
        <w:rPr>
          <w:rFonts w:ascii="Arial" w:hAnsi="Arial" w:cs="Arial"/>
          <w:b/>
        </w:rPr>
      </w:pPr>
      <w:r w:rsidRPr="00E348B5">
        <w:rPr>
          <w:rFonts w:ascii="Arial" w:hAnsi="Arial" w:cs="Arial"/>
          <w:b/>
        </w:rPr>
        <w:t>Deliverables</w:t>
      </w:r>
    </w:p>
    <w:p w14:paraId="77AA22A1" w14:textId="4252811F" w:rsidR="00802958" w:rsidRPr="00E348B5" w:rsidRDefault="00802958" w:rsidP="00C31DB9">
      <w:pPr>
        <w:rPr>
          <w:rFonts w:cs="Arial"/>
          <w:szCs w:val="22"/>
        </w:rPr>
      </w:pPr>
      <w:r w:rsidRPr="00E348B5">
        <w:rPr>
          <w:rFonts w:cs="Arial"/>
          <w:szCs w:val="22"/>
        </w:rPr>
        <w:t xml:space="preserve">The following </w:t>
      </w:r>
      <w:r w:rsidR="00C51FE5" w:rsidRPr="00E348B5">
        <w:rPr>
          <w:rFonts w:cs="Arial"/>
          <w:szCs w:val="22"/>
        </w:rPr>
        <w:t xml:space="preserve">deliverables </w:t>
      </w:r>
      <w:r w:rsidR="00A85349" w:rsidRPr="00E348B5">
        <w:rPr>
          <w:rFonts w:cs="Arial"/>
          <w:szCs w:val="22"/>
        </w:rPr>
        <w:t>(</w:t>
      </w:r>
      <w:r w:rsidR="000B4D1E" w:rsidRPr="00E348B5">
        <w:rPr>
          <w:rFonts w:cs="Arial"/>
          <w:szCs w:val="22"/>
        </w:rPr>
        <w:t>in Armenian</w:t>
      </w:r>
      <w:r w:rsidR="00A85349" w:rsidRPr="00E348B5">
        <w:rPr>
          <w:rFonts w:cs="Arial"/>
          <w:szCs w:val="22"/>
        </w:rPr>
        <w:t>)</w:t>
      </w:r>
      <w:r w:rsidR="000B4D1E" w:rsidRPr="00E348B5">
        <w:rPr>
          <w:rFonts w:cs="Arial"/>
          <w:szCs w:val="22"/>
        </w:rPr>
        <w:t xml:space="preserve"> </w:t>
      </w:r>
      <w:r w:rsidR="003C73A7" w:rsidRPr="00E348B5">
        <w:rPr>
          <w:rFonts w:cs="Arial"/>
          <w:szCs w:val="22"/>
        </w:rPr>
        <w:t>are</w:t>
      </w:r>
      <w:r w:rsidRPr="00E348B5">
        <w:rPr>
          <w:rFonts w:cs="Arial"/>
          <w:szCs w:val="22"/>
        </w:rPr>
        <w:t xml:space="preserve"> expected to be </w:t>
      </w:r>
      <w:r w:rsidR="00AD4FAB" w:rsidRPr="00E348B5">
        <w:rPr>
          <w:rFonts w:cs="Arial"/>
          <w:szCs w:val="22"/>
        </w:rPr>
        <w:t>provided</w:t>
      </w:r>
      <w:r w:rsidRPr="00E348B5">
        <w:rPr>
          <w:rFonts w:cs="Arial"/>
          <w:szCs w:val="22"/>
        </w:rPr>
        <w:t xml:space="preserve"> during the assignment</w:t>
      </w:r>
      <w:r w:rsidR="00CE236C" w:rsidRPr="00E348B5">
        <w:rPr>
          <w:rFonts w:cs="Arial"/>
          <w:szCs w:val="22"/>
        </w:rPr>
        <w:t>:</w:t>
      </w:r>
    </w:p>
    <w:p w14:paraId="54FF833B" w14:textId="757C0A3A" w:rsidR="001560FD" w:rsidRPr="00E348B5" w:rsidRDefault="001560FD" w:rsidP="00C31DB9">
      <w:pPr>
        <w:rPr>
          <w:rFonts w:cs="Arial"/>
          <w:szCs w:val="22"/>
        </w:rPr>
      </w:pPr>
    </w:p>
    <w:p w14:paraId="2DAECB56" w14:textId="77777777" w:rsidR="00C51FE5" w:rsidRPr="00E348B5" w:rsidRDefault="00C51FE5" w:rsidP="00C31DB9">
      <w:pPr>
        <w:spacing w:before="120" w:after="120"/>
        <w:jc w:val="both"/>
        <w:rPr>
          <w:rFonts w:cs="Arial"/>
          <w:b/>
          <w:bCs/>
          <w:szCs w:val="22"/>
        </w:rPr>
      </w:pPr>
      <w:r w:rsidRPr="00E348B5">
        <w:rPr>
          <w:rFonts w:cs="Arial"/>
          <w:b/>
          <w:bCs/>
          <w:szCs w:val="22"/>
        </w:rPr>
        <w:t xml:space="preserve">Task 1: </w:t>
      </w:r>
    </w:p>
    <w:p w14:paraId="3C3B88EC" w14:textId="5B430418" w:rsidR="00C51FE5" w:rsidRPr="00E348B5" w:rsidRDefault="0069550E" w:rsidP="00C31DB9">
      <w:pPr>
        <w:pStyle w:val="ListParagraph"/>
        <w:numPr>
          <w:ilvl w:val="0"/>
          <w:numId w:val="22"/>
        </w:numPr>
        <w:spacing w:before="120" w:after="120" w:line="240" w:lineRule="auto"/>
        <w:jc w:val="both"/>
        <w:rPr>
          <w:rFonts w:ascii="Arial" w:hAnsi="Arial" w:cs="Arial"/>
        </w:rPr>
      </w:pPr>
      <w:r w:rsidRPr="00E348B5">
        <w:rPr>
          <w:rFonts w:ascii="Arial" w:hAnsi="Arial" w:cs="Arial"/>
        </w:rPr>
        <w:t xml:space="preserve">Draft </w:t>
      </w:r>
      <w:r w:rsidR="006E3BCE" w:rsidRPr="00E348B5">
        <w:rPr>
          <w:rFonts w:ascii="Arial" w:hAnsi="Arial" w:cs="Arial"/>
        </w:rPr>
        <w:t>assessment</w:t>
      </w:r>
      <w:r w:rsidR="00E00403" w:rsidRPr="00E348B5">
        <w:rPr>
          <w:rFonts w:ascii="Arial" w:hAnsi="Arial" w:cs="Arial"/>
        </w:rPr>
        <w:t>/analysis</w:t>
      </w:r>
      <w:r w:rsidR="006E3BCE" w:rsidRPr="00E348B5">
        <w:rPr>
          <w:rFonts w:ascii="Arial" w:hAnsi="Arial" w:cs="Arial"/>
        </w:rPr>
        <w:t xml:space="preserve"> report</w:t>
      </w:r>
      <w:r w:rsidR="003347BD" w:rsidRPr="00E348B5">
        <w:rPr>
          <w:rFonts w:ascii="Arial" w:hAnsi="Arial" w:cs="Arial"/>
        </w:rPr>
        <w:t>,</w:t>
      </w:r>
    </w:p>
    <w:p w14:paraId="4A6D9641" w14:textId="2060F878" w:rsidR="0031778A" w:rsidRPr="00E348B5" w:rsidRDefault="0069550E" w:rsidP="00C31DB9">
      <w:pPr>
        <w:pStyle w:val="ListParagraph"/>
        <w:numPr>
          <w:ilvl w:val="0"/>
          <w:numId w:val="22"/>
        </w:numPr>
        <w:spacing w:before="120" w:after="120" w:line="240" w:lineRule="auto"/>
        <w:jc w:val="both"/>
        <w:rPr>
          <w:rFonts w:ascii="Arial" w:hAnsi="Arial" w:cs="Arial"/>
        </w:rPr>
      </w:pPr>
      <w:r w:rsidRPr="00E348B5">
        <w:rPr>
          <w:rFonts w:ascii="Arial" w:hAnsi="Arial" w:cs="Arial"/>
        </w:rPr>
        <w:t xml:space="preserve">Final </w:t>
      </w:r>
      <w:r w:rsidR="006E3BCE" w:rsidRPr="00E348B5">
        <w:rPr>
          <w:rFonts w:ascii="Arial" w:hAnsi="Arial" w:cs="Arial"/>
        </w:rPr>
        <w:t>assessment</w:t>
      </w:r>
      <w:r w:rsidR="00E00403" w:rsidRPr="00E348B5">
        <w:rPr>
          <w:rFonts w:ascii="Arial" w:hAnsi="Arial" w:cs="Arial"/>
        </w:rPr>
        <w:t>/analysis</w:t>
      </w:r>
      <w:r w:rsidR="00DE5BBC" w:rsidRPr="00E348B5">
        <w:rPr>
          <w:rFonts w:ascii="Arial" w:hAnsi="Arial" w:cs="Arial"/>
        </w:rPr>
        <w:t xml:space="preserve"> report.</w:t>
      </w:r>
    </w:p>
    <w:p w14:paraId="04CE8152" w14:textId="5D5B411A" w:rsidR="003F5EAF" w:rsidRPr="00E348B5" w:rsidRDefault="003F5EAF" w:rsidP="00C31DB9">
      <w:pPr>
        <w:spacing w:before="120" w:after="120"/>
        <w:jc w:val="both"/>
        <w:rPr>
          <w:rFonts w:cs="Arial"/>
          <w:b/>
          <w:bCs/>
          <w:szCs w:val="22"/>
        </w:rPr>
      </w:pPr>
      <w:r w:rsidRPr="00E348B5">
        <w:rPr>
          <w:rFonts w:cs="Arial"/>
          <w:b/>
          <w:bCs/>
          <w:szCs w:val="22"/>
        </w:rPr>
        <w:t xml:space="preserve">Task 2: </w:t>
      </w:r>
    </w:p>
    <w:p w14:paraId="0131505C" w14:textId="0F5B2CBB" w:rsidR="006B0DD6" w:rsidRPr="00E348B5" w:rsidRDefault="00D21B3F" w:rsidP="00C31DB9">
      <w:pPr>
        <w:pStyle w:val="ListParagraph"/>
        <w:numPr>
          <w:ilvl w:val="0"/>
          <w:numId w:val="22"/>
        </w:numPr>
        <w:spacing w:before="120" w:after="120" w:line="240" w:lineRule="auto"/>
        <w:jc w:val="both"/>
        <w:rPr>
          <w:rFonts w:ascii="Arial" w:hAnsi="Arial" w:cs="Arial"/>
        </w:rPr>
      </w:pPr>
      <w:r w:rsidRPr="00E348B5">
        <w:rPr>
          <w:rFonts w:ascii="Arial" w:hAnsi="Arial" w:cs="Arial"/>
        </w:rPr>
        <w:t xml:space="preserve">Draft </w:t>
      </w:r>
      <w:r w:rsidR="005D6890" w:rsidRPr="00E348B5">
        <w:rPr>
          <w:rFonts w:ascii="Arial" w:hAnsi="Arial" w:cs="Arial"/>
        </w:rPr>
        <w:t>new service</w:t>
      </w:r>
      <w:r w:rsidR="006B0DD6" w:rsidRPr="00E348B5">
        <w:rPr>
          <w:rFonts w:ascii="Arial" w:hAnsi="Arial" w:cs="Arial"/>
        </w:rPr>
        <w:t xml:space="preserve"> models</w:t>
      </w:r>
      <w:r w:rsidR="00FA12B4" w:rsidRPr="00E348B5">
        <w:rPr>
          <w:rFonts w:ascii="Arial" w:hAnsi="Arial" w:cs="Arial"/>
        </w:rPr>
        <w:t>,</w:t>
      </w:r>
      <w:r w:rsidR="00F729E7" w:rsidRPr="00E348B5">
        <w:rPr>
          <w:rFonts w:ascii="Arial" w:hAnsi="Arial" w:cs="Arial"/>
        </w:rPr>
        <w:t xml:space="preserve"> draft amendments in legal framework, </w:t>
      </w:r>
      <w:r w:rsidR="00FA12B4" w:rsidRPr="00E348B5">
        <w:rPr>
          <w:rFonts w:ascii="Arial" w:hAnsi="Arial" w:cs="Arial"/>
        </w:rPr>
        <w:t>recommendations</w:t>
      </w:r>
      <w:r w:rsidR="006F781A" w:rsidRPr="00E348B5">
        <w:rPr>
          <w:rFonts w:ascii="Arial" w:hAnsi="Arial" w:cs="Arial"/>
        </w:rPr>
        <w:t>,</w:t>
      </w:r>
    </w:p>
    <w:p w14:paraId="7620B471" w14:textId="04166B70" w:rsidR="00E8098B" w:rsidRPr="00E348B5" w:rsidRDefault="00E8098B" w:rsidP="00C31DB9">
      <w:pPr>
        <w:pStyle w:val="ListParagraph"/>
        <w:numPr>
          <w:ilvl w:val="0"/>
          <w:numId w:val="22"/>
        </w:numPr>
        <w:spacing w:before="120" w:after="120" w:line="240" w:lineRule="auto"/>
        <w:jc w:val="both"/>
        <w:rPr>
          <w:rFonts w:ascii="Arial" w:hAnsi="Arial" w:cs="Arial"/>
        </w:rPr>
      </w:pPr>
      <w:r w:rsidRPr="00E348B5">
        <w:rPr>
          <w:rFonts w:ascii="Arial" w:hAnsi="Arial" w:cs="Arial"/>
        </w:rPr>
        <w:t xml:space="preserve">Final </w:t>
      </w:r>
      <w:r w:rsidR="004C1919" w:rsidRPr="00E348B5">
        <w:rPr>
          <w:rFonts w:ascii="Arial" w:hAnsi="Arial" w:cs="Arial"/>
        </w:rPr>
        <w:t>service models, draft amendments in legal framework, recommendations</w:t>
      </w:r>
      <w:r w:rsidR="00452232" w:rsidRPr="00E348B5">
        <w:rPr>
          <w:rFonts w:ascii="Arial" w:hAnsi="Arial" w:cs="Arial"/>
        </w:rPr>
        <w:t>.</w:t>
      </w:r>
    </w:p>
    <w:p w14:paraId="0143D6D2" w14:textId="0C414E38" w:rsidR="003F5EAF" w:rsidRPr="00E348B5" w:rsidRDefault="003F5EAF" w:rsidP="00C31DB9">
      <w:pPr>
        <w:spacing w:before="120" w:after="120"/>
        <w:ind w:left="360"/>
        <w:jc w:val="both"/>
        <w:rPr>
          <w:rFonts w:cs="Arial"/>
          <w:szCs w:val="22"/>
        </w:rPr>
      </w:pPr>
    </w:p>
    <w:p w14:paraId="2D3347B1" w14:textId="77777777" w:rsidR="006E7A56" w:rsidRPr="00E348B5" w:rsidRDefault="00E25319" w:rsidP="006D731B">
      <w:pPr>
        <w:pStyle w:val="ListParagraph"/>
        <w:numPr>
          <w:ilvl w:val="0"/>
          <w:numId w:val="41"/>
        </w:numPr>
        <w:spacing w:before="120" w:after="120" w:line="240" w:lineRule="auto"/>
        <w:ind w:left="1066" w:hanging="357"/>
        <w:contextualSpacing w:val="0"/>
        <w:rPr>
          <w:rFonts w:ascii="Arial" w:hAnsi="Arial" w:cs="Arial"/>
          <w:b/>
        </w:rPr>
      </w:pPr>
      <w:r w:rsidRPr="00E348B5">
        <w:rPr>
          <w:rFonts w:ascii="Arial" w:hAnsi="Arial" w:cs="Arial"/>
          <w:b/>
        </w:rPr>
        <w:t xml:space="preserve"> </w:t>
      </w:r>
      <w:r w:rsidR="003E1FA1" w:rsidRPr="00E348B5">
        <w:rPr>
          <w:rFonts w:ascii="Arial" w:hAnsi="Arial" w:cs="Arial"/>
          <w:b/>
        </w:rPr>
        <w:t xml:space="preserve">Schedule and </w:t>
      </w:r>
      <w:r w:rsidR="006E7A56" w:rsidRPr="00E348B5">
        <w:rPr>
          <w:rFonts w:ascii="Arial" w:hAnsi="Arial" w:cs="Arial"/>
          <w:b/>
        </w:rPr>
        <w:t>Level of Efforts</w:t>
      </w:r>
    </w:p>
    <w:p w14:paraId="235228F8" w14:textId="345235D6" w:rsidR="003E1FA1" w:rsidRPr="00E348B5" w:rsidRDefault="003E1FA1" w:rsidP="00C31DB9">
      <w:pPr>
        <w:spacing w:before="120" w:after="120"/>
        <w:jc w:val="both"/>
        <w:rPr>
          <w:rFonts w:cs="Arial"/>
          <w:szCs w:val="22"/>
        </w:rPr>
      </w:pPr>
      <w:r w:rsidRPr="00E348B5">
        <w:rPr>
          <w:rFonts w:cs="Arial"/>
          <w:szCs w:val="22"/>
        </w:rPr>
        <w:t xml:space="preserve">The assignment is planned to commence </w:t>
      </w:r>
      <w:r w:rsidRPr="00E348B5">
        <w:rPr>
          <w:rFonts w:cs="Arial"/>
          <w:b/>
          <w:color w:val="000000" w:themeColor="text1"/>
          <w:szCs w:val="22"/>
        </w:rPr>
        <w:t xml:space="preserve">in </w:t>
      </w:r>
      <w:r w:rsidR="0091592E" w:rsidRPr="00E348B5">
        <w:rPr>
          <w:rFonts w:cs="Arial"/>
          <w:b/>
          <w:color w:val="000000" w:themeColor="text1"/>
          <w:szCs w:val="22"/>
        </w:rPr>
        <w:t>February</w:t>
      </w:r>
      <w:r w:rsidR="004D6326" w:rsidRPr="00E348B5">
        <w:rPr>
          <w:rFonts w:cs="Arial"/>
          <w:b/>
          <w:color w:val="000000" w:themeColor="text1"/>
          <w:szCs w:val="22"/>
        </w:rPr>
        <w:t xml:space="preserve"> </w:t>
      </w:r>
      <w:r w:rsidRPr="00E348B5">
        <w:rPr>
          <w:rFonts w:cs="Arial"/>
          <w:b/>
          <w:color w:val="000000" w:themeColor="text1"/>
          <w:szCs w:val="22"/>
        </w:rPr>
        <w:t>20</w:t>
      </w:r>
      <w:r w:rsidR="00603101" w:rsidRPr="00E348B5">
        <w:rPr>
          <w:rFonts w:cs="Arial"/>
          <w:b/>
          <w:color w:val="000000" w:themeColor="text1"/>
          <w:szCs w:val="22"/>
        </w:rPr>
        <w:t>2</w:t>
      </w:r>
      <w:r w:rsidR="0091592E" w:rsidRPr="00E348B5">
        <w:rPr>
          <w:rFonts w:cs="Arial"/>
          <w:b/>
          <w:color w:val="000000" w:themeColor="text1"/>
          <w:szCs w:val="22"/>
        </w:rPr>
        <w:t>1</w:t>
      </w:r>
      <w:r w:rsidRPr="00E348B5">
        <w:rPr>
          <w:rFonts w:cs="Arial"/>
          <w:b/>
          <w:color w:val="000000" w:themeColor="text1"/>
          <w:szCs w:val="22"/>
        </w:rPr>
        <w:t xml:space="preserve"> and finish by </w:t>
      </w:r>
      <w:r w:rsidR="0071492E" w:rsidRPr="00E348B5">
        <w:rPr>
          <w:rFonts w:cs="Arial"/>
          <w:b/>
          <w:color w:val="000000" w:themeColor="text1"/>
          <w:szCs w:val="22"/>
        </w:rPr>
        <w:t xml:space="preserve">the </w:t>
      </w:r>
      <w:r w:rsidRPr="00E348B5">
        <w:rPr>
          <w:rFonts w:cs="Arial"/>
          <w:b/>
          <w:color w:val="000000" w:themeColor="text1"/>
          <w:szCs w:val="22"/>
        </w:rPr>
        <w:t xml:space="preserve">end </w:t>
      </w:r>
      <w:r w:rsidR="000A1C0F" w:rsidRPr="00E348B5">
        <w:rPr>
          <w:rFonts w:cs="Arial"/>
          <w:b/>
          <w:color w:val="000000" w:themeColor="text1"/>
          <w:szCs w:val="22"/>
        </w:rPr>
        <w:t xml:space="preserve">of </w:t>
      </w:r>
      <w:r w:rsidR="0091592E" w:rsidRPr="00E348B5">
        <w:rPr>
          <w:rFonts w:cs="Arial"/>
          <w:b/>
          <w:color w:val="000000" w:themeColor="text1"/>
          <w:szCs w:val="22"/>
        </w:rPr>
        <w:t xml:space="preserve">August </w:t>
      </w:r>
      <w:r w:rsidRPr="00E348B5">
        <w:rPr>
          <w:rFonts w:cs="Arial"/>
          <w:b/>
          <w:color w:val="000000" w:themeColor="text1"/>
          <w:szCs w:val="22"/>
        </w:rPr>
        <w:t>20</w:t>
      </w:r>
      <w:r w:rsidR="00603101" w:rsidRPr="00E348B5">
        <w:rPr>
          <w:rFonts w:cs="Arial"/>
          <w:b/>
          <w:color w:val="000000" w:themeColor="text1"/>
          <w:szCs w:val="22"/>
        </w:rPr>
        <w:t>2</w:t>
      </w:r>
      <w:r w:rsidR="0091592E" w:rsidRPr="00E348B5">
        <w:rPr>
          <w:rFonts w:cs="Arial"/>
          <w:b/>
          <w:color w:val="000000" w:themeColor="text1"/>
          <w:szCs w:val="22"/>
        </w:rPr>
        <w:t>1</w:t>
      </w:r>
      <w:r w:rsidRPr="00E348B5">
        <w:rPr>
          <w:rFonts w:cs="Arial"/>
          <w:color w:val="000000" w:themeColor="text1"/>
          <w:szCs w:val="22"/>
        </w:rPr>
        <w:t xml:space="preserve">. </w:t>
      </w:r>
      <w:r w:rsidRPr="00E348B5">
        <w:rPr>
          <w:rFonts w:cs="Arial"/>
          <w:szCs w:val="22"/>
        </w:rPr>
        <w:t>The exact commencement date and schedule of activities/work plan will be agreed at a later stage.</w:t>
      </w:r>
    </w:p>
    <w:p w14:paraId="21FA7981" w14:textId="10C3BDA3" w:rsidR="000E29D4" w:rsidRPr="00E348B5" w:rsidRDefault="007A64DB" w:rsidP="00C31DB9">
      <w:pPr>
        <w:spacing w:before="120" w:after="120"/>
        <w:jc w:val="both"/>
        <w:rPr>
          <w:rFonts w:cs="Arial"/>
          <w:szCs w:val="22"/>
        </w:rPr>
      </w:pPr>
      <w:r w:rsidRPr="00E348B5">
        <w:rPr>
          <w:rFonts w:cs="Arial"/>
          <w:szCs w:val="22"/>
        </w:rPr>
        <w:t>T</w:t>
      </w:r>
      <w:r w:rsidR="0051717C" w:rsidRPr="00E348B5">
        <w:rPr>
          <w:rFonts w:cs="Arial"/>
          <w:szCs w:val="22"/>
        </w:rPr>
        <w:t xml:space="preserve">he assignment requires the services of </w:t>
      </w:r>
      <w:r w:rsidR="0069550E" w:rsidRPr="00E348B5">
        <w:rPr>
          <w:rFonts w:cs="Arial"/>
          <w:b/>
          <w:szCs w:val="22"/>
        </w:rPr>
        <w:t xml:space="preserve">a </w:t>
      </w:r>
      <w:r w:rsidR="00184C71" w:rsidRPr="00E348B5">
        <w:rPr>
          <w:rFonts w:cs="Arial"/>
          <w:b/>
          <w:szCs w:val="22"/>
        </w:rPr>
        <w:t xml:space="preserve">local </w:t>
      </w:r>
      <w:r w:rsidR="0069550E" w:rsidRPr="00E348B5">
        <w:rPr>
          <w:rFonts w:cs="Arial"/>
          <w:b/>
          <w:szCs w:val="22"/>
        </w:rPr>
        <w:t>consulting firm, consortium of local firms, or consortium of local experts</w:t>
      </w:r>
      <w:r w:rsidRPr="00E348B5">
        <w:rPr>
          <w:rFonts w:cs="Arial"/>
          <w:szCs w:val="22"/>
        </w:rPr>
        <w:t>, with t</w:t>
      </w:r>
      <w:r w:rsidR="00DF7910" w:rsidRPr="00E348B5">
        <w:rPr>
          <w:rFonts w:cs="Arial"/>
          <w:szCs w:val="22"/>
        </w:rPr>
        <w:t xml:space="preserve">he level of efforts </w:t>
      </w:r>
      <w:r w:rsidR="001A0627" w:rsidRPr="00E348B5">
        <w:rPr>
          <w:rFonts w:cs="Arial"/>
          <w:szCs w:val="22"/>
        </w:rPr>
        <w:t xml:space="preserve">of </w:t>
      </w:r>
      <w:r w:rsidR="000E29D4" w:rsidRPr="00E348B5">
        <w:rPr>
          <w:rFonts w:cs="Arial"/>
          <w:b/>
          <w:szCs w:val="22"/>
        </w:rPr>
        <w:t>up to</w:t>
      </w:r>
      <w:r w:rsidR="00DE0C05" w:rsidRPr="00E348B5">
        <w:rPr>
          <w:rFonts w:cs="Arial"/>
          <w:szCs w:val="22"/>
        </w:rPr>
        <w:t xml:space="preserve"> </w:t>
      </w:r>
      <w:r w:rsidR="008D02FC" w:rsidRPr="00E348B5">
        <w:rPr>
          <w:rFonts w:cs="Arial"/>
          <w:b/>
          <w:szCs w:val="22"/>
        </w:rPr>
        <w:t>100</w:t>
      </w:r>
      <w:r w:rsidR="00D21B3F" w:rsidRPr="00E348B5">
        <w:rPr>
          <w:rFonts w:cs="Arial"/>
          <w:b/>
          <w:szCs w:val="22"/>
        </w:rPr>
        <w:t xml:space="preserve"> expert</w:t>
      </w:r>
      <w:r w:rsidR="000E29D4" w:rsidRPr="00E348B5">
        <w:rPr>
          <w:rFonts w:cs="Arial"/>
          <w:b/>
          <w:szCs w:val="22"/>
        </w:rPr>
        <w:t xml:space="preserve"> days</w:t>
      </w:r>
      <w:r w:rsidR="00DE0C05" w:rsidRPr="00E348B5">
        <w:rPr>
          <w:rFonts w:cs="Arial"/>
          <w:szCs w:val="22"/>
        </w:rPr>
        <w:t>.</w:t>
      </w:r>
    </w:p>
    <w:p w14:paraId="49541DAE" w14:textId="77777777" w:rsidR="00096CEE" w:rsidRPr="00E348B5" w:rsidRDefault="00096CEE" w:rsidP="00C31DB9">
      <w:pPr>
        <w:spacing w:before="120" w:after="120"/>
        <w:jc w:val="both"/>
        <w:rPr>
          <w:rFonts w:cs="Arial"/>
          <w:szCs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530"/>
        <w:gridCol w:w="2880"/>
        <w:gridCol w:w="3600"/>
      </w:tblGrid>
      <w:tr w:rsidR="00E03608" w:rsidRPr="00E348B5" w14:paraId="0A40BA49" w14:textId="77777777" w:rsidTr="0051176E">
        <w:trPr>
          <w:trHeight w:val="612"/>
        </w:trPr>
        <w:tc>
          <w:tcPr>
            <w:tcW w:w="1620" w:type="dxa"/>
            <w:shd w:val="clear" w:color="auto" w:fill="auto"/>
            <w:vAlign w:val="center"/>
          </w:tcPr>
          <w:p w14:paraId="21140150" w14:textId="77777777" w:rsidR="00E03608" w:rsidRPr="00E348B5" w:rsidRDefault="00E03608" w:rsidP="00C31DB9">
            <w:pPr>
              <w:pStyle w:val="1Einrckung"/>
              <w:tabs>
                <w:tab w:val="left" w:pos="270"/>
              </w:tabs>
              <w:ind w:left="0"/>
              <w:jc w:val="center"/>
              <w:rPr>
                <w:rFonts w:eastAsia="Calibri" w:cs="Arial"/>
                <w:b/>
                <w:szCs w:val="22"/>
                <w:lang w:eastAsia="en-US"/>
              </w:rPr>
            </w:pPr>
            <w:r w:rsidRPr="00E348B5">
              <w:rPr>
                <w:rFonts w:eastAsia="Calibri" w:cs="Arial"/>
                <w:b/>
                <w:szCs w:val="22"/>
                <w:lang w:eastAsia="en-US"/>
              </w:rPr>
              <w:t>Tasks</w:t>
            </w:r>
          </w:p>
        </w:tc>
        <w:tc>
          <w:tcPr>
            <w:tcW w:w="1530" w:type="dxa"/>
            <w:shd w:val="clear" w:color="auto" w:fill="auto"/>
            <w:vAlign w:val="center"/>
          </w:tcPr>
          <w:p w14:paraId="17831D6D" w14:textId="77777777" w:rsidR="00E03608" w:rsidRPr="00E348B5" w:rsidRDefault="00E03608" w:rsidP="00C31DB9">
            <w:pPr>
              <w:pStyle w:val="1Einrckung"/>
              <w:tabs>
                <w:tab w:val="clear" w:pos="483"/>
                <w:tab w:val="left" w:pos="270"/>
              </w:tabs>
              <w:ind w:left="0" w:firstLine="0"/>
              <w:jc w:val="center"/>
              <w:rPr>
                <w:rFonts w:eastAsia="Calibri" w:cs="Arial"/>
                <w:b/>
                <w:szCs w:val="22"/>
                <w:lang w:eastAsia="en-US"/>
              </w:rPr>
            </w:pPr>
            <w:r w:rsidRPr="00E348B5">
              <w:rPr>
                <w:rFonts w:eastAsia="Calibri" w:cs="Arial"/>
                <w:b/>
                <w:szCs w:val="22"/>
                <w:lang w:eastAsia="en-US"/>
              </w:rPr>
              <w:t>Expert days</w:t>
            </w:r>
            <w:r w:rsidR="00E908EE" w:rsidRPr="00E348B5">
              <w:rPr>
                <w:rFonts w:eastAsia="Calibri" w:cs="Arial"/>
                <w:b/>
                <w:szCs w:val="22"/>
                <w:lang w:eastAsia="en-US"/>
              </w:rPr>
              <w:t xml:space="preserve"> (up to)</w:t>
            </w:r>
          </w:p>
        </w:tc>
        <w:tc>
          <w:tcPr>
            <w:tcW w:w="2880" w:type="dxa"/>
            <w:shd w:val="clear" w:color="auto" w:fill="auto"/>
            <w:vAlign w:val="center"/>
          </w:tcPr>
          <w:p w14:paraId="1C0C9D64" w14:textId="77777777" w:rsidR="00E03608" w:rsidRPr="00E348B5" w:rsidRDefault="00E03608" w:rsidP="00C31DB9">
            <w:pPr>
              <w:jc w:val="center"/>
              <w:rPr>
                <w:rFonts w:eastAsia="Calibri" w:cs="Arial"/>
                <w:b/>
                <w:szCs w:val="22"/>
                <w:lang w:eastAsia="en-US"/>
              </w:rPr>
            </w:pPr>
            <w:r w:rsidRPr="00E348B5">
              <w:rPr>
                <w:rFonts w:eastAsia="Calibri" w:cs="Arial"/>
                <w:b/>
                <w:szCs w:val="22"/>
                <w:lang w:eastAsia="en-US"/>
              </w:rPr>
              <w:t>Tentative timing of tasks</w:t>
            </w:r>
          </w:p>
        </w:tc>
        <w:tc>
          <w:tcPr>
            <w:tcW w:w="3600" w:type="dxa"/>
            <w:vAlign w:val="center"/>
          </w:tcPr>
          <w:p w14:paraId="2AFEC10C" w14:textId="77777777" w:rsidR="00E03608" w:rsidRPr="00E348B5" w:rsidRDefault="00E03608" w:rsidP="00C31DB9">
            <w:pPr>
              <w:jc w:val="center"/>
              <w:rPr>
                <w:rFonts w:eastAsia="Calibri" w:cs="Arial"/>
                <w:b/>
                <w:szCs w:val="22"/>
                <w:lang w:eastAsia="en-US"/>
              </w:rPr>
            </w:pPr>
            <w:r w:rsidRPr="00E348B5">
              <w:rPr>
                <w:rFonts w:eastAsia="Calibri" w:cs="Arial"/>
                <w:b/>
                <w:szCs w:val="22"/>
                <w:lang w:eastAsia="en-US"/>
              </w:rPr>
              <w:t>Deliverable</w:t>
            </w:r>
            <w:r w:rsidR="00E908EE" w:rsidRPr="00E348B5">
              <w:rPr>
                <w:rFonts w:eastAsia="Calibri" w:cs="Arial"/>
                <w:b/>
                <w:szCs w:val="22"/>
                <w:lang w:eastAsia="en-US"/>
              </w:rPr>
              <w:t>s</w:t>
            </w:r>
          </w:p>
        </w:tc>
      </w:tr>
      <w:tr w:rsidR="00E03608" w:rsidRPr="00E348B5" w14:paraId="3F57D922" w14:textId="77777777" w:rsidTr="0051176E">
        <w:tc>
          <w:tcPr>
            <w:tcW w:w="1620" w:type="dxa"/>
            <w:shd w:val="clear" w:color="auto" w:fill="auto"/>
            <w:vAlign w:val="center"/>
          </w:tcPr>
          <w:p w14:paraId="70373C96" w14:textId="77777777" w:rsidR="00E03608" w:rsidRPr="00E348B5" w:rsidRDefault="00E03608" w:rsidP="00C31DB9">
            <w:pPr>
              <w:pStyle w:val="1Einrckung"/>
              <w:tabs>
                <w:tab w:val="clear" w:pos="483"/>
                <w:tab w:val="left" w:pos="270"/>
              </w:tabs>
              <w:ind w:left="0" w:firstLine="0"/>
              <w:rPr>
                <w:rFonts w:eastAsia="Calibri" w:cs="Arial"/>
                <w:szCs w:val="22"/>
                <w:lang w:eastAsia="en-US"/>
              </w:rPr>
            </w:pPr>
            <w:r w:rsidRPr="00E348B5">
              <w:rPr>
                <w:rFonts w:eastAsia="Calibri" w:cs="Arial"/>
                <w:szCs w:val="22"/>
                <w:lang w:eastAsia="en-US"/>
              </w:rPr>
              <w:t>Task 1</w:t>
            </w:r>
          </w:p>
        </w:tc>
        <w:tc>
          <w:tcPr>
            <w:tcW w:w="1530" w:type="dxa"/>
            <w:shd w:val="clear" w:color="auto" w:fill="auto"/>
            <w:vAlign w:val="center"/>
          </w:tcPr>
          <w:p w14:paraId="121C3DEE" w14:textId="74807052" w:rsidR="00E03608" w:rsidRPr="00E348B5" w:rsidRDefault="007F2E6E" w:rsidP="00C31DB9">
            <w:pPr>
              <w:pStyle w:val="1Einrckung"/>
              <w:tabs>
                <w:tab w:val="clear" w:pos="483"/>
                <w:tab w:val="left" w:pos="270"/>
              </w:tabs>
              <w:ind w:left="0" w:firstLine="0"/>
              <w:jc w:val="center"/>
              <w:rPr>
                <w:rFonts w:eastAsia="Calibri" w:cs="Arial"/>
                <w:szCs w:val="22"/>
                <w:lang w:eastAsia="en-US"/>
              </w:rPr>
            </w:pPr>
            <w:r w:rsidRPr="00E348B5">
              <w:rPr>
                <w:rFonts w:eastAsia="Calibri" w:cs="Arial"/>
                <w:szCs w:val="22"/>
                <w:lang w:eastAsia="en-US"/>
              </w:rPr>
              <w:t>30</w:t>
            </w:r>
          </w:p>
        </w:tc>
        <w:tc>
          <w:tcPr>
            <w:tcW w:w="2880" w:type="dxa"/>
            <w:shd w:val="clear" w:color="auto" w:fill="auto"/>
            <w:vAlign w:val="center"/>
          </w:tcPr>
          <w:p w14:paraId="60809B9D" w14:textId="70C672AB" w:rsidR="00E03608" w:rsidRPr="00E348B5" w:rsidRDefault="00E05E40" w:rsidP="00C31DB9">
            <w:pPr>
              <w:pStyle w:val="1Einrckung"/>
              <w:tabs>
                <w:tab w:val="clear" w:pos="483"/>
                <w:tab w:val="left" w:pos="270"/>
              </w:tabs>
              <w:ind w:left="0" w:firstLine="0"/>
              <w:jc w:val="center"/>
              <w:rPr>
                <w:rFonts w:eastAsia="Calibri" w:cs="Arial"/>
                <w:szCs w:val="22"/>
                <w:lang w:eastAsia="en-US"/>
              </w:rPr>
            </w:pPr>
            <w:r w:rsidRPr="00E348B5">
              <w:rPr>
                <w:rFonts w:eastAsia="Calibri" w:cs="Arial"/>
                <w:szCs w:val="22"/>
                <w:lang w:eastAsia="en-US"/>
              </w:rPr>
              <w:t>February-April</w:t>
            </w:r>
            <w:r w:rsidR="007113C9" w:rsidRPr="00E348B5">
              <w:rPr>
                <w:rFonts w:eastAsia="Calibri" w:cs="Arial"/>
                <w:szCs w:val="22"/>
                <w:lang w:eastAsia="en-US"/>
              </w:rPr>
              <w:t>, 2021</w:t>
            </w:r>
          </w:p>
        </w:tc>
        <w:tc>
          <w:tcPr>
            <w:tcW w:w="3600" w:type="dxa"/>
            <w:vAlign w:val="center"/>
          </w:tcPr>
          <w:p w14:paraId="40DED32A" w14:textId="52340004" w:rsidR="00E03608" w:rsidRPr="00E348B5" w:rsidDel="00E03608" w:rsidRDefault="007F3E1D" w:rsidP="00C31DB9">
            <w:pPr>
              <w:pStyle w:val="1Einrckung"/>
              <w:tabs>
                <w:tab w:val="clear" w:pos="483"/>
                <w:tab w:val="left" w:pos="270"/>
              </w:tabs>
              <w:ind w:left="0" w:firstLine="0"/>
              <w:rPr>
                <w:rFonts w:eastAsia="Calibri" w:cs="Arial"/>
                <w:szCs w:val="22"/>
                <w:lang w:eastAsia="en-US"/>
              </w:rPr>
            </w:pPr>
            <w:r w:rsidRPr="00E348B5">
              <w:rPr>
                <w:rFonts w:eastAsia="Calibri" w:cs="Arial"/>
                <w:szCs w:val="22"/>
                <w:lang w:eastAsia="en-US"/>
              </w:rPr>
              <w:t>Assessments</w:t>
            </w:r>
            <w:r w:rsidR="0056028F" w:rsidRPr="00E348B5">
              <w:rPr>
                <w:rFonts w:eastAsia="Calibri" w:cs="Arial"/>
                <w:szCs w:val="22"/>
                <w:lang w:eastAsia="en-US"/>
              </w:rPr>
              <w:t>/analysis reports</w:t>
            </w:r>
          </w:p>
        </w:tc>
      </w:tr>
      <w:tr w:rsidR="005F6823" w:rsidRPr="00E348B5" w14:paraId="4305BDDF" w14:textId="77777777" w:rsidTr="0051176E">
        <w:tc>
          <w:tcPr>
            <w:tcW w:w="1620" w:type="dxa"/>
            <w:shd w:val="clear" w:color="auto" w:fill="auto"/>
          </w:tcPr>
          <w:p w14:paraId="2831D641" w14:textId="77777777" w:rsidR="005F6823" w:rsidRPr="00E348B5" w:rsidRDefault="005F6823" w:rsidP="005F6823">
            <w:pPr>
              <w:pStyle w:val="1Einrckung"/>
              <w:tabs>
                <w:tab w:val="clear" w:pos="483"/>
                <w:tab w:val="left" w:pos="270"/>
              </w:tabs>
              <w:ind w:left="0" w:firstLine="0"/>
              <w:rPr>
                <w:rFonts w:eastAsia="Calibri" w:cs="Arial"/>
                <w:szCs w:val="22"/>
                <w:lang w:eastAsia="en-US"/>
              </w:rPr>
            </w:pPr>
            <w:r w:rsidRPr="00E348B5">
              <w:rPr>
                <w:rFonts w:eastAsia="Calibri" w:cs="Arial"/>
                <w:szCs w:val="22"/>
                <w:lang w:eastAsia="en-US"/>
              </w:rPr>
              <w:t>Task 2</w:t>
            </w:r>
          </w:p>
        </w:tc>
        <w:tc>
          <w:tcPr>
            <w:tcW w:w="1530" w:type="dxa"/>
            <w:shd w:val="clear" w:color="auto" w:fill="auto"/>
            <w:vAlign w:val="center"/>
          </w:tcPr>
          <w:p w14:paraId="1AF53A7B" w14:textId="3D32D026" w:rsidR="005F6823" w:rsidRPr="00E348B5" w:rsidRDefault="00DC67A6" w:rsidP="005F6823">
            <w:pPr>
              <w:pStyle w:val="1Einrckung"/>
              <w:tabs>
                <w:tab w:val="clear" w:pos="483"/>
                <w:tab w:val="left" w:pos="270"/>
              </w:tabs>
              <w:ind w:left="0" w:firstLine="0"/>
              <w:jc w:val="center"/>
              <w:rPr>
                <w:rFonts w:eastAsia="Calibri" w:cs="Arial"/>
                <w:szCs w:val="22"/>
                <w:lang w:eastAsia="en-US"/>
              </w:rPr>
            </w:pPr>
            <w:r w:rsidRPr="00E348B5">
              <w:rPr>
                <w:rFonts w:eastAsia="Calibri" w:cs="Arial"/>
                <w:szCs w:val="22"/>
                <w:lang w:eastAsia="en-US"/>
              </w:rPr>
              <w:t>70</w:t>
            </w:r>
          </w:p>
        </w:tc>
        <w:tc>
          <w:tcPr>
            <w:tcW w:w="2880" w:type="dxa"/>
            <w:shd w:val="clear" w:color="auto" w:fill="auto"/>
            <w:vAlign w:val="center"/>
          </w:tcPr>
          <w:p w14:paraId="4CD1435F" w14:textId="0B08E1C0" w:rsidR="005F6823" w:rsidRPr="00E348B5" w:rsidRDefault="00E05E40" w:rsidP="005F6823">
            <w:pPr>
              <w:pStyle w:val="1Einrckung"/>
              <w:tabs>
                <w:tab w:val="clear" w:pos="483"/>
                <w:tab w:val="left" w:pos="270"/>
              </w:tabs>
              <w:ind w:left="0" w:firstLine="0"/>
              <w:jc w:val="center"/>
              <w:rPr>
                <w:rFonts w:eastAsia="Calibri" w:cs="Arial"/>
                <w:szCs w:val="22"/>
                <w:lang w:eastAsia="en-US"/>
              </w:rPr>
            </w:pPr>
            <w:r w:rsidRPr="00E348B5">
              <w:rPr>
                <w:rFonts w:eastAsia="Calibri" w:cs="Arial"/>
                <w:szCs w:val="22"/>
                <w:lang w:eastAsia="en-US"/>
              </w:rPr>
              <w:t>April-</w:t>
            </w:r>
            <w:r w:rsidR="00A13D4B" w:rsidRPr="00E348B5">
              <w:rPr>
                <w:rFonts w:eastAsia="Calibri" w:cs="Arial"/>
                <w:szCs w:val="22"/>
                <w:lang w:eastAsia="en-US"/>
              </w:rPr>
              <w:t xml:space="preserve"> August </w:t>
            </w:r>
            <w:r w:rsidR="003A7D5C" w:rsidRPr="00E348B5">
              <w:rPr>
                <w:rFonts w:eastAsia="Calibri" w:cs="Arial"/>
                <w:szCs w:val="22"/>
                <w:lang w:eastAsia="en-US"/>
              </w:rPr>
              <w:t>2</w:t>
            </w:r>
            <w:r w:rsidR="007113C9" w:rsidRPr="00E348B5">
              <w:rPr>
                <w:rFonts w:eastAsia="Calibri" w:cs="Arial"/>
                <w:szCs w:val="22"/>
                <w:lang w:eastAsia="en-US"/>
              </w:rPr>
              <w:t>021</w:t>
            </w:r>
          </w:p>
        </w:tc>
        <w:tc>
          <w:tcPr>
            <w:tcW w:w="3600" w:type="dxa"/>
            <w:vAlign w:val="center"/>
          </w:tcPr>
          <w:p w14:paraId="13126051" w14:textId="1959F369" w:rsidR="005F6823" w:rsidRPr="00E348B5" w:rsidDel="00E03608" w:rsidRDefault="00CF5ED9" w:rsidP="005F6823">
            <w:pPr>
              <w:pStyle w:val="1Einrckung"/>
              <w:tabs>
                <w:tab w:val="clear" w:pos="483"/>
                <w:tab w:val="left" w:pos="270"/>
              </w:tabs>
              <w:ind w:left="0" w:firstLine="0"/>
              <w:rPr>
                <w:rFonts w:eastAsia="Calibri" w:cs="Arial"/>
                <w:szCs w:val="22"/>
                <w:lang w:eastAsia="en-US"/>
              </w:rPr>
            </w:pPr>
            <w:r>
              <w:rPr>
                <w:rFonts w:cs="Arial"/>
              </w:rPr>
              <w:t xml:space="preserve">Service models, </w:t>
            </w:r>
            <w:r w:rsidR="009E015E" w:rsidRPr="00E348B5">
              <w:rPr>
                <w:rFonts w:cs="Arial"/>
              </w:rPr>
              <w:t>draft amendments in legal framework, recommendations.</w:t>
            </w:r>
          </w:p>
        </w:tc>
      </w:tr>
      <w:tr w:rsidR="005F6823" w:rsidRPr="00E348B5" w14:paraId="3E67EA27" w14:textId="77777777" w:rsidTr="0051176E">
        <w:trPr>
          <w:trHeight w:val="243"/>
        </w:trPr>
        <w:tc>
          <w:tcPr>
            <w:tcW w:w="1620" w:type="dxa"/>
            <w:shd w:val="clear" w:color="auto" w:fill="auto"/>
            <w:vAlign w:val="center"/>
          </w:tcPr>
          <w:p w14:paraId="2C8A632C" w14:textId="77777777" w:rsidR="005F6823" w:rsidRPr="00E348B5" w:rsidRDefault="005F6823" w:rsidP="005F6823">
            <w:pPr>
              <w:pStyle w:val="1Einrckung"/>
              <w:tabs>
                <w:tab w:val="left" w:pos="270"/>
              </w:tabs>
              <w:ind w:left="0"/>
              <w:jc w:val="center"/>
              <w:rPr>
                <w:rFonts w:eastAsia="Calibri" w:cs="Arial"/>
                <w:b/>
                <w:szCs w:val="22"/>
                <w:lang w:eastAsia="en-US"/>
              </w:rPr>
            </w:pPr>
            <w:r w:rsidRPr="00E348B5">
              <w:rPr>
                <w:rFonts w:eastAsia="Calibri" w:cs="Arial"/>
                <w:b/>
                <w:szCs w:val="22"/>
                <w:lang w:eastAsia="en-US"/>
              </w:rPr>
              <w:t>Total</w:t>
            </w:r>
          </w:p>
        </w:tc>
        <w:tc>
          <w:tcPr>
            <w:tcW w:w="1530" w:type="dxa"/>
            <w:shd w:val="clear" w:color="auto" w:fill="auto"/>
            <w:vAlign w:val="center"/>
          </w:tcPr>
          <w:p w14:paraId="540B4934" w14:textId="3E02C420" w:rsidR="005F6823" w:rsidRPr="00E348B5" w:rsidRDefault="001B44D8" w:rsidP="005F6823">
            <w:pPr>
              <w:pStyle w:val="1Einrckung"/>
              <w:tabs>
                <w:tab w:val="clear" w:pos="483"/>
                <w:tab w:val="left" w:pos="270"/>
              </w:tabs>
              <w:ind w:left="0" w:firstLine="0"/>
              <w:jc w:val="center"/>
              <w:rPr>
                <w:rFonts w:eastAsia="Calibri" w:cs="Arial"/>
                <w:b/>
                <w:szCs w:val="22"/>
                <w:lang w:eastAsia="en-US"/>
              </w:rPr>
            </w:pPr>
            <w:r w:rsidRPr="00E348B5">
              <w:rPr>
                <w:rFonts w:eastAsia="Calibri" w:cs="Arial"/>
                <w:b/>
                <w:szCs w:val="22"/>
                <w:lang w:eastAsia="en-US"/>
              </w:rPr>
              <w:t>100</w:t>
            </w:r>
          </w:p>
        </w:tc>
        <w:tc>
          <w:tcPr>
            <w:tcW w:w="2880" w:type="dxa"/>
            <w:shd w:val="clear" w:color="auto" w:fill="auto"/>
            <w:vAlign w:val="center"/>
          </w:tcPr>
          <w:p w14:paraId="50042EE6" w14:textId="77777777" w:rsidR="005F6823" w:rsidRPr="00E348B5" w:rsidRDefault="005F6823" w:rsidP="005F6823">
            <w:pPr>
              <w:pStyle w:val="1Einrckung"/>
              <w:tabs>
                <w:tab w:val="clear" w:pos="483"/>
                <w:tab w:val="left" w:pos="270"/>
              </w:tabs>
              <w:ind w:left="0" w:firstLine="0"/>
              <w:jc w:val="center"/>
              <w:rPr>
                <w:rFonts w:eastAsia="Calibri" w:cs="Arial"/>
                <w:szCs w:val="22"/>
                <w:lang w:eastAsia="en-US"/>
              </w:rPr>
            </w:pPr>
          </w:p>
        </w:tc>
        <w:tc>
          <w:tcPr>
            <w:tcW w:w="3600" w:type="dxa"/>
            <w:vAlign w:val="center"/>
          </w:tcPr>
          <w:p w14:paraId="4B8813AE" w14:textId="4A144149" w:rsidR="005F6823" w:rsidRPr="00E348B5" w:rsidRDefault="005F6823" w:rsidP="005F6823">
            <w:pPr>
              <w:pStyle w:val="1Einrckung"/>
              <w:tabs>
                <w:tab w:val="clear" w:pos="483"/>
                <w:tab w:val="left" w:pos="270"/>
              </w:tabs>
              <w:ind w:left="0" w:firstLine="0"/>
              <w:rPr>
                <w:rFonts w:eastAsia="Calibri" w:cs="Arial"/>
                <w:szCs w:val="22"/>
                <w:lang w:eastAsia="en-US"/>
              </w:rPr>
            </w:pPr>
          </w:p>
        </w:tc>
      </w:tr>
    </w:tbl>
    <w:p w14:paraId="338EC23F" w14:textId="77777777" w:rsidR="00E908EE" w:rsidRPr="00E348B5" w:rsidRDefault="00E908EE" w:rsidP="00C31DB9">
      <w:pPr>
        <w:rPr>
          <w:rFonts w:cs="Arial"/>
          <w:szCs w:val="22"/>
          <w:highlight w:val="yellow"/>
        </w:rPr>
      </w:pPr>
    </w:p>
    <w:p w14:paraId="0E864B58" w14:textId="77777777" w:rsidR="003548EA" w:rsidRPr="00E348B5" w:rsidRDefault="003548EA" w:rsidP="003548EA">
      <w:pPr>
        <w:pStyle w:val="ListParagraph"/>
        <w:numPr>
          <w:ilvl w:val="0"/>
          <w:numId w:val="7"/>
        </w:numPr>
        <w:spacing w:after="120" w:line="264" w:lineRule="auto"/>
        <w:jc w:val="both"/>
        <w:rPr>
          <w:rFonts w:ascii="Arial" w:hAnsi="Arial" w:cs="Arial"/>
        </w:rPr>
      </w:pPr>
      <w:r w:rsidRPr="00E348B5">
        <w:rPr>
          <w:rFonts w:ascii="Arial" w:hAnsi="Arial" w:cs="Arial"/>
        </w:rPr>
        <w:t>Field trips to municipalities are foreseen, however the municipalities are not yet identified. GIZ is compensating transport for field trips as follows</w:t>
      </w:r>
      <w:r w:rsidRPr="00E348B5">
        <w:rPr>
          <w:rFonts w:ascii="Arial" w:hAnsi="Arial" w:cs="Arial"/>
          <w:lang w:val="en-US"/>
        </w:rPr>
        <w:t>: 70 AMD/</w:t>
      </w:r>
      <w:r w:rsidRPr="00E348B5">
        <w:rPr>
          <w:rFonts w:ascii="Arial" w:hAnsi="Arial" w:cs="Arial"/>
        </w:rPr>
        <w:t>km; and accommodation for overnight stay based on invoice. Logistical expenses (travel and accommodation costs) will be defined in the early stage of the assignment and supplemented in the consultancy contract.</w:t>
      </w:r>
    </w:p>
    <w:p w14:paraId="739B6207" w14:textId="6A83D363" w:rsidR="00BF5B9F" w:rsidRPr="00E348B5" w:rsidRDefault="00BF5B9F" w:rsidP="00C31DB9">
      <w:pPr>
        <w:pStyle w:val="ListParagraph"/>
        <w:numPr>
          <w:ilvl w:val="0"/>
          <w:numId w:val="7"/>
        </w:numPr>
        <w:spacing w:before="120" w:after="120" w:line="240" w:lineRule="auto"/>
        <w:contextualSpacing w:val="0"/>
        <w:jc w:val="both"/>
        <w:rPr>
          <w:rFonts w:ascii="Arial" w:hAnsi="Arial" w:cs="Arial"/>
        </w:rPr>
      </w:pPr>
      <w:r w:rsidRPr="00E348B5">
        <w:rPr>
          <w:rFonts w:ascii="Arial" w:hAnsi="Arial" w:cs="Arial"/>
        </w:rPr>
        <w:t>With each payment stipulated in the Contract the Contractor should provide reports indicating precisely the actual working days spent, activities and deliverables. Payments will be made based on the submitted reports. Those reports are to be provided in English</w:t>
      </w:r>
      <w:r w:rsidR="00E6484D" w:rsidRPr="00E348B5">
        <w:rPr>
          <w:rFonts w:ascii="Arial" w:hAnsi="Arial" w:cs="Arial"/>
        </w:rPr>
        <w:t xml:space="preserve"> (these are the reports needed for payments, not the assessment report)</w:t>
      </w:r>
      <w:r w:rsidRPr="00E348B5">
        <w:rPr>
          <w:rFonts w:ascii="Arial" w:hAnsi="Arial" w:cs="Arial"/>
        </w:rPr>
        <w:t>.</w:t>
      </w:r>
    </w:p>
    <w:p w14:paraId="3CE1D62A" w14:textId="77777777" w:rsidR="003F6347" w:rsidRPr="00E348B5" w:rsidRDefault="003F6347" w:rsidP="00C31DB9">
      <w:pPr>
        <w:pStyle w:val="ListParagraph"/>
        <w:spacing w:before="120" w:after="120" w:line="240" w:lineRule="auto"/>
        <w:jc w:val="both"/>
        <w:rPr>
          <w:rFonts w:ascii="Arial" w:hAnsi="Arial" w:cs="Arial"/>
        </w:rPr>
      </w:pPr>
    </w:p>
    <w:p w14:paraId="3EE1EA71" w14:textId="77777777" w:rsidR="003F6347" w:rsidRPr="00E348B5" w:rsidRDefault="003F6347" w:rsidP="006D731B">
      <w:pPr>
        <w:pStyle w:val="ListParagraph"/>
        <w:numPr>
          <w:ilvl w:val="0"/>
          <w:numId w:val="41"/>
        </w:numPr>
        <w:spacing w:before="120" w:after="120" w:line="240" w:lineRule="auto"/>
        <w:ind w:left="1066" w:hanging="357"/>
        <w:contextualSpacing w:val="0"/>
        <w:rPr>
          <w:rFonts w:ascii="Arial" w:hAnsi="Arial" w:cs="Arial"/>
          <w:b/>
        </w:rPr>
      </w:pPr>
      <w:r w:rsidRPr="00E348B5">
        <w:rPr>
          <w:rFonts w:ascii="Arial" w:hAnsi="Arial" w:cs="Arial"/>
          <w:b/>
        </w:rPr>
        <w:t>Reporting</w:t>
      </w:r>
    </w:p>
    <w:p w14:paraId="7BEBBB14" w14:textId="7B5EA356" w:rsidR="003C2BF2" w:rsidRPr="00E348B5" w:rsidRDefault="003C2BF2" w:rsidP="00C31DB9">
      <w:pPr>
        <w:pStyle w:val="ListParagraph"/>
        <w:numPr>
          <w:ilvl w:val="0"/>
          <w:numId w:val="7"/>
        </w:numPr>
        <w:spacing w:before="120" w:after="120" w:line="240" w:lineRule="auto"/>
        <w:jc w:val="both"/>
        <w:rPr>
          <w:rFonts w:ascii="Arial" w:hAnsi="Arial" w:cs="Arial"/>
        </w:rPr>
      </w:pPr>
      <w:r w:rsidRPr="00E348B5">
        <w:rPr>
          <w:rFonts w:ascii="Arial" w:hAnsi="Arial" w:cs="Arial"/>
        </w:rPr>
        <w:t xml:space="preserve">The </w:t>
      </w:r>
      <w:r w:rsidR="00BF5B9F" w:rsidRPr="00E348B5">
        <w:rPr>
          <w:rFonts w:ascii="Arial" w:hAnsi="Arial" w:cs="Arial"/>
        </w:rPr>
        <w:t>Contractor</w:t>
      </w:r>
      <w:r w:rsidRPr="00E348B5">
        <w:rPr>
          <w:rFonts w:ascii="Arial" w:hAnsi="Arial" w:cs="Arial"/>
        </w:rPr>
        <w:t xml:space="preserve"> is obliged to perform the assignment based on these </w:t>
      </w:r>
      <w:proofErr w:type="spellStart"/>
      <w:r w:rsidRPr="00E348B5">
        <w:rPr>
          <w:rFonts w:ascii="Arial" w:hAnsi="Arial" w:cs="Arial"/>
        </w:rPr>
        <w:t>ToR</w:t>
      </w:r>
      <w:r w:rsidR="00BF5B9F" w:rsidRPr="00E348B5">
        <w:rPr>
          <w:rFonts w:ascii="Arial" w:hAnsi="Arial" w:cs="Arial"/>
        </w:rPr>
        <w:t>s</w:t>
      </w:r>
      <w:proofErr w:type="spellEnd"/>
      <w:r w:rsidRPr="00E348B5">
        <w:rPr>
          <w:rFonts w:ascii="Arial" w:hAnsi="Arial" w:cs="Arial"/>
        </w:rPr>
        <w:t xml:space="preserve"> while ensuring close contact with GIZ throughout the implementation of the assignment.</w:t>
      </w:r>
    </w:p>
    <w:p w14:paraId="1D74D9CA" w14:textId="106D5417" w:rsidR="003C2BF2" w:rsidRPr="00E348B5" w:rsidRDefault="003C2BF2" w:rsidP="00C31DB9">
      <w:pPr>
        <w:pStyle w:val="ListParagraph"/>
        <w:numPr>
          <w:ilvl w:val="0"/>
          <w:numId w:val="7"/>
        </w:numPr>
        <w:spacing w:before="120" w:after="120" w:line="240" w:lineRule="auto"/>
        <w:jc w:val="both"/>
        <w:rPr>
          <w:rFonts w:ascii="Arial" w:hAnsi="Arial" w:cs="Arial"/>
        </w:rPr>
      </w:pPr>
      <w:r w:rsidRPr="00E348B5">
        <w:rPr>
          <w:rFonts w:ascii="Arial" w:hAnsi="Arial" w:cs="Arial"/>
        </w:rPr>
        <w:t xml:space="preserve">The </w:t>
      </w:r>
      <w:r w:rsidR="00BF5B9F" w:rsidRPr="00E348B5">
        <w:rPr>
          <w:rFonts w:ascii="Arial" w:hAnsi="Arial" w:cs="Arial"/>
        </w:rPr>
        <w:t>Contractor</w:t>
      </w:r>
      <w:r w:rsidRPr="00E348B5">
        <w:rPr>
          <w:rFonts w:ascii="Arial" w:hAnsi="Arial" w:cs="Arial"/>
        </w:rPr>
        <w:t xml:space="preserve"> shall provide all the results directly and in the first turn to GIZ for discussion and further action.</w:t>
      </w:r>
    </w:p>
    <w:p w14:paraId="26D3E709" w14:textId="31B12ED9" w:rsidR="003F6347" w:rsidRPr="00E348B5" w:rsidRDefault="003F6347" w:rsidP="00C31DB9">
      <w:pPr>
        <w:pStyle w:val="ListParagraph"/>
        <w:numPr>
          <w:ilvl w:val="0"/>
          <w:numId w:val="7"/>
        </w:numPr>
        <w:spacing w:before="120" w:after="120" w:line="240" w:lineRule="auto"/>
        <w:jc w:val="both"/>
        <w:rPr>
          <w:rFonts w:ascii="Arial" w:hAnsi="Arial" w:cs="Arial"/>
        </w:rPr>
      </w:pPr>
      <w:r w:rsidRPr="00E348B5">
        <w:rPr>
          <w:rFonts w:ascii="Arial" w:hAnsi="Arial" w:cs="Arial"/>
        </w:rPr>
        <w:t xml:space="preserve">The </w:t>
      </w:r>
      <w:r w:rsidR="00BF5B9F" w:rsidRPr="00E348B5">
        <w:rPr>
          <w:rFonts w:ascii="Arial" w:hAnsi="Arial" w:cs="Arial"/>
        </w:rPr>
        <w:t>Contractor</w:t>
      </w:r>
      <w:r w:rsidRPr="00E348B5">
        <w:rPr>
          <w:rFonts w:ascii="Arial" w:hAnsi="Arial" w:cs="Arial"/>
        </w:rPr>
        <w:t xml:space="preserve"> will directly report to </w:t>
      </w:r>
      <w:r w:rsidR="00B37808" w:rsidRPr="00E348B5">
        <w:rPr>
          <w:rFonts w:ascii="Arial" w:hAnsi="Arial" w:cs="Arial"/>
        </w:rPr>
        <w:t>GIZ</w:t>
      </w:r>
      <w:r w:rsidR="00D12555" w:rsidRPr="00E348B5">
        <w:rPr>
          <w:rFonts w:ascii="Arial" w:hAnsi="Arial" w:cs="Arial"/>
        </w:rPr>
        <w:t xml:space="preserve"> </w:t>
      </w:r>
      <w:r w:rsidRPr="00E348B5">
        <w:rPr>
          <w:rFonts w:ascii="Arial" w:hAnsi="Arial" w:cs="Arial"/>
        </w:rPr>
        <w:t xml:space="preserve">on the progress and completion of the tasks. </w:t>
      </w:r>
    </w:p>
    <w:p w14:paraId="2A531724" w14:textId="77777777" w:rsidR="003C2BF2" w:rsidRPr="00E348B5" w:rsidRDefault="003C2BF2" w:rsidP="00C31DB9">
      <w:pPr>
        <w:pStyle w:val="1Einrckung"/>
        <w:spacing w:after="120"/>
        <w:rPr>
          <w:rFonts w:cs="Arial"/>
          <w:b/>
          <w:szCs w:val="22"/>
        </w:rPr>
      </w:pPr>
    </w:p>
    <w:p w14:paraId="6A5EFCE7" w14:textId="0A5EF114" w:rsidR="006A6913" w:rsidRPr="00E348B5" w:rsidRDefault="006A6913" w:rsidP="006D731B">
      <w:pPr>
        <w:pStyle w:val="ListParagraph"/>
        <w:numPr>
          <w:ilvl w:val="0"/>
          <w:numId w:val="41"/>
        </w:numPr>
        <w:spacing w:before="120" w:after="120" w:line="240" w:lineRule="auto"/>
        <w:ind w:left="1066" w:hanging="357"/>
        <w:contextualSpacing w:val="0"/>
        <w:rPr>
          <w:rFonts w:ascii="Arial" w:hAnsi="Arial" w:cs="Arial"/>
          <w:b/>
        </w:rPr>
      </w:pPr>
      <w:r w:rsidRPr="00E348B5">
        <w:rPr>
          <w:rFonts w:ascii="Arial" w:hAnsi="Arial" w:cs="Arial"/>
          <w:b/>
        </w:rPr>
        <w:t xml:space="preserve">Requirement for the </w:t>
      </w:r>
      <w:r w:rsidR="00F37A0F" w:rsidRPr="00E348B5">
        <w:rPr>
          <w:rFonts w:ascii="Arial" w:hAnsi="Arial" w:cs="Arial"/>
          <w:b/>
        </w:rPr>
        <w:t>consultancy</w:t>
      </w:r>
      <w:r w:rsidR="00D108FC" w:rsidRPr="00E348B5">
        <w:rPr>
          <w:rFonts w:ascii="Arial" w:hAnsi="Arial" w:cs="Arial"/>
          <w:b/>
        </w:rPr>
        <w:t xml:space="preserve"> </w:t>
      </w:r>
      <w:r w:rsidRPr="00E348B5">
        <w:rPr>
          <w:rFonts w:ascii="Arial" w:hAnsi="Arial" w:cs="Arial"/>
          <w:b/>
        </w:rPr>
        <w:t>profile</w:t>
      </w:r>
    </w:p>
    <w:p w14:paraId="3B4F8FBC" w14:textId="2C504930" w:rsidR="00F82CC1" w:rsidRPr="00E348B5" w:rsidRDefault="00E2224B" w:rsidP="00C31DB9">
      <w:pPr>
        <w:pStyle w:val="ListParagraph"/>
        <w:numPr>
          <w:ilvl w:val="0"/>
          <w:numId w:val="8"/>
        </w:numPr>
        <w:spacing w:after="120" w:line="240" w:lineRule="auto"/>
        <w:ind w:left="720"/>
        <w:rPr>
          <w:rFonts w:ascii="Arial" w:hAnsi="Arial" w:cs="Arial"/>
        </w:rPr>
      </w:pPr>
      <w:r w:rsidRPr="00E348B5">
        <w:rPr>
          <w:rFonts w:ascii="Arial" w:hAnsi="Arial" w:cs="Arial"/>
        </w:rPr>
        <w:lastRenderedPageBreak/>
        <w:t xml:space="preserve">At least </w:t>
      </w:r>
      <w:r w:rsidR="000B73A5" w:rsidRPr="00E348B5">
        <w:rPr>
          <w:rFonts w:ascii="Arial" w:hAnsi="Arial" w:cs="Arial"/>
        </w:rPr>
        <w:t>5</w:t>
      </w:r>
      <w:r w:rsidRPr="00E348B5">
        <w:rPr>
          <w:rFonts w:ascii="Arial" w:hAnsi="Arial" w:cs="Arial"/>
        </w:rPr>
        <w:t xml:space="preserve"> years of experience in </w:t>
      </w:r>
      <w:r w:rsidR="0002583C" w:rsidRPr="00E348B5">
        <w:rPr>
          <w:rFonts w:ascii="Arial" w:hAnsi="Arial" w:cs="Arial"/>
        </w:rPr>
        <w:t>service design</w:t>
      </w:r>
      <w:r w:rsidR="00B932FB" w:rsidRPr="00E348B5">
        <w:rPr>
          <w:rFonts w:ascii="Arial" w:hAnsi="Arial" w:cs="Arial"/>
        </w:rPr>
        <w:t xml:space="preserve"> </w:t>
      </w:r>
      <w:r w:rsidR="00184BEA" w:rsidRPr="00E348B5">
        <w:rPr>
          <w:rFonts w:ascii="Arial" w:hAnsi="Arial" w:cs="Arial"/>
        </w:rPr>
        <w:t>and re</w:t>
      </w:r>
      <w:r w:rsidR="0002583C" w:rsidRPr="00E348B5">
        <w:rPr>
          <w:rFonts w:ascii="Arial" w:hAnsi="Arial" w:cs="Arial"/>
        </w:rPr>
        <w:t>-engineering</w:t>
      </w:r>
      <w:r w:rsidR="008F4C10" w:rsidRPr="00E348B5">
        <w:rPr>
          <w:rFonts w:ascii="Arial" w:hAnsi="Arial" w:cs="Arial"/>
        </w:rPr>
        <w:t>,</w:t>
      </w:r>
    </w:p>
    <w:p w14:paraId="24B0CA34" w14:textId="4E3F5513" w:rsidR="00AC6A52" w:rsidRPr="00E348B5" w:rsidRDefault="00AC6A52" w:rsidP="00C31DB9">
      <w:pPr>
        <w:pStyle w:val="ListParagraph"/>
        <w:numPr>
          <w:ilvl w:val="0"/>
          <w:numId w:val="8"/>
        </w:numPr>
        <w:spacing w:after="120" w:line="240" w:lineRule="auto"/>
        <w:ind w:left="720"/>
        <w:rPr>
          <w:rFonts w:ascii="Arial" w:hAnsi="Arial" w:cs="Arial"/>
        </w:rPr>
      </w:pPr>
      <w:r w:rsidRPr="00E348B5">
        <w:rPr>
          <w:rFonts w:ascii="Arial" w:hAnsi="Arial" w:cs="Arial"/>
        </w:rPr>
        <w:t>At least 2 successful projects of similar nature</w:t>
      </w:r>
      <w:r w:rsidR="00EF6988" w:rsidRPr="00E348B5">
        <w:rPr>
          <w:rFonts w:ascii="Arial" w:hAnsi="Arial" w:cs="Arial"/>
        </w:rPr>
        <w:t>,</w:t>
      </w:r>
    </w:p>
    <w:p w14:paraId="5E953C30" w14:textId="04BC9AA2" w:rsidR="00286C46" w:rsidRPr="00E348B5" w:rsidRDefault="00E13134" w:rsidP="00286C46">
      <w:pPr>
        <w:pStyle w:val="ListParagraph"/>
        <w:numPr>
          <w:ilvl w:val="0"/>
          <w:numId w:val="8"/>
        </w:numPr>
        <w:spacing w:after="120" w:line="240" w:lineRule="auto"/>
        <w:ind w:left="720"/>
        <w:rPr>
          <w:rFonts w:ascii="Arial" w:hAnsi="Arial" w:cs="Arial"/>
        </w:rPr>
      </w:pPr>
      <w:r w:rsidRPr="00E348B5">
        <w:rPr>
          <w:rFonts w:ascii="Arial" w:hAnsi="Arial" w:cs="Arial"/>
        </w:rPr>
        <w:t>Experience in digitalization of public services</w:t>
      </w:r>
      <w:r w:rsidR="00334945" w:rsidRPr="00E348B5">
        <w:rPr>
          <w:rFonts w:ascii="Arial" w:hAnsi="Arial" w:cs="Arial"/>
        </w:rPr>
        <w:t>.</w:t>
      </w:r>
    </w:p>
    <w:p w14:paraId="5284F205" w14:textId="76C7EEC9" w:rsidR="00CA0FE9" w:rsidRPr="00E348B5" w:rsidRDefault="00CA0FE9" w:rsidP="00CA0FE9">
      <w:pPr>
        <w:spacing w:after="120"/>
        <w:ind w:left="360"/>
        <w:rPr>
          <w:rFonts w:cs="Arial"/>
          <w:szCs w:val="22"/>
        </w:rPr>
      </w:pPr>
    </w:p>
    <w:p w14:paraId="6B9DFC30" w14:textId="73B5BAF4" w:rsidR="00B81857" w:rsidRPr="00E348B5" w:rsidRDefault="00B81857" w:rsidP="00C31DB9">
      <w:pPr>
        <w:spacing w:after="120"/>
        <w:ind w:left="360"/>
        <w:rPr>
          <w:rFonts w:cs="Arial"/>
          <w:szCs w:val="22"/>
        </w:rPr>
      </w:pPr>
      <w:r w:rsidRPr="00E348B5">
        <w:rPr>
          <w:rFonts w:cs="Arial"/>
          <w:szCs w:val="22"/>
        </w:rPr>
        <w:t xml:space="preserve">Suggested experts should </w:t>
      </w:r>
      <w:r w:rsidR="00484163" w:rsidRPr="00E348B5">
        <w:rPr>
          <w:rFonts w:cs="Arial"/>
          <w:szCs w:val="22"/>
        </w:rPr>
        <w:t>possess</w:t>
      </w:r>
      <w:r w:rsidRPr="00E348B5">
        <w:rPr>
          <w:rFonts w:cs="Arial"/>
          <w:szCs w:val="22"/>
        </w:rPr>
        <w:t>:</w:t>
      </w:r>
    </w:p>
    <w:p w14:paraId="31DE7166" w14:textId="54C9871F" w:rsidR="00B81857" w:rsidRPr="00E348B5" w:rsidRDefault="00B81857" w:rsidP="00C31DB9">
      <w:pPr>
        <w:pStyle w:val="ListParagraph"/>
        <w:numPr>
          <w:ilvl w:val="0"/>
          <w:numId w:val="8"/>
        </w:numPr>
        <w:spacing w:after="120" w:line="240" w:lineRule="auto"/>
        <w:ind w:left="720"/>
        <w:rPr>
          <w:rFonts w:ascii="Arial" w:hAnsi="Arial" w:cs="Arial"/>
        </w:rPr>
      </w:pPr>
      <w:r w:rsidRPr="00E348B5">
        <w:rPr>
          <w:rFonts w:ascii="Arial" w:hAnsi="Arial" w:cs="Arial"/>
        </w:rPr>
        <w:t xml:space="preserve">Expert level competencies </w:t>
      </w:r>
      <w:proofErr w:type="gramStart"/>
      <w:r w:rsidRPr="00E348B5">
        <w:rPr>
          <w:rFonts w:ascii="Arial" w:hAnsi="Arial" w:cs="Arial"/>
        </w:rPr>
        <w:t>in the area of</w:t>
      </w:r>
      <w:proofErr w:type="gramEnd"/>
      <w:r w:rsidRPr="00E348B5">
        <w:rPr>
          <w:rFonts w:ascii="Arial" w:hAnsi="Arial" w:cs="Arial"/>
        </w:rPr>
        <w:t xml:space="preserve"> </w:t>
      </w:r>
      <w:r w:rsidR="00AB6D51" w:rsidRPr="00E348B5">
        <w:rPr>
          <w:rFonts w:ascii="Arial" w:hAnsi="Arial" w:cs="Arial"/>
        </w:rPr>
        <w:t>business process analysis and re-engineering,</w:t>
      </w:r>
    </w:p>
    <w:p w14:paraId="5251841B" w14:textId="0B44B779" w:rsidR="00457CDC" w:rsidRPr="00E348B5" w:rsidRDefault="00457CDC" w:rsidP="00C31DB9">
      <w:pPr>
        <w:pStyle w:val="ListParagraph"/>
        <w:numPr>
          <w:ilvl w:val="0"/>
          <w:numId w:val="8"/>
        </w:numPr>
        <w:spacing w:after="120" w:line="240" w:lineRule="auto"/>
        <w:ind w:left="720"/>
        <w:rPr>
          <w:rFonts w:ascii="Arial" w:hAnsi="Arial" w:cs="Arial"/>
        </w:rPr>
      </w:pPr>
      <w:r w:rsidRPr="00E348B5">
        <w:rPr>
          <w:rFonts w:ascii="Arial" w:hAnsi="Arial" w:cs="Arial"/>
        </w:rPr>
        <w:t>Expert level competencies in legal framework analysis,</w:t>
      </w:r>
    </w:p>
    <w:p w14:paraId="040E8AFE" w14:textId="6D92FAD6" w:rsidR="00D96A02" w:rsidRPr="00E348B5" w:rsidRDefault="00D96A02" w:rsidP="00C31DB9">
      <w:pPr>
        <w:pStyle w:val="ListParagraph"/>
        <w:numPr>
          <w:ilvl w:val="0"/>
          <w:numId w:val="8"/>
        </w:numPr>
        <w:spacing w:after="120" w:line="240" w:lineRule="auto"/>
        <w:ind w:left="720"/>
        <w:rPr>
          <w:rFonts w:ascii="Arial" w:hAnsi="Arial" w:cs="Arial"/>
        </w:rPr>
      </w:pPr>
      <w:r w:rsidRPr="00E348B5">
        <w:rPr>
          <w:rFonts w:ascii="Arial" w:hAnsi="Arial" w:cs="Arial"/>
        </w:rPr>
        <w:t>Strong analytical</w:t>
      </w:r>
      <w:r w:rsidR="00840C1C" w:rsidRPr="00E348B5">
        <w:rPr>
          <w:rFonts w:ascii="Arial" w:hAnsi="Arial" w:cs="Arial"/>
        </w:rPr>
        <w:t xml:space="preserve">, project management and </w:t>
      </w:r>
      <w:r w:rsidRPr="00E348B5">
        <w:rPr>
          <w:rFonts w:ascii="Arial" w:hAnsi="Arial" w:cs="Arial"/>
        </w:rPr>
        <w:t>writing skills</w:t>
      </w:r>
      <w:r w:rsidR="00B67898" w:rsidRPr="00E348B5">
        <w:rPr>
          <w:rFonts w:ascii="Arial" w:hAnsi="Arial" w:cs="Arial"/>
        </w:rPr>
        <w:t>;</w:t>
      </w:r>
    </w:p>
    <w:p w14:paraId="31566132" w14:textId="0BAD7839" w:rsidR="00FD1993" w:rsidRPr="00E348B5" w:rsidRDefault="00FD1993" w:rsidP="00C31DB9">
      <w:pPr>
        <w:pStyle w:val="ListParagraph"/>
        <w:numPr>
          <w:ilvl w:val="0"/>
          <w:numId w:val="8"/>
        </w:numPr>
        <w:spacing w:after="120" w:line="240" w:lineRule="auto"/>
        <w:ind w:left="720"/>
        <w:rPr>
          <w:rFonts w:ascii="Arial" w:hAnsi="Arial" w:cs="Arial"/>
        </w:rPr>
      </w:pPr>
      <w:r w:rsidRPr="00E348B5">
        <w:rPr>
          <w:rFonts w:ascii="Arial" w:hAnsi="Arial" w:cs="Arial"/>
        </w:rPr>
        <w:t>Good command of written and spoken English is an advantage</w:t>
      </w:r>
      <w:r w:rsidR="00CF1CD8" w:rsidRPr="00E348B5">
        <w:rPr>
          <w:rFonts w:ascii="Arial" w:hAnsi="Arial" w:cs="Arial"/>
        </w:rPr>
        <w:t>.</w:t>
      </w:r>
    </w:p>
    <w:p w14:paraId="18E9EB77" w14:textId="5E1F4EB3" w:rsidR="00487320" w:rsidRPr="00E348B5" w:rsidRDefault="00487320" w:rsidP="00C31DB9">
      <w:pPr>
        <w:spacing w:after="120"/>
        <w:rPr>
          <w:rFonts w:cs="Arial"/>
          <w:szCs w:val="22"/>
        </w:rPr>
      </w:pPr>
    </w:p>
    <w:p w14:paraId="66F8B197" w14:textId="77777777" w:rsidR="00487320" w:rsidRPr="00E348B5" w:rsidRDefault="00487320" w:rsidP="00C31DB9">
      <w:pPr>
        <w:spacing w:after="120"/>
        <w:ind w:left="360"/>
        <w:rPr>
          <w:rFonts w:cs="Arial"/>
          <w:szCs w:val="22"/>
        </w:rPr>
      </w:pPr>
      <w:r w:rsidRPr="00E348B5">
        <w:rPr>
          <w:rFonts w:cs="Arial"/>
          <w:b/>
          <w:szCs w:val="22"/>
        </w:rPr>
        <w:t>The Technical Proposal must entail:</w:t>
      </w:r>
    </w:p>
    <w:p w14:paraId="6DC1D315" w14:textId="75B5549B" w:rsidR="00487320" w:rsidRPr="00E348B5" w:rsidRDefault="00487320" w:rsidP="00C31DB9">
      <w:pPr>
        <w:pStyle w:val="ListParagraph"/>
        <w:numPr>
          <w:ilvl w:val="0"/>
          <w:numId w:val="28"/>
        </w:numPr>
        <w:spacing w:after="120" w:line="240" w:lineRule="auto"/>
        <w:ind w:left="720"/>
        <w:rPr>
          <w:rFonts w:ascii="Arial" w:hAnsi="Arial" w:cs="Arial"/>
        </w:rPr>
      </w:pPr>
      <w:r w:rsidRPr="00E348B5">
        <w:rPr>
          <w:rFonts w:ascii="Arial" w:hAnsi="Arial" w:cs="Arial"/>
        </w:rPr>
        <w:t>Description of the company’s profile</w:t>
      </w:r>
      <w:r w:rsidR="00390FCB" w:rsidRPr="00E348B5">
        <w:rPr>
          <w:rFonts w:ascii="Arial" w:hAnsi="Arial" w:cs="Arial"/>
        </w:rPr>
        <w:t xml:space="preserve"> and experience;</w:t>
      </w:r>
    </w:p>
    <w:p w14:paraId="3FCBB5AE" w14:textId="5558F7BB" w:rsidR="00487320" w:rsidRPr="00E348B5" w:rsidRDefault="00487320" w:rsidP="00C31DB9">
      <w:pPr>
        <w:pStyle w:val="ListParagraph"/>
        <w:numPr>
          <w:ilvl w:val="0"/>
          <w:numId w:val="8"/>
        </w:numPr>
        <w:spacing w:after="120" w:line="240" w:lineRule="auto"/>
        <w:ind w:left="720"/>
        <w:rPr>
          <w:rFonts w:ascii="Arial" w:hAnsi="Arial" w:cs="Arial"/>
        </w:rPr>
      </w:pPr>
      <w:r w:rsidRPr="00E348B5">
        <w:rPr>
          <w:rFonts w:ascii="Arial" w:hAnsi="Arial" w:cs="Arial"/>
        </w:rPr>
        <w:t xml:space="preserve">Information on at least </w:t>
      </w:r>
      <w:r w:rsidR="00E76022" w:rsidRPr="00E348B5">
        <w:rPr>
          <w:rFonts w:ascii="Arial" w:hAnsi="Arial" w:cs="Arial"/>
        </w:rPr>
        <w:t xml:space="preserve">2 </w:t>
      </w:r>
      <w:r w:rsidRPr="00E348B5">
        <w:rPr>
          <w:rFonts w:ascii="Arial" w:hAnsi="Arial" w:cs="Arial"/>
        </w:rPr>
        <w:t>successful projects of similar nature</w:t>
      </w:r>
      <w:r w:rsidR="00E76022" w:rsidRPr="00E348B5">
        <w:rPr>
          <w:rFonts w:ascii="Arial" w:hAnsi="Arial" w:cs="Arial"/>
        </w:rPr>
        <w:t xml:space="preserve"> (relevant papers</w:t>
      </w:r>
      <w:r w:rsidR="003239DF" w:rsidRPr="00E348B5">
        <w:rPr>
          <w:rFonts w:ascii="Arial" w:hAnsi="Arial" w:cs="Arial"/>
        </w:rPr>
        <w:t xml:space="preserve"> </w:t>
      </w:r>
      <w:r w:rsidR="00E76022" w:rsidRPr="00E348B5">
        <w:rPr>
          <w:rFonts w:ascii="Arial" w:hAnsi="Arial" w:cs="Arial"/>
        </w:rPr>
        <w:t>should be attached);</w:t>
      </w:r>
    </w:p>
    <w:p w14:paraId="0505A12B" w14:textId="2D3DEB0B" w:rsidR="00487320" w:rsidRPr="00E348B5" w:rsidRDefault="00F5298A" w:rsidP="00C31DB9">
      <w:pPr>
        <w:pStyle w:val="ListParagraph"/>
        <w:numPr>
          <w:ilvl w:val="0"/>
          <w:numId w:val="28"/>
        </w:numPr>
        <w:spacing w:after="120" w:line="240" w:lineRule="auto"/>
        <w:ind w:left="720"/>
        <w:rPr>
          <w:rFonts w:ascii="Arial" w:hAnsi="Arial" w:cs="Arial"/>
        </w:rPr>
      </w:pPr>
      <w:r w:rsidRPr="00E348B5">
        <w:rPr>
          <w:rFonts w:ascii="Arial" w:hAnsi="Arial" w:cs="Arial"/>
        </w:rPr>
        <w:t>Detaile</w:t>
      </w:r>
      <w:r w:rsidR="00CA0FE9" w:rsidRPr="00E348B5">
        <w:rPr>
          <w:rFonts w:ascii="Arial" w:hAnsi="Arial" w:cs="Arial"/>
        </w:rPr>
        <w:t>d</w:t>
      </w:r>
      <w:r w:rsidRPr="00E348B5">
        <w:rPr>
          <w:rFonts w:ascii="Arial" w:hAnsi="Arial" w:cs="Arial"/>
        </w:rPr>
        <w:t xml:space="preserve"> d</w:t>
      </w:r>
      <w:r w:rsidR="00487320" w:rsidRPr="00E348B5">
        <w:rPr>
          <w:rFonts w:ascii="Arial" w:hAnsi="Arial" w:cs="Arial"/>
        </w:rPr>
        <w:t>escription of the method of implementation</w:t>
      </w:r>
      <w:r w:rsidR="00881121" w:rsidRPr="00E348B5">
        <w:rPr>
          <w:rFonts w:ascii="Arial" w:hAnsi="Arial" w:cs="Arial"/>
        </w:rPr>
        <w:t xml:space="preserve"> </w:t>
      </w:r>
      <w:r w:rsidR="00F8704C" w:rsidRPr="00E348B5">
        <w:rPr>
          <w:rFonts w:ascii="Arial" w:hAnsi="Arial" w:cs="Arial"/>
        </w:rPr>
        <w:t xml:space="preserve">and conceptual approach for each task of the </w:t>
      </w:r>
      <w:r w:rsidR="00A806F4" w:rsidRPr="00E348B5">
        <w:rPr>
          <w:rFonts w:ascii="Arial" w:hAnsi="Arial" w:cs="Arial"/>
        </w:rPr>
        <w:t>assignment, clear</w:t>
      </w:r>
      <w:r w:rsidR="00234FC9" w:rsidRPr="00E348B5">
        <w:rPr>
          <w:rFonts w:ascii="Arial" w:hAnsi="Arial" w:cs="Arial"/>
        </w:rPr>
        <w:t xml:space="preserve"> </w:t>
      </w:r>
      <w:r w:rsidR="00487320" w:rsidRPr="00E348B5">
        <w:rPr>
          <w:rFonts w:ascii="Arial" w:hAnsi="Arial" w:cs="Arial"/>
        </w:rPr>
        <w:t xml:space="preserve">description of </w:t>
      </w:r>
      <w:r w:rsidR="00234FC9" w:rsidRPr="00E348B5">
        <w:rPr>
          <w:rFonts w:ascii="Arial" w:hAnsi="Arial" w:cs="Arial"/>
        </w:rPr>
        <w:t xml:space="preserve">the roles of </w:t>
      </w:r>
      <w:r w:rsidR="00487320" w:rsidRPr="00E348B5">
        <w:rPr>
          <w:rFonts w:ascii="Arial" w:hAnsi="Arial" w:cs="Arial"/>
        </w:rPr>
        <w:t>the proposed individual experts</w:t>
      </w:r>
      <w:r w:rsidR="004538FE" w:rsidRPr="00E348B5">
        <w:rPr>
          <w:rFonts w:ascii="Arial" w:hAnsi="Arial" w:cs="Arial"/>
        </w:rPr>
        <w:t>;</w:t>
      </w:r>
    </w:p>
    <w:p w14:paraId="440490A3" w14:textId="77777777" w:rsidR="00487320" w:rsidRPr="00E348B5" w:rsidRDefault="00487320" w:rsidP="00C31DB9">
      <w:pPr>
        <w:pStyle w:val="ListParagraph"/>
        <w:numPr>
          <w:ilvl w:val="0"/>
          <w:numId w:val="28"/>
        </w:numPr>
        <w:spacing w:after="120" w:line="240" w:lineRule="auto"/>
        <w:ind w:left="720"/>
        <w:rPr>
          <w:rFonts w:ascii="Arial" w:hAnsi="Arial" w:cs="Arial"/>
        </w:rPr>
      </w:pPr>
      <w:r w:rsidRPr="00E348B5">
        <w:rPr>
          <w:rFonts w:ascii="Arial" w:hAnsi="Arial" w:cs="Arial"/>
        </w:rPr>
        <w:t>Description of proposed work schedule;</w:t>
      </w:r>
    </w:p>
    <w:p w14:paraId="550BA3BD" w14:textId="77777777" w:rsidR="008B494D" w:rsidRPr="00E348B5" w:rsidRDefault="00487320" w:rsidP="00C31DB9">
      <w:pPr>
        <w:pStyle w:val="ListParagraph"/>
        <w:numPr>
          <w:ilvl w:val="0"/>
          <w:numId w:val="28"/>
        </w:numPr>
        <w:spacing w:after="120" w:line="240" w:lineRule="auto"/>
        <w:ind w:left="720"/>
        <w:rPr>
          <w:rFonts w:ascii="Arial" w:hAnsi="Arial" w:cs="Arial"/>
        </w:rPr>
      </w:pPr>
      <w:r w:rsidRPr="00E348B5">
        <w:rPr>
          <w:rFonts w:ascii="Arial" w:hAnsi="Arial" w:cs="Arial"/>
        </w:rPr>
        <w:t>CVs of involved experts.</w:t>
      </w:r>
    </w:p>
    <w:p w14:paraId="6CA0592B" w14:textId="77777777" w:rsidR="008B494D" w:rsidRPr="00E348B5" w:rsidRDefault="008B494D" w:rsidP="00C31DB9">
      <w:pPr>
        <w:spacing w:after="120"/>
        <w:rPr>
          <w:rFonts w:cs="Arial"/>
          <w:szCs w:val="22"/>
        </w:rPr>
      </w:pPr>
    </w:p>
    <w:p w14:paraId="5E831576" w14:textId="77777777" w:rsidR="00286F5E" w:rsidRPr="00E348B5" w:rsidRDefault="00286F5E" w:rsidP="00C31DB9">
      <w:pPr>
        <w:spacing w:after="120"/>
        <w:jc w:val="right"/>
        <w:rPr>
          <w:rFonts w:cs="Arial"/>
          <w:szCs w:val="22"/>
        </w:rPr>
      </w:pPr>
      <w:r w:rsidRPr="00E348B5">
        <w:rPr>
          <w:rFonts w:cs="Arial"/>
          <w:szCs w:val="22"/>
        </w:rPr>
        <w:br/>
      </w:r>
      <w:r w:rsidRPr="00E348B5">
        <w:rPr>
          <w:rFonts w:cs="Arial"/>
          <w:szCs w:val="22"/>
        </w:rPr>
        <w:br/>
      </w:r>
    </w:p>
    <w:p w14:paraId="284B4358" w14:textId="77777777" w:rsidR="00286F5E" w:rsidRPr="00E348B5" w:rsidRDefault="00286F5E" w:rsidP="00C31DB9">
      <w:pPr>
        <w:spacing w:after="120"/>
        <w:jc w:val="right"/>
        <w:rPr>
          <w:rFonts w:cs="Arial"/>
          <w:szCs w:val="22"/>
        </w:rPr>
      </w:pPr>
    </w:p>
    <w:p w14:paraId="7EF93439" w14:textId="77777777" w:rsidR="00286F5E" w:rsidRPr="00E348B5" w:rsidRDefault="00286F5E" w:rsidP="00C31DB9">
      <w:pPr>
        <w:spacing w:after="120"/>
        <w:jc w:val="right"/>
        <w:rPr>
          <w:rFonts w:cs="Arial"/>
          <w:szCs w:val="22"/>
        </w:rPr>
      </w:pPr>
    </w:p>
    <w:p w14:paraId="1FB1B9C4" w14:textId="77777777" w:rsidR="00286F5E" w:rsidRPr="00E348B5" w:rsidRDefault="00286F5E" w:rsidP="00C31DB9">
      <w:pPr>
        <w:spacing w:after="120"/>
        <w:jc w:val="right"/>
        <w:rPr>
          <w:rFonts w:cs="Arial"/>
          <w:szCs w:val="22"/>
        </w:rPr>
      </w:pPr>
    </w:p>
    <w:p w14:paraId="5C0618A9" w14:textId="77777777" w:rsidR="00286F5E" w:rsidRPr="00E348B5" w:rsidRDefault="00286F5E" w:rsidP="00C31DB9">
      <w:pPr>
        <w:spacing w:after="120"/>
        <w:jc w:val="right"/>
        <w:rPr>
          <w:rFonts w:cs="Arial"/>
          <w:szCs w:val="22"/>
        </w:rPr>
      </w:pPr>
    </w:p>
    <w:p w14:paraId="4BD266F7" w14:textId="77777777" w:rsidR="00286F5E" w:rsidRPr="00E348B5" w:rsidRDefault="00286F5E" w:rsidP="00C31DB9">
      <w:pPr>
        <w:spacing w:after="120"/>
        <w:jc w:val="right"/>
        <w:rPr>
          <w:rFonts w:cs="Arial"/>
          <w:szCs w:val="22"/>
        </w:rPr>
      </w:pPr>
    </w:p>
    <w:p w14:paraId="5C59FD04" w14:textId="77777777" w:rsidR="00286F5E" w:rsidRPr="00E348B5" w:rsidRDefault="00286F5E" w:rsidP="00C31DB9">
      <w:pPr>
        <w:spacing w:after="120"/>
        <w:jc w:val="right"/>
        <w:rPr>
          <w:rFonts w:cs="Arial"/>
          <w:szCs w:val="22"/>
        </w:rPr>
      </w:pPr>
    </w:p>
    <w:p w14:paraId="281805E5" w14:textId="77777777" w:rsidR="00286F5E" w:rsidRPr="00E348B5" w:rsidRDefault="00286F5E" w:rsidP="00C31DB9">
      <w:pPr>
        <w:spacing w:after="120"/>
        <w:jc w:val="right"/>
        <w:rPr>
          <w:rFonts w:cs="Arial"/>
          <w:szCs w:val="22"/>
        </w:rPr>
      </w:pPr>
    </w:p>
    <w:p w14:paraId="6CCF2B33" w14:textId="77777777" w:rsidR="00286F5E" w:rsidRPr="00E348B5" w:rsidRDefault="00286F5E" w:rsidP="00C31DB9">
      <w:pPr>
        <w:spacing w:after="120"/>
        <w:jc w:val="right"/>
        <w:rPr>
          <w:rFonts w:cs="Arial"/>
          <w:szCs w:val="22"/>
        </w:rPr>
      </w:pPr>
    </w:p>
    <w:p w14:paraId="77069E82" w14:textId="77777777" w:rsidR="00286F5E" w:rsidRPr="00E348B5" w:rsidRDefault="00286F5E" w:rsidP="00C31DB9">
      <w:pPr>
        <w:spacing w:after="120"/>
        <w:jc w:val="right"/>
        <w:rPr>
          <w:rFonts w:cs="Arial"/>
          <w:szCs w:val="22"/>
        </w:rPr>
      </w:pPr>
    </w:p>
    <w:p w14:paraId="022C1D77" w14:textId="6021A0EC" w:rsidR="00286F5E" w:rsidRPr="00E348B5" w:rsidRDefault="00286F5E" w:rsidP="00C31DB9">
      <w:pPr>
        <w:spacing w:after="120"/>
        <w:jc w:val="right"/>
        <w:rPr>
          <w:rFonts w:cs="Arial"/>
          <w:szCs w:val="22"/>
        </w:rPr>
      </w:pPr>
    </w:p>
    <w:p w14:paraId="0527619E" w14:textId="52D8A2BE" w:rsidR="006D731B" w:rsidRPr="00E348B5" w:rsidRDefault="006D731B" w:rsidP="00C31DB9">
      <w:pPr>
        <w:spacing w:after="120"/>
        <w:jc w:val="right"/>
        <w:rPr>
          <w:rFonts w:cs="Arial"/>
          <w:szCs w:val="22"/>
        </w:rPr>
      </w:pPr>
    </w:p>
    <w:p w14:paraId="5BE843A4" w14:textId="7877C4A4" w:rsidR="006D731B" w:rsidRPr="00E348B5" w:rsidRDefault="006D731B" w:rsidP="00C31DB9">
      <w:pPr>
        <w:spacing w:after="120"/>
        <w:jc w:val="right"/>
        <w:rPr>
          <w:rFonts w:cs="Arial"/>
          <w:szCs w:val="22"/>
        </w:rPr>
      </w:pPr>
    </w:p>
    <w:p w14:paraId="25BFAE28" w14:textId="458901A2" w:rsidR="006D731B" w:rsidRPr="00E348B5" w:rsidRDefault="006D731B" w:rsidP="00C31DB9">
      <w:pPr>
        <w:spacing w:after="120"/>
        <w:jc w:val="right"/>
        <w:rPr>
          <w:rFonts w:cs="Arial"/>
          <w:szCs w:val="22"/>
        </w:rPr>
      </w:pPr>
    </w:p>
    <w:p w14:paraId="34107A2C" w14:textId="77777777" w:rsidR="006D731B" w:rsidRPr="00E348B5" w:rsidRDefault="006D731B" w:rsidP="00C31DB9">
      <w:pPr>
        <w:spacing w:after="120"/>
        <w:jc w:val="right"/>
        <w:rPr>
          <w:rFonts w:cs="Arial"/>
          <w:szCs w:val="22"/>
        </w:rPr>
      </w:pPr>
    </w:p>
    <w:p w14:paraId="6821AB6A" w14:textId="77777777" w:rsidR="00286F5E" w:rsidRPr="00E348B5" w:rsidRDefault="00286F5E" w:rsidP="00C31DB9">
      <w:pPr>
        <w:spacing w:after="120"/>
        <w:jc w:val="right"/>
        <w:rPr>
          <w:rFonts w:cs="Arial"/>
          <w:szCs w:val="22"/>
        </w:rPr>
      </w:pPr>
    </w:p>
    <w:p w14:paraId="6FB5823D" w14:textId="5F60728B" w:rsidR="00286F5E" w:rsidRPr="00E348B5" w:rsidRDefault="00286F5E" w:rsidP="00C31DB9">
      <w:pPr>
        <w:spacing w:after="120"/>
        <w:jc w:val="right"/>
        <w:rPr>
          <w:rFonts w:cs="Arial"/>
          <w:szCs w:val="22"/>
        </w:rPr>
      </w:pPr>
    </w:p>
    <w:p w14:paraId="121716B1" w14:textId="1ACE2FC3" w:rsidR="008B711E" w:rsidRPr="00E348B5" w:rsidRDefault="008B711E" w:rsidP="00C31DB9">
      <w:pPr>
        <w:spacing w:after="120"/>
        <w:jc w:val="right"/>
        <w:rPr>
          <w:rFonts w:cs="Arial"/>
          <w:szCs w:val="22"/>
        </w:rPr>
      </w:pPr>
    </w:p>
    <w:p w14:paraId="730B0CCD" w14:textId="09F700D3" w:rsidR="008B711E" w:rsidRPr="00E348B5" w:rsidRDefault="008B711E" w:rsidP="00C31DB9">
      <w:pPr>
        <w:spacing w:after="120"/>
        <w:jc w:val="right"/>
        <w:rPr>
          <w:rFonts w:cs="Arial"/>
          <w:szCs w:val="22"/>
        </w:rPr>
      </w:pPr>
    </w:p>
    <w:p w14:paraId="63E744F0" w14:textId="77777777" w:rsidR="008B711E" w:rsidRPr="00E348B5" w:rsidRDefault="008B711E" w:rsidP="00C31DB9">
      <w:pPr>
        <w:spacing w:after="120"/>
        <w:jc w:val="right"/>
        <w:rPr>
          <w:rFonts w:cs="Arial"/>
          <w:szCs w:val="22"/>
        </w:rPr>
      </w:pPr>
    </w:p>
    <w:p w14:paraId="2608D348" w14:textId="77777777" w:rsidR="002B44BF" w:rsidRPr="00E348B5" w:rsidRDefault="002B44BF" w:rsidP="00C31DB9">
      <w:pPr>
        <w:spacing w:after="120"/>
        <w:jc w:val="right"/>
        <w:rPr>
          <w:rFonts w:cs="Arial"/>
          <w:szCs w:val="22"/>
        </w:rPr>
      </w:pPr>
    </w:p>
    <w:p w14:paraId="5C4D16A0" w14:textId="7E3E9D32" w:rsidR="000A19A3" w:rsidRPr="00E348B5" w:rsidRDefault="008B494D" w:rsidP="00C31DB9">
      <w:pPr>
        <w:spacing w:after="120"/>
        <w:jc w:val="right"/>
        <w:rPr>
          <w:rFonts w:cs="Arial"/>
          <w:szCs w:val="22"/>
        </w:rPr>
      </w:pPr>
      <w:r w:rsidRPr="00E348B5">
        <w:rPr>
          <w:rFonts w:cs="Arial"/>
          <w:szCs w:val="22"/>
        </w:rPr>
        <w:t xml:space="preserve">Annex 1 </w:t>
      </w:r>
    </w:p>
    <w:p w14:paraId="4321906F" w14:textId="075A7FA5" w:rsidR="00F003D0" w:rsidRPr="00E348B5" w:rsidRDefault="00F003D0" w:rsidP="00F003D0">
      <w:pPr>
        <w:spacing w:after="120"/>
        <w:jc w:val="center"/>
        <w:rPr>
          <w:rFonts w:cs="Arial"/>
          <w:szCs w:val="22"/>
        </w:rPr>
      </w:pPr>
      <w:r w:rsidRPr="00E348B5">
        <w:rPr>
          <w:rFonts w:cs="Arial"/>
          <w:szCs w:val="22"/>
        </w:rPr>
        <w:t>List of Services</w:t>
      </w:r>
    </w:p>
    <w:p w14:paraId="40824873" w14:textId="02C6BB2A" w:rsidR="00F003D0" w:rsidRPr="00E348B5" w:rsidRDefault="00F003D0" w:rsidP="00C31DB9">
      <w:pPr>
        <w:spacing w:after="120"/>
        <w:jc w:val="right"/>
        <w:rPr>
          <w:rFonts w:cs="Arial"/>
          <w:szCs w:val="22"/>
        </w:rPr>
      </w:pPr>
    </w:p>
    <w:p w14:paraId="1D06E3EC" w14:textId="2C6287EA" w:rsidR="00B94284" w:rsidRPr="00E348B5" w:rsidRDefault="00B94284" w:rsidP="00C31DB9">
      <w:pPr>
        <w:spacing w:after="120"/>
        <w:jc w:val="right"/>
        <w:rPr>
          <w:rFonts w:cs="Arial"/>
          <w:szCs w:val="22"/>
        </w:rPr>
      </w:pPr>
    </w:p>
    <w:p w14:paraId="66642E01" w14:textId="77777777" w:rsidR="00B94284" w:rsidRPr="00E348B5" w:rsidRDefault="00B94284" w:rsidP="00B94284">
      <w:pPr>
        <w:pStyle w:val="NormalWeb"/>
        <w:numPr>
          <w:ilvl w:val="0"/>
          <w:numId w:val="45"/>
        </w:numPr>
        <w:shd w:val="clear" w:color="auto" w:fill="FFFFFF"/>
        <w:spacing w:before="0" w:beforeAutospacing="0" w:after="120" w:afterAutospacing="0"/>
        <w:jc w:val="both"/>
        <w:rPr>
          <w:rFonts w:ascii="Arial" w:hAnsi="Arial" w:cs="Arial"/>
          <w:color w:val="000000"/>
          <w:sz w:val="22"/>
          <w:szCs w:val="22"/>
        </w:rPr>
      </w:pPr>
      <w:r w:rsidRPr="00E348B5">
        <w:rPr>
          <w:rFonts w:ascii="Arial" w:hAnsi="Arial" w:cs="Arial"/>
          <w:sz w:val="22"/>
          <w:szCs w:val="22"/>
        </w:rPr>
        <w:t>Issuance of a permit for construction (placement) (except for cases not requiring construction permit in accordance with the legislation of the Republic of Armenia) of new buildings, structures and temporary structures in the administrative district of the municipality</w:t>
      </w:r>
      <w:r w:rsidRPr="00E348B5">
        <w:rPr>
          <w:rFonts w:ascii="Arial" w:hAnsi="Arial" w:cs="Arial"/>
          <w:color w:val="000000"/>
          <w:sz w:val="22"/>
          <w:szCs w:val="22"/>
        </w:rPr>
        <w:t xml:space="preserve"> in compliance with the</w:t>
      </w:r>
      <w:r w:rsidRPr="00E348B5">
        <w:rPr>
          <w:rFonts w:ascii="Arial" w:hAnsi="Arial" w:cs="Arial"/>
          <w:sz w:val="22"/>
          <w:szCs w:val="22"/>
        </w:rPr>
        <w:t xml:space="preserve"> architectural and construction design approved in the manner prescribed by the legislation of the Republic of Armenia.</w:t>
      </w:r>
    </w:p>
    <w:p w14:paraId="2C45D047" w14:textId="77777777" w:rsidR="00B94284" w:rsidRPr="00E348B5" w:rsidRDefault="00B94284" w:rsidP="00B94284">
      <w:pPr>
        <w:pStyle w:val="NormalWeb"/>
        <w:numPr>
          <w:ilvl w:val="0"/>
          <w:numId w:val="45"/>
        </w:numPr>
        <w:shd w:val="clear" w:color="auto" w:fill="FFFFFF"/>
        <w:spacing w:before="0" w:beforeAutospacing="0" w:after="120" w:afterAutospacing="0"/>
        <w:jc w:val="both"/>
        <w:rPr>
          <w:rFonts w:ascii="Arial" w:hAnsi="Arial" w:cs="Arial"/>
          <w:color w:val="000000"/>
          <w:sz w:val="22"/>
          <w:szCs w:val="22"/>
        </w:rPr>
      </w:pPr>
      <w:r w:rsidRPr="00E348B5">
        <w:rPr>
          <w:rFonts w:ascii="Arial" w:hAnsi="Arial" w:cs="Arial"/>
          <w:color w:val="000000"/>
          <w:sz w:val="22"/>
          <w:szCs w:val="22"/>
        </w:rPr>
        <w:t xml:space="preserve">Issuance of a permit for </w:t>
      </w:r>
      <w:r w:rsidRPr="00E348B5">
        <w:rPr>
          <w:rFonts w:ascii="Arial" w:hAnsi="Arial" w:cs="Arial"/>
          <w:sz w:val="22"/>
          <w:szCs w:val="22"/>
        </w:rPr>
        <w:t>reconstruction, reinforcement, restoration, modernization and improvement works (except for cases not requiring construction permit in accordance with the legislation of the Republic of Armenia) of buildings and structures located in the administrative district of the municipality.</w:t>
      </w:r>
    </w:p>
    <w:p w14:paraId="0D540D8F" w14:textId="77777777" w:rsidR="00B94284" w:rsidRPr="00E348B5" w:rsidRDefault="00B94284" w:rsidP="00B94284">
      <w:pPr>
        <w:pStyle w:val="NormalWeb"/>
        <w:numPr>
          <w:ilvl w:val="0"/>
          <w:numId w:val="45"/>
        </w:numPr>
        <w:shd w:val="clear" w:color="auto" w:fill="FFFFFF"/>
        <w:spacing w:before="0" w:beforeAutospacing="0" w:after="120" w:afterAutospacing="0"/>
        <w:jc w:val="both"/>
        <w:rPr>
          <w:rFonts w:ascii="Arial" w:hAnsi="Arial" w:cs="Arial"/>
          <w:color w:val="000000"/>
          <w:sz w:val="22"/>
          <w:szCs w:val="22"/>
        </w:rPr>
      </w:pPr>
      <w:r w:rsidRPr="00E348B5">
        <w:rPr>
          <w:rFonts w:ascii="Arial" w:hAnsi="Arial" w:cs="Arial"/>
          <w:color w:val="000000"/>
          <w:sz w:val="22"/>
          <w:szCs w:val="22"/>
        </w:rPr>
        <w:t xml:space="preserve">Issuance of a demolition permit for buildings, structures and other urban development facilities (except for cases not requiring demolition permit in accordance with the legislation of the Republic of Armenia) located in the administrative territory of the municipality. </w:t>
      </w:r>
    </w:p>
    <w:p w14:paraId="6C98F1A6" w14:textId="77777777" w:rsidR="00B94284" w:rsidRPr="00E348B5" w:rsidRDefault="00B94284" w:rsidP="00B94284">
      <w:pPr>
        <w:pStyle w:val="NormalWeb"/>
        <w:numPr>
          <w:ilvl w:val="0"/>
          <w:numId w:val="45"/>
        </w:numPr>
        <w:shd w:val="clear" w:color="auto" w:fill="FFFFFF"/>
        <w:spacing w:before="0" w:beforeAutospacing="0" w:after="120" w:afterAutospacing="0"/>
        <w:jc w:val="both"/>
        <w:rPr>
          <w:rFonts w:ascii="Arial" w:hAnsi="Arial" w:cs="Arial"/>
          <w:color w:val="000000"/>
          <w:sz w:val="22"/>
          <w:szCs w:val="22"/>
        </w:rPr>
      </w:pPr>
      <w:r w:rsidRPr="00E348B5">
        <w:rPr>
          <w:rFonts w:ascii="Arial" w:hAnsi="Arial" w:cs="Arial"/>
          <w:color w:val="000000"/>
          <w:sz w:val="22"/>
          <w:szCs w:val="22"/>
        </w:rPr>
        <w:t>Agreement of architectural and construction designs.</w:t>
      </w:r>
    </w:p>
    <w:p w14:paraId="427B712E" w14:textId="21931ACE" w:rsidR="00B94284" w:rsidRPr="00E348B5" w:rsidRDefault="00B94284" w:rsidP="00B94284">
      <w:pPr>
        <w:pStyle w:val="NormalWeb"/>
        <w:numPr>
          <w:ilvl w:val="0"/>
          <w:numId w:val="45"/>
        </w:numPr>
        <w:spacing w:before="0" w:beforeAutospacing="0" w:after="120" w:afterAutospacing="0"/>
        <w:jc w:val="both"/>
        <w:rPr>
          <w:rFonts w:ascii="Arial" w:hAnsi="Arial" w:cs="Arial"/>
          <w:color w:val="000000"/>
          <w:sz w:val="22"/>
          <w:szCs w:val="22"/>
          <w:lang w:val="hy-AM"/>
        </w:rPr>
      </w:pPr>
      <w:r w:rsidRPr="00E348B5">
        <w:rPr>
          <w:rFonts w:ascii="Arial" w:hAnsi="Arial" w:cs="Arial"/>
          <w:color w:val="000000"/>
          <w:sz w:val="22"/>
          <w:szCs w:val="22"/>
        </w:rPr>
        <w:t xml:space="preserve">After the completion of all construction works prescribed by the architectural and construction design documents requiring construction permit, endorsement of the completion of construction (including their reconstruction, restoration, reinforcement, </w:t>
      </w:r>
      <w:r w:rsidR="002745F7" w:rsidRPr="00E348B5">
        <w:rPr>
          <w:rFonts w:ascii="Arial" w:hAnsi="Arial" w:cs="Arial"/>
          <w:color w:val="000000"/>
          <w:sz w:val="22"/>
          <w:szCs w:val="22"/>
        </w:rPr>
        <w:t>modernization</w:t>
      </w:r>
      <w:r w:rsidRPr="00E348B5">
        <w:rPr>
          <w:rFonts w:ascii="Arial" w:hAnsi="Arial" w:cs="Arial"/>
          <w:color w:val="000000"/>
          <w:sz w:val="22"/>
          <w:szCs w:val="22"/>
        </w:rPr>
        <w:t>, expansion and improvement) of buildings and structures by means of Completion Certificate, and provision of permit for commissioning after the completion of works specified by the architectural and construction design documents.</w:t>
      </w:r>
    </w:p>
    <w:p w14:paraId="14B1BF90" w14:textId="77777777" w:rsidR="00B94284" w:rsidRPr="00E348B5" w:rsidRDefault="00B94284" w:rsidP="00B94284">
      <w:pPr>
        <w:pStyle w:val="NormalWeb"/>
        <w:numPr>
          <w:ilvl w:val="0"/>
          <w:numId w:val="45"/>
        </w:numPr>
        <w:spacing w:before="0" w:beforeAutospacing="0" w:after="120" w:afterAutospacing="0"/>
        <w:jc w:val="both"/>
        <w:rPr>
          <w:rFonts w:ascii="Arial" w:hAnsi="Arial" w:cs="Arial"/>
          <w:color w:val="000000"/>
          <w:sz w:val="22"/>
          <w:szCs w:val="22"/>
          <w:lang w:val="hy-AM"/>
        </w:rPr>
      </w:pPr>
      <w:r w:rsidRPr="00E348B5">
        <w:rPr>
          <w:rFonts w:ascii="Arial" w:hAnsi="Arial" w:cs="Arial"/>
          <w:color w:val="000000"/>
          <w:sz w:val="22"/>
          <w:szCs w:val="22"/>
          <w:lang w:val="hy-AM"/>
        </w:rPr>
        <w:t>Formulation of a commissioning permit subsequent to the works envisaged under the</w:t>
      </w:r>
      <w:r w:rsidRPr="00E348B5">
        <w:rPr>
          <w:rFonts w:ascii="Arial" w:hAnsi="Arial" w:cs="Arial"/>
          <w:color w:val="000000"/>
          <w:sz w:val="22"/>
          <w:szCs w:val="22"/>
        </w:rPr>
        <w:t xml:space="preserve"> architectural and construction design documents.</w:t>
      </w:r>
      <w:r w:rsidRPr="00E348B5">
        <w:rPr>
          <w:rFonts w:ascii="Arial" w:hAnsi="Arial" w:cs="Arial"/>
          <w:color w:val="000000"/>
          <w:sz w:val="22"/>
          <w:szCs w:val="22"/>
          <w:lang w:val="hy-AM"/>
        </w:rPr>
        <w:t xml:space="preserve"> </w:t>
      </w:r>
    </w:p>
    <w:p w14:paraId="020EC697" w14:textId="77777777" w:rsidR="00B94284" w:rsidRPr="00E348B5" w:rsidRDefault="00B94284" w:rsidP="00B94284">
      <w:pPr>
        <w:pStyle w:val="NormalWeb"/>
        <w:numPr>
          <w:ilvl w:val="0"/>
          <w:numId w:val="45"/>
        </w:numPr>
        <w:spacing w:before="0" w:beforeAutospacing="0" w:after="120" w:afterAutospacing="0"/>
        <w:jc w:val="both"/>
        <w:rPr>
          <w:rFonts w:ascii="Arial" w:hAnsi="Arial" w:cs="Arial"/>
          <w:color w:val="000000"/>
          <w:sz w:val="22"/>
          <w:szCs w:val="22"/>
          <w:lang w:val="hy-AM"/>
        </w:rPr>
      </w:pPr>
      <w:r w:rsidRPr="00E348B5">
        <w:rPr>
          <w:rFonts w:ascii="Arial" w:hAnsi="Arial" w:cs="Arial"/>
          <w:sz w:val="22"/>
          <w:szCs w:val="22"/>
        </w:rPr>
        <w:t>Issuance</w:t>
      </w:r>
      <w:r w:rsidRPr="00E348B5">
        <w:rPr>
          <w:rFonts w:ascii="Arial" w:hAnsi="Arial" w:cs="Arial"/>
          <w:sz w:val="22"/>
          <w:szCs w:val="22"/>
          <w:lang w:val="hy-AM"/>
        </w:rPr>
        <w:t xml:space="preserve"> of</w:t>
      </w:r>
      <w:r w:rsidRPr="00E348B5">
        <w:rPr>
          <w:rFonts w:ascii="Arial" w:hAnsi="Arial" w:cs="Arial"/>
          <w:sz w:val="22"/>
          <w:szCs w:val="22"/>
        </w:rPr>
        <w:t xml:space="preserve"> a</w:t>
      </w:r>
      <w:r w:rsidRPr="00E348B5">
        <w:rPr>
          <w:rFonts w:ascii="Arial" w:hAnsi="Arial" w:cs="Arial"/>
          <w:sz w:val="22"/>
          <w:szCs w:val="22"/>
          <w:lang w:val="hy-AM"/>
        </w:rPr>
        <w:t xml:space="preserve"> permit for the architectural and planning assignment or designing in the adminsitrative territory of the municipality in compliance with the urban development design documentation. </w:t>
      </w:r>
    </w:p>
    <w:p w14:paraId="0BE54914" w14:textId="77777777" w:rsidR="00B94284" w:rsidRPr="00E348B5" w:rsidRDefault="00B94284" w:rsidP="00B94284">
      <w:pPr>
        <w:pStyle w:val="NormalWeb"/>
        <w:numPr>
          <w:ilvl w:val="0"/>
          <w:numId w:val="45"/>
        </w:numPr>
        <w:shd w:val="clear" w:color="auto" w:fill="FFFFFF"/>
        <w:spacing w:before="0" w:beforeAutospacing="0" w:after="120" w:afterAutospacing="0"/>
        <w:jc w:val="both"/>
        <w:rPr>
          <w:rFonts w:ascii="Arial" w:hAnsi="Arial" w:cs="Arial"/>
          <w:color w:val="000000"/>
          <w:sz w:val="22"/>
          <w:szCs w:val="22"/>
          <w:lang w:val="hy-AM"/>
        </w:rPr>
      </w:pPr>
      <w:r w:rsidRPr="00E348B5">
        <w:rPr>
          <w:rFonts w:ascii="Arial" w:hAnsi="Arial" w:cs="Arial"/>
          <w:color w:val="000000"/>
          <w:sz w:val="22"/>
          <w:szCs w:val="22"/>
        </w:rPr>
        <w:t xml:space="preserve">Change of operational purpose of buildings and structures or part of them. </w:t>
      </w:r>
    </w:p>
    <w:p w14:paraId="76313CE9" w14:textId="44CC03BD" w:rsidR="00B94284" w:rsidRPr="00E348B5" w:rsidRDefault="002745F7" w:rsidP="00B94284">
      <w:pPr>
        <w:pStyle w:val="NormalWeb"/>
        <w:numPr>
          <w:ilvl w:val="0"/>
          <w:numId w:val="45"/>
        </w:numPr>
        <w:shd w:val="clear" w:color="auto" w:fill="FFFFFF"/>
        <w:spacing w:before="0" w:beforeAutospacing="0" w:after="120" w:afterAutospacing="0"/>
        <w:jc w:val="both"/>
        <w:rPr>
          <w:rFonts w:ascii="Arial" w:hAnsi="Arial" w:cs="Arial"/>
          <w:color w:val="000000"/>
          <w:sz w:val="22"/>
          <w:szCs w:val="22"/>
          <w:lang w:val="hy-AM"/>
        </w:rPr>
      </w:pPr>
      <w:r>
        <w:rPr>
          <w:rFonts w:ascii="Arial" w:hAnsi="Arial" w:cs="Arial"/>
          <w:color w:val="000000"/>
          <w:sz w:val="22"/>
          <w:szCs w:val="22"/>
        </w:rPr>
        <w:t>Legalization</w:t>
      </w:r>
      <w:r w:rsidR="00B94284" w:rsidRPr="00E348B5">
        <w:rPr>
          <w:rFonts w:ascii="Arial" w:hAnsi="Arial" w:cs="Arial"/>
          <w:color w:val="000000"/>
          <w:sz w:val="22"/>
          <w:szCs w:val="22"/>
        </w:rPr>
        <w:t xml:space="preserve"> of </w:t>
      </w:r>
      <w:r w:rsidRPr="00E348B5">
        <w:rPr>
          <w:rFonts w:ascii="Arial" w:hAnsi="Arial" w:cs="Arial"/>
          <w:color w:val="000000"/>
          <w:sz w:val="22"/>
          <w:szCs w:val="22"/>
        </w:rPr>
        <w:t>unauthorized</w:t>
      </w:r>
      <w:r w:rsidR="00B94284" w:rsidRPr="00E348B5">
        <w:rPr>
          <w:rFonts w:ascii="Arial" w:hAnsi="Arial" w:cs="Arial"/>
          <w:color w:val="000000"/>
          <w:sz w:val="22"/>
          <w:szCs w:val="22"/>
        </w:rPr>
        <w:t xml:space="preserve"> structures constructed in the land plots owned by citizens or legal entities.</w:t>
      </w:r>
      <w:r w:rsidR="00B94284" w:rsidRPr="00E348B5">
        <w:rPr>
          <w:rFonts w:ascii="Arial" w:hAnsi="Arial" w:cs="Arial"/>
          <w:color w:val="000000"/>
          <w:sz w:val="22"/>
          <w:szCs w:val="22"/>
          <w:lang w:val="hy-AM"/>
        </w:rPr>
        <w:t xml:space="preserve"> </w:t>
      </w:r>
    </w:p>
    <w:p w14:paraId="59FAB3C4" w14:textId="42B04B37" w:rsidR="00B94284" w:rsidRPr="00E348B5" w:rsidRDefault="002745F7" w:rsidP="00B94284">
      <w:pPr>
        <w:pStyle w:val="NormalWeb"/>
        <w:numPr>
          <w:ilvl w:val="0"/>
          <w:numId w:val="45"/>
        </w:numPr>
        <w:shd w:val="clear" w:color="auto" w:fill="FFFFFF"/>
        <w:spacing w:before="0" w:beforeAutospacing="0" w:after="120" w:afterAutospacing="0"/>
        <w:jc w:val="both"/>
        <w:rPr>
          <w:rFonts w:ascii="Arial" w:hAnsi="Arial" w:cs="Arial"/>
          <w:sz w:val="22"/>
          <w:szCs w:val="22"/>
        </w:rPr>
      </w:pPr>
      <w:r>
        <w:rPr>
          <w:rFonts w:ascii="Arial" w:hAnsi="Arial" w:cs="Arial"/>
          <w:color w:val="000000"/>
          <w:sz w:val="22"/>
          <w:szCs w:val="22"/>
        </w:rPr>
        <w:t>Legalization</w:t>
      </w:r>
      <w:r w:rsidR="00B94284" w:rsidRPr="00E348B5">
        <w:rPr>
          <w:rFonts w:ascii="Arial" w:hAnsi="Arial" w:cs="Arial"/>
          <w:color w:val="000000"/>
          <w:sz w:val="22"/>
          <w:szCs w:val="22"/>
        </w:rPr>
        <w:t xml:space="preserve"> of </w:t>
      </w:r>
      <w:r w:rsidR="00B94284" w:rsidRPr="00E348B5">
        <w:rPr>
          <w:rFonts w:ascii="Arial" w:hAnsi="Arial" w:cs="Arial"/>
          <w:color w:val="000000"/>
          <w:sz w:val="22"/>
          <w:szCs w:val="22"/>
          <w:lang w:val="hy-AM"/>
        </w:rPr>
        <w:t xml:space="preserve">unathorised structures (modifications) constructed by citizens or legal entities in multi-apartment or subdivided buildings, including in the common shared </w:t>
      </w:r>
      <w:r w:rsidR="00B94284" w:rsidRPr="00E348B5">
        <w:rPr>
          <w:rFonts w:ascii="Arial" w:hAnsi="Arial" w:cs="Arial"/>
          <w:color w:val="000000"/>
          <w:sz w:val="22"/>
          <w:szCs w:val="22"/>
        </w:rPr>
        <w:t>ownership buildings.</w:t>
      </w:r>
    </w:p>
    <w:p w14:paraId="01CF3DF3" w14:textId="0E98EA7A" w:rsidR="00B94284" w:rsidRPr="00E348B5" w:rsidRDefault="002745F7" w:rsidP="00B94284">
      <w:pPr>
        <w:pStyle w:val="NormalWeb"/>
        <w:numPr>
          <w:ilvl w:val="0"/>
          <w:numId w:val="45"/>
        </w:numPr>
        <w:shd w:val="clear" w:color="auto" w:fill="FFFFFF"/>
        <w:spacing w:before="0" w:beforeAutospacing="0" w:after="120" w:afterAutospacing="0"/>
        <w:jc w:val="both"/>
        <w:rPr>
          <w:rFonts w:ascii="Arial" w:hAnsi="Arial" w:cs="Arial"/>
          <w:sz w:val="22"/>
          <w:szCs w:val="22"/>
        </w:rPr>
      </w:pPr>
      <w:r>
        <w:rPr>
          <w:rFonts w:ascii="Arial" w:hAnsi="Arial" w:cs="Arial"/>
          <w:color w:val="000000"/>
          <w:sz w:val="22"/>
          <w:szCs w:val="22"/>
        </w:rPr>
        <w:t>Legalization</w:t>
      </w:r>
      <w:r w:rsidR="00B94284" w:rsidRPr="00E348B5">
        <w:rPr>
          <w:rFonts w:ascii="Arial" w:hAnsi="Arial" w:cs="Arial"/>
          <w:sz w:val="22"/>
          <w:szCs w:val="22"/>
        </w:rPr>
        <w:t xml:space="preserve"> and disposal of unauthorized </w:t>
      </w:r>
      <w:r w:rsidR="00B94284" w:rsidRPr="00E348B5">
        <w:rPr>
          <w:rFonts w:ascii="Arial" w:hAnsi="Arial" w:cs="Arial"/>
          <w:color w:val="000000"/>
          <w:sz w:val="22"/>
          <w:szCs w:val="22"/>
          <w:lang w:val="hy-AM"/>
        </w:rPr>
        <w:t>structures</w:t>
      </w:r>
      <w:r w:rsidR="00B94284" w:rsidRPr="00E348B5">
        <w:rPr>
          <w:rFonts w:ascii="Arial" w:hAnsi="Arial" w:cs="Arial"/>
          <w:color w:val="000000"/>
          <w:sz w:val="22"/>
          <w:szCs w:val="22"/>
        </w:rPr>
        <w:t xml:space="preserve"> constructed in the land parcel owned by the municipality (state). </w:t>
      </w:r>
    </w:p>
    <w:p w14:paraId="06883B4B" w14:textId="77777777" w:rsidR="00B94284" w:rsidRPr="00E348B5" w:rsidRDefault="00B94284" w:rsidP="00B94284">
      <w:pPr>
        <w:pStyle w:val="NormalWeb"/>
        <w:numPr>
          <w:ilvl w:val="0"/>
          <w:numId w:val="45"/>
        </w:numPr>
        <w:shd w:val="clear" w:color="auto" w:fill="FFFFFF"/>
        <w:spacing w:before="0" w:beforeAutospacing="0" w:after="120" w:afterAutospacing="0"/>
        <w:jc w:val="both"/>
        <w:rPr>
          <w:rFonts w:ascii="Arial" w:hAnsi="Arial" w:cs="Arial"/>
          <w:color w:val="000000"/>
          <w:sz w:val="22"/>
          <w:szCs w:val="22"/>
          <w:lang w:val="hy-AM"/>
        </w:rPr>
      </w:pPr>
      <w:r w:rsidRPr="00E348B5">
        <w:rPr>
          <w:rFonts w:ascii="Arial" w:hAnsi="Arial" w:cs="Arial"/>
          <w:color w:val="000000"/>
          <w:sz w:val="22"/>
          <w:szCs w:val="22"/>
        </w:rPr>
        <w:t xml:space="preserve">Approval of the plans of immovable property. </w:t>
      </w:r>
    </w:p>
    <w:p w14:paraId="33575F93" w14:textId="77777777" w:rsidR="00B94284" w:rsidRPr="00E348B5" w:rsidRDefault="00B94284" w:rsidP="00B94284">
      <w:pPr>
        <w:pStyle w:val="NormalWeb"/>
        <w:numPr>
          <w:ilvl w:val="0"/>
          <w:numId w:val="45"/>
        </w:numPr>
        <w:shd w:val="clear" w:color="auto" w:fill="FFFFFF"/>
        <w:spacing w:before="0" w:beforeAutospacing="0" w:after="120" w:afterAutospacing="0"/>
        <w:jc w:val="both"/>
        <w:rPr>
          <w:rFonts w:ascii="Arial" w:hAnsi="Arial" w:cs="Arial"/>
          <w:color w:val="000000"/>
          <w:sz w:val="22"/>
          <w:szCs w:val="22"/>
          <w:lang w:val="hy-AM"/>
        </w:rPr>
      </w:pPr>
      <w:r w:rsidRPr="00E348B5">
        <w:rPr>
          <w:rFonts w:ascii="Arial" w:hAnsi="Arial" w:cs="Arial"/>
          <w:sz w:val="22"/>
          <w:szCs w:val="22"/>
        </w:rPr>
        <w:t>Elaboration</w:t>
      </w:r>
      <w:r w:rsidRPr="00E348B5">
        <w:rPr>
          <w:rFonts w:ascii="Arial" w:hAnsi="Arial" w:cs="Arial"/>
          <w:sz w:val="22"/>
          <w:szCs w:val="22"/>
          <w:lang w:val="hy-AM"/>
        </w:rPr>
        <w:t xml:space="preserve"> and approval of technical and economic conditions related to carrying out </w:t>
      </w:r>
      <w:r w:rsidRPr="00E348B5">
        <w:rPr>
          <w:rFonts w:ascii="Arial" w:hAnsi="Arial" w:cs="Arial"/>
          <w:sz w:val="22"/>
          <w:szCs w:val="22"/>
        </w:rPr>
        <w:t>re</w:t>
      </w:r>
      <w:r w:rsidRPr="00E348B5">
        <w:rPr>
          <w:rFonts w:ascii="Arial" w:hAnsi="Arial" w:cs="Arial"/>
          <w:sz w:val="22"/>
          <w:szCs w:val="22"/>
          <w:lang w:val="hy-AM"/>
        </w:rPr>
        <w:t>construction works changing the exterior of the structure in the territory of municipality</w:t>
      </w:r>
      <w:r w:rsidRPr="00E348B5">
        <w:rPr>
          <w:rFonts w:ascii="Arial" w:hAnsi="Arial" w:cs="Arial"/>
          <w:sz w:val="22"/>
          <w:szCs w:val="22"/>
        </w:rPr>
        <w:t>.</w:t>
      </w:r>
      <w:r w:rsidRPr="00E348B5">
        <w:rPr>
          <w:rFonts w:ascii="Arial" w:hAnsi="Arial" w:cs="Arial"/>
          <w:color w:val="000000"/>
          <w:sz w:val="22"/>
          <w:szCs w:val="22"/>
          <w:lang w:val="hy-AM"/>
        </w:rPr>
        <w:t xml:space="preserve"> </w:t>
      </w:r>
    </w:p>
    <w:p w14:paraId="39FA6522" w14:textId="77777777" w:rsidR="00B94284" w:rsidRPr="00E348B5" w:rsidRDefault="00B94284" w:rsidP="00B94284">
      <w:pPr>
        <w:pStyle w:val="NormalWeb"/>
        <w:numPr>
          <w:ilvl w:val="0"/>
          <w:numId w:val="45"/>
        </w:numPr>
        <w:shd w:val="clear" w:color="auto" w:fill="FFFFFF"/>
        <w:spacing w:before="0" w:beforeAutospacing="0" w:after="120" w:afterAutospacing="0"/>
        <w:jc w:val="both"/>
        <w:rPr>
          <w:rFonts w:ascii="Arial" w:hAnsi="Arial" w:cs="Arial"/>
          <w:color w:val="000000"/>
          <w:sz w:val="22"/>
          <w:szCs w:val="22"/>
          <w:lang w:val="hy-AM"/>
        </w:rPr>
      </w:pPr>
      <w:r w:rsidRPr="00E348B5">
        <w:rPr>
          <w:rFonts w:ascii="Arial" w:hAnsi="Arial" w:cs="Arial"/>
          <w:color w:val="000000"/>
          <w:sz w:val="22"/>
          <w:szCs w:val="22"/>
        </w:rPr>
        <w:t xml:space="preserve">Issuance of addresses for the immovable property. </w:t>
      </w:r>
    </w:p>
    <w:p w14:paraId="55358D07" w14:textId="63E512BE" w:rsidR="00B94284" w:rsidRPr="00D92273" w:rsidRDefault="00B94284" w:rsidP="00317AA2">
      <w:pPr>
        <w:pStyle w:val="NormalWeb"/>
        <w:numPr>
          <w:ilvl w:val="0"/>
          <w:numId w:val="45"/>
        </w:numPr>
        <w:shd w:val="clear" w:color="auto" w:fill="FFFFFF"/>
        <w:spacing w:before="0" w:beforeAutospacing="0" w:after="120" w:afterAutospacing="0"/>
        <w:jc w:val="both"/>
        <w:rPr>
          <w:rFonts w:cs="Arial"/>
          <w:szCs w:val="22"/>
          <w:lang w:val="hy-AM"/>
        </w:rPr>
      </w:pPr>
      <w:r w:rsidRPr="00D92273">
        <w:rPr>
          <w:rFonts w:ascii="Arial" w:hAnsi="Arial" w:cs="Arial"/>
          <w:color w:val="000000"/>
          <w:sz w:val="22"/>
          <w:szCs w:val="22"/>
        </w:rPr>
        <w:t xml:space="preserve">Approval of </w:t>
      </w:r>
      <w:r w:rsidRPr="00D92273">
        <w:rPr>
          <w:rFonts w:ascii="Arial" w:hAnsi="Arial" w:cs="Arial"/>
          <w:sz w:val="22"/>
          <w:szCs w:val="22"/>
        </w:rPr>
        <w:t>immovable property</w:t>
      </w:r>
      <w:r w:rsidRPr="00D92273">
        <w:rPr>
          <w:rFonts w:ascii="Arial" w:hAnsi="Arial" w:cs="Arial"/>
          <w:color w:val="000000"/>
          <w:sz w:val="22"/>
          <w:szCs w:val="22"/>
        </w:rPr>
        <w:t xml:space="preserve"> </w:t>
      </w:r>
      <w:r w:rsidRPr="00D92273">
        <w:rPr>
          <w:rFonts w:ascii="Arial" w:hAnsi="Arial" w:cs="Arial"/>
          <w:sz w:val="22"/>
          <w:szCs w:val="22"/>
        </w:rPr>
        <w:t>consolidation and separation plans.</w:t>
      </w:r>
      <w:bookmarkStart w:id="3" w:name="_GoBack"/>
      <w:bookmarkEnd w:id="3"/>
    </w:p>
    <w:p w14:paraId="5B04E8CF" w14:textId="77777777" w:rsidR="00B94284" w:rsidRPr="00E348B5" w:rsidRDefault="00B94284" w:rsidP="00C31DB9">
      <w:pPr>
        <w:spacing w:after="120"/>
        <w:jc w:val="right"/>
        <w:rPr>
          <w:rFonts w:cs="Arial"/>
          <w:szCs w:val="22"/>
        </w:rPr>
      </w:pPr>
    </w:p>
    <w:sectPr w:rsidR="00B94284" w:rsidRPr="00E348B5" w:rsidSect="006A7006">
      <w:headerReference w:type="default" r:id="rId9"/>
      <w:footerReference w:type="default" r:id="rId10"/>
      <w:headerReference w:type="first" r:id="rId11"/>
      <w:footerReference w:type="first" r:id="rId12"/>
      <w:pgSz w:w="11907" w:h="16840" w:code="9"/>
      <w:pgMar w:top="1354" w:right="994" w:bottom="1354" w:left="1411" w:header="288"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9267" w16cex:dateUtc="2020-12-16T13:04:00Z"/>
  <w16cex:commentExtensible w16cex:durableId="238491F5" w16cex:dateUtc="2020-12-16T13:02:00Z"/>
  <w16cex:commentExtensible w16cex:durableId="238490BA" w16cex:dateUtc="2020-12-16T12:57:00Z"/>
  <w16cex:commentExtensible w16cex:durableId="2384937B" w16cex:dateUtc="2020-12-16T13:08:00Z"/>
  <w16cex:commentExtensible w16cex:durableId="23849149" w16cex:dateUtc="2020-12-16T12:59:00Z"/>
  <w16cex:commentExtensible w16cex:durableId="23849334" w16cex:dateUtc="2020-12-16T13:07:00Z"/>
  <w16cex:commentExtensible w16cex:durableId="238492AE" w16cex:dateUtc="2020-12-16T13: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3208F" w14:textId="77777777" w:rsidR="005570FD" w:rsidRDefault="005570FD">
      <w:r>
        <w:separator/>
      </w:r>
    </w:p>
  </w:endnote>
  <w:endnote w:type="continuationSeparator" w:id="0">
    <w:p w14:paraId="1476AAFB" w14:textId="77777777" w:rsidR="005570FD" w:rsidRDefault="0055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DA57" w14:textId="7D72D252" w:rsidR="001B7BC0" w:rsidRDefault="001B7BC0">
    <w:pPr>
      <w:jc w:val="right"/>
    </w:pPr>
    <w:r>
      <w:fldChar w:fldCharType="begin"/>
    </w:r>
    <w:r>
      <w:instrText xml:space="preserve"> PAGE </w:instrText>
    </w:r>
    <w:r>
      <w:fldChar w:fldCharType="separate"/>
    </w:r>
    <w:r w:rsidR="00D12555">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7F131" w14:textId="79AC927C" w:rsidR="001B7BC0" w:rsidRDefault="001B7BC0">
    <w:pPr>
      <w:pStyle w:val="Footer"/>
      <w:tabs>
        <w:tab w:val="clear" w:pos="4536"/>
      </w:tabs>
    </w:pPr>
    <w:r>
      <w:tab/>
    </w:r>
    <w:r>
      <w:rPr>
        <w:rStyle w:val="PageNumber"/>
      </w:rPr>
      <w:fldChar w:fldCharType="begin"/>
    </w:r>
    <w:r>
      <w:rPr>
        <w:rStyle w:val="PageNumber"/>
      </w:rPr>
      <w:instrText xml:space="preserve"> PAGE </w:instrText>
    </w:r>
    <w:r>
      <w:rPr>
        <w:rStyle w:val="PageNumber"/>
      </w:rPr>
      <w:fldChar w:fldCharType="separate"/>
    </w:r>
    <w:r w:rsidR="00BB377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554CC" w14:textId="77777777" w:rsidR="005570FD" w:rsidRDefault="005570FD">
      <w:r>
        <w:separator/>
      </w:r>
    </w:p>
  </w:footnote>
  <w:footnote w:type="continuationSeparator" w:id="0">
    <w:p w14:paraId="7B0CC590" w14:textId="77777777" w:rsidR="005570FD" w:rsidRDefault="005570FD">
      <w:r>
        <w:continuationSeparator/>
      </w:r>
    </w:p>
  </w:footnote>
  <w:footnote w:id="1">
    <w:p w14:paraId="4E39CBB2" w14:textId="77777777" w:rsidR="001B7BC0" w:rsidRPr="00647FCD" w:rsidRDefault="001B7BC0" w:rsidP="000A529C">
      <w:pPr>
        <w:pStyle w:val="FootnoteText"/>
        <w:rPr>
          <w:rFonts w:cstheme="minorHAnsi"/>
          <w:lang w:val="en-US"/>
        </w:rPr>
      </w:pPr>
      <w:r w:rsidRPr="000A7507">
        <w:rPr>
          <w:rStyle w:val="FootnoteReference"/>
          <w:rFonts w:ascii="Arial" w:hAnsi="Arial" w:cs="Arial"/>
        </w:rPr>
        <w:footnoteRef/>
      </w:r>
      <w:r w:rsidRPr="000A7507">
        <w:rPr>
          <w:rFonts w:ascii="Arial" w:hAnsi="Arial" w:cs="Arial"/>
        </w:rPr>
        <w:t xml:space="preserve"> </w:t>
      </w:r>
      <w:r w:rsidRPr="00647FCD">
        <w:rPr>
          <w:rFonts w:cstheme="minorHAnsi"/>
        </w:rPr>
        <w:t xml:space="preserve">This number is provisional. </w:t>
      </w:r>
      <w:r w:rsidRPr="00647FCD">
        <w:rPr>
          <w:rFonts w:cstheme="minorHAnsi"/>
          <w:lang w:val="en-US"/>
        </w:rPr>
        <w:t xml:space="preserve">Taking into account the actual average number of municipalities per cluster in the present enlarged 52 municipalities, the final number of municipalities might be considerably less. </w:t>
      </w:r>
    </w:p>
  </w:footnote>
  <w:footnote w:id="2">
    <w:p w14:paraId="5010A874" w14:textId="77777777" w:rsidR="00736991" w:rsidRPr="00D47854" w:rsidRDefault="00736991" w:rsidP="00736991">
      <w:pPr>
        <w:pStyle w:val="FootnoteText"/>
        <w:rPr>
          <w:sz w:val="22"/>
          <w:szCs w:val="22"/>
        </w:rPr>
      </w:pPr>
      <w:r w:rsidRPr="00D47854">
        <w:rPr>
          <w:rStyle w:val="FootnoteReference"/>
          <w:sz w:val="22"/>
          <w:szCs w:val="22"/>
        </w:rPr>
        <w:footnoteRef/>
      </w:r>
      <w:r w:rsidRPr="00D47854">
        <w:rPr>
          <w:sz w:val="22"/>
          <w:szCs w:val="22"/>
        </w:rPr>
        <w:t xml:space="preserve"> </w:t>
      </w:r>
      <w:hyperlink r:id="rId1" w:history="1">
        <w:r w:rsidRPr="00D47854">
          <w:rPr>
            <w:rStyle w:val="Hyperlink"/>
            <w:sz w:val="22"/>
            <w:szCs w:val="22"/>
          </w:rPr>
          <w:t>http://www.sigmaweb.org/publications/Baseline-Measurement-Armenia-2019.pdf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3BA24" w14:textId="77777777" w:rsidR="001B7BC0" w:rsidRDefault="001B7BC0">
    <w:pPr>
      <w:pStyle w:val="Header"/>
      <w:tabs>
        <w:tab w:val="clear" w:pos="4252"/>
        <w:tab w:val="clear" w:pos="8504"/>
      </w:tabs>
      <w:ind w:left="7797"/>
    </w:pPr>
    <w:r>
      <w:rPr>
        <w:noProof/>
        <w:lang w:val="en-US" w:eastAsia="en-US"/>
      </w:rPr>
      <w:drawing>
        <wp:inline distT="0" distB="0" distL="0" distR="0" wp14:anchorId="4EA22A72" wp14:editId="3E4331EE">
          <wp:extent cx="895350" cy="895350"/>
          <wp:effectExtent l="1905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230"/>
      <w:gridCol w:w="1842"/>
    </w:tblGrid>
    <w:tr w:rsidR="001B7BC0" w14:paraId="39A3153E" w14:textId="77777777" w:rsidTr="6ED8F546">
      <w:tc>
        <w:tcPr>
          <w:tcW w:w="7230" w:type="dxa"/>
        </w:tcPr>
        <w:p w14:paraId="6AB6C629" w14:textId="77777777" w:rsidR="001B7BC0" w:rsidRPr="00DA52E8" w:rsidRDefault="001B7BC0">
          <w:pPr>
            <w:pStyle w:val="Header"/>
            <w:tabs>
              <w:tab w:val="clear" w:pos="4252"/>
              <w:tab w:val="clear" w:pos="8504"/>
            </w:tabs>
            <w:spacing w:before="660"/>
            <w:rPr>
              <w:sz w:val="28"/>
              <w:lang w:val="en-US"/>
            </w:rPr>
          </w:pPr>
          <w:r w:rsidRPr="00DB5056">
            <w:rPr>
              <w:b/>
              <w:sz w:val="28"/>
              <w:lang w:val="en-US"/>
            </w:rPr>
            <w:t xml:space="preserve">TOR for Short Term </w:t>
          </w:r>
          <w:r>
            <w:rPr>
              <w:b/>
              <w:sz w:val="28"/>
              <w:lang w:val="en-US"/>
            </w:rPr>
            <w:t>Consultancy Assignment</w:t>
          </w:r>
        </w:p>
      </w:tc>
      <w:tc>
        <w:tcPr>
          <w:tcW w:w="1842" w:type="dxa"/>
        </w:tcPr>
        <w:p w14:paraId="00DD0204" w14:textId="77777777" w:rsidR="001B7BC0" w:rsidRDefault="001B7BC0">
          <w:pPr>
            <w:pStyle w:val="Header"/>
            <w:ind w:firstLine="567"/>
          </w:pPr>
          <w:r>
            <w:rPr>
              <w:noProof/>
              <w:lang w:val="en-US" w:eastAsia="en-US"/>
            </w:rPr>
            <w:drawing>
              <wp:inline distT="0" distB="0" distL="0" distR="0" wp14:anchorId="32DF3B1F" wp14:editId="38EBEEED">
                <wp:extent cx="895350" cy="895350"/>
                <wp:effectExtent l="1905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4072B16F" w14:textId="77777777" w:rsidR="001B7BC0" w:rsidRDefault="001B7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088FD49"/>
    <w:multiLevelType w:val="hybridMultilevel"/>
    <w:tmpl w:val="7E28652A"/>
    <w:lvl w:ilvl="0" w:tplc="FFFFFFFF">
      <w:start w:val="1"/>
      <w:numFmt w:val="ideographDigital"/>
      <w:lvlText w:val=""/>
      <w:lvlJc w:val="left"/>
    </w:lvl>
    <w:lvl w:ilvl="1" w:tplc="7CEAB40A">
      <w:start w:val="1"/>
      <w:numFmt w:val="decimal"/>
      <w:lvlText w:val="%2."/>
      <w:lvlJc w:val="left"/>
      <w:rPr>
        <w:rFonts w:ascii="Arial" w:eastAsia="Times New Roman" w:hAnsi="Arial" w:cs="Aria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A2231CE"/>
    <w:multiLevelType w:val="hybridMultilevel"/>
    <w:tmpl w:val="E0C24C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2601B"/>
    <w:multiLevelType w:val="hybridMultilevel"/>
    <w:tmpl w:val="41DE53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E4242E"/>
    <w:multiLevelType w:val="hybridMultilevel"/>
    <w:tmpl w:val="807CBA10"/>
    <w:lvl w:ilvl="0" w:tplc="0407001B">
      <w:start w:val="1"/>
      <w:numFmt w:val="low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052D3E26"/>
    <w:multiLevelType w:val="hybridMultilevel"/>
    <w:tmpl w:val="6ECE37FC"/>
    <w:lvl w:ilvl="0" w:tplc="11147642">
      <w:start w:val="3"/>
      <w:numFmt w:val="bullet"/>
      <w:lvlText w:val="-"/>
      <w:lvlJc w:val="left"/>
      <w:pPr>
        <w:ind w:left="360" w:hanging="360"/>
      </w:pPr>
      <w:rPr>
        <w:rFonts w:ascii="Arial" w:hAnsi="Arial" w:hint="default"/>
        <w:color w:val="auto"/>
        <w:lang w:val="en-US"/>
      </w:rPr>
    </w:lvl>
    <w:lvl w:ilvl="1" w:tplc="0407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49204F"/>
    <w:multiLevelType w:val="hybridMultilevel"/>
    <w:tmpl w:val="807CBA10"/>
    <w:lvl w:ilvl="0" w:tplc="0407001B">
      <w:start w:val="1"/>
      <w:numFmt w:val="lowerRoman"/>
      <w:lvlText w:val="%1."/>
      <w:lvlJc w:val="righ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0BB96F2F"/>
    <w:multiLevelType w:val="hybridMultilevel"/>
    <w:tmpl w:val="3D4261B6"/>
    <w:lvl w:ilvl="0" w:tplc="52EE00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2B3460"/>
    <w:multiLevelType w:val="hybridMultilevel"/>
    <w:tmpl w:val="FA123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07DC1"/>
    <w:multiLevelType w:val="hybridMultilevel"/>
    <w:tmpl w:val="4DD66F5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AD34298"/>
    <w:multiLevelType w:val="hybridMultilevel"/>
    <w:tmpl w:val="FB5470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87D13"/>
    <w:multiLevelType w:val="hybridMultilevel"/>
    <w:tmpl w:val="26F8575A"/>
    <w:lvl w:ilvl="0" w:tplc="DF0EC36A">
      <w:start w:val="1"/>
      <w:numFmt w:val="decimal"/>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46DF9"/>
    <w:multiLevelType w:val="multilevel"/>
    <w:tmpl w:val="67662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DEB4105"/>
    <w:multiLevelType w:val="hybridMultilevel"/>
    <w:tmpl w:val="69C635C2"/>
    <w:lvl w:ilvl="0" w:tplc="BFBE918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263F6"/>
    <w:multiLevelType w:val="hybridMultilevel"/>
    <w:tmpl w:val="807CBA10"/>
    <w:lvl w:ilvl="0" w:tplc="0407001B">
      <w:start w:val="1"/>
      <w:numFmt w:val="low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3EBE3478"/>
    <w:multiLevelType w:val="hybridMultilevel"/>
    <w:tmpl w:val="1EDE79F0"/>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45708C"/>
    <w:multiLevelType w:val="hybridMultilevel"/>
    <w:tmpl w:val="F572CCD2"/>
    <w:lvl w:ilvl="0" w:tplc="35A2EB6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419B1CF8"/>
    <w:multiLevelType w:val="hybridMultilevel"/>
    <w:tmpl w:val="807CBA10"/>
    <w:lvl w:ilvl="0" w:tplc="0407001B">
      <w:start w:val="1"/>
      <w:numFmt w:val="lowerRoman"/>
      <w:lvlText w:val="%1."/>
      <w:lvlJc w:val="righ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42696875"/>
    <w:multiLevelType w:val="hybridMultilevel"/>
    <w:tmpl w:val="6E507E5A"/>
    <w:lvl w:ilvl="0" w:tplc="CB6A1A1E">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7244FE"/>
    <w:multiLevelType w:val="hybridMultilevel"/>
    <w:tmpl w:val="E818A286"/>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8047A"/>
    <w:multiLevelType w:val="hybridMultilevel"/>
    <w:tmpl w:val="27C4F434"/>
    <w:lvl w:ilvl="0" w:tplc="D2C46A3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0C5ACB"/>
    <w:multiLevelType w:val="multilevel"/>
    <w:tmpl w:val="25A6A1E8"/>
    <w:lvl w:ilvl="0">
      <w:start w:val="1"/>
      <w:numFmt w:val="lowerLetter"/>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E374710"/>
    <w:multiLevelType w:val="hybridMultilevel"/>
    <w:tmpl w:val="919EBFCE"/>
    <w:lvl w:ilvl="0" w:tplc="100258D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23D38"/>
    <w:multiLevelType w:val="hybridMultilevel"/>
    <w:tmpl w:val="807CBA10"/>
    <w:lvl w:ilvl="0" w:tplc="0407001B">
      <w:start w:val="1"/>
      <w:numFmt w:val="lowerRoman"/>
      <w:lvlText w:val="%1."/>
      <w:lvlJc w:val="righ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57103A06"/>
    <w:multiLevelType w:val="hybridMultilevel"/>
    <w:tmpl w:val="BF083FF4"/>
    <w:lvl w:ilvl="0" w:tplc="040C0013">
      <w:start w:val="1"/>
      <w:numFmt w:val="upperRoman"/>
      <w:lvlText w:val="%1."/>
      <w:lvlJc w:val="right"/>
      <w:pPr>
        <w:ind w:left="720" w:hanging="360"/>
      </w:pPr>
    </w:lvl>
    <w:lvl w:ilvl="1" w:tplc="B41067F6">
      <w:numFmt w:val="bullet"/>
      <w:lvlText w:val=""/>
      <w:lvlJc w:val="left"/>
      <w:pPr>
        <w:ind w:left="1440" w:hanging="360"/>
      </w:pPr>
      <w:rPr>
        <w:rFonts w:ascii="Wingdings" w:eastAsia="Times New Roman" w:hAnsi="Wingdings"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916F8D"/>
    <w:multiLevelType w:val="hybridMultilevel"/>
    <w:tmpl w:val="306C0E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842BD"/>
    <w:multiLevelType w:val="hybridMultilevel"/>
    <w:tmpl w:val="BF6ACA58"/>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79724B"/>
    <w:multiLevelType w:val="hybridMultilevel"/>
    <w:tmpl w:val="D11A48B2"/>
    <w:lvl w:ilvl="0" w:tplc="A4D878C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FA46EE"/>
    <w:multiLevelType w:val="hybridMultilevel"/>
    <w:tmpl w:val="C52221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F02519"/>
    <w:multiLevelType w:val="hybridMultilevel"/>
    <w:tmpl w:val="B76AE46E"/>
    <w:lvl w:ilvl="0" w:tplc="A920E132">
      <w:start w:val="1"/>
      <w:numFmt w:val="lowerRoman"/>
      <w:lvlText w:val="%1."/>
      <w:lvlJc w:val="righ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3263E"/>
    <w:multiLevelType w:val="hybridMultilevel"/>
    <w:tmpl w:val="A1329350"/>
    <w:lvl w:ilvl="0" w:tplc="21FC0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A51FAF"/>
    <w:multiLevelType w:val="hybridMultilevel"/>
    <w:tmpl w:val="56B2636E"/>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1443C"/>
    <w:multiLevelType w:val="hybridMultilevel"/>
    <w:tmpl w:val="E6EA4A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F64B1D"/>
    <w:multiLevelType w:val="hybridMultilevel"/>
    <w:tmpl w:val="A05A3624"/>
    <w:lvl w:ilvl="0" w:tplc="B41067F6">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1025EE"/>
    <w:multiLevelType w:val="hybridMultilevel"/>
    <w:tmpl w:val="BB1E2772"/>
    <w:lvl w:ilvl="0" w:tplc="5C1401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2218BE"/>
    <w:multiLevelType w:val="hybridMultilevel"/>
    <w:tmpl w:val="C0EA5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934DCD"/>
    <w:multiLevelType w:val="hybridMultilevel"/>
    <w:tmpl w:val="FC30793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75AF040E"/>
    <w:multiLevelType w:val="hybridMultilevel"/>
    <w:tmpl w:val="56B2636E"/>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B92DE1"/>
    <w:multiLevelType w:val="hybridMultilevel"/>
    <w:tmpl w:val="56B2636E"/>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1063A8"/>
    <w:multiLevelType w:val="hybridMultilevel"/>
    <w:tmpl w:val="FC0E63F2"/>
    <w:lvl w:ilvl="0" w:tplc="35A2EB6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5"/>
  </w:num>
  <w:num w:numId="2">
    <w:abstractNumId w:val="4"/>
  </w:num>
  <w:num w:numId="3">
    <w:abstractNumId w:val="22"/>
  </w:num>
  <w:num w:numId="4">
    <w:abstractNumId w:val="3"/>
  </w:num>
  <w:num w:numId="5">
    <w:abstractNumId w:val="5"/>
  </w:num>
  <w:num w:numId="6">
    <w:abstractNumId w:val="13"/>
  </w:num>
  <w:num w:numId="7">
    <w:abstractNumId w:val="33"/>
  </w:num>
  <w:num w:numId="8">
    <w:abstractNumId w:val="15"/>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4"/>
  </w:num>
  <w:num w:numId="18">
    <w:abstractNumId w:val="16"/>
  </w:num>
  <w:num w:numId="19">
    <w:abstractNumId w:val="27"/>
  </w:num>
  <w:num w:numId="20">
    <w:abstractNumId w:val="31"/>
  </w:num>
  <w:num w:numId="21">
    <w:abstractNumId w:val="28"/>
  </w:num>
  <w:num w:numId="22">
    <w:abstractNumId w:val="2"/>
  </w:num>
  <w:num w:numId="23">
    <w:abstractNumId w:val="12"/>
  </w:num>
  <w:num w:numId="24">
    <w:abstractNumId w:val="32"/>
  </w:num>
  <w:num w:numId="25">
    <w:abstractNumId w:val="17"/>
  </w:num>
  <w:num w:numId="26">
    <w:abstractNumId w:val="6"/>
  </w:num>
  <w:num w:numId="27">
    <w:abstractNumId w:val="21"/>
  </w:num>
  <w:num w:numId="28">
    <w:abstractNumId w:val="38"/>
  </w:num>
  <w:num w:numId="29">
    <w:abstractNumId w:val="23"/>
  </w:num>
  <w:num w:numId="30">
    <w:abstractNumId w:val="19"/>
  </w:num>
  <w:num w:numId="31">
    <w:abstractNumId w:val="20"/>
  </w:num>
  <w:num w:numId="32">
    <w:abstractNumId w:val="0"/>
  </w:num>
  <w:num w:numId="33">
    <w:abstractNumId w:val="37"/>
  </w:num>
  <w:num w:numId="34">
    <w:abstractNumId w:val="1"/>
  </w:num>
  <w:num w:numId="35">
    <w:abstractNumId w:val="18"/>
  </w:num>
  <w:num w:numId="36">
    <w:abstractNumId w:val="9"/>
  </w:num>
  <w:num w:numId="37">
    <w:abstractNumId w:val="36"/>
  </w:num>
  <w:num w:numId="38">
    <w:abstractNumId w:val="30"/>
  </w:num>
  <w:num w:numId="39">
    <w:abstractNumId w:val="29"/>
  </w:num>
  <w:num w:numId="40">
    <w:abstractNumId w:val="10"/>
  </w:num>
  <w:num w:numId="41">
    <w:abstractNumId w:val="14"/>
  </w:num>
  <w:num w:numId="42">
    <w:abstractNumId w:val="8"/>
  </w:num>
  <w:num w:numId="43">
    <w:abstractNumId w:val="35"/>
  </w:num>
  <w:num w:numId="44">
    <w:abstractNumId w:val="7"/>
  </w:num>
  <w:num w:numId="45">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7A"/>
    <w:rsid w:val="000009D7"/>
    <w:rsid w:val="000036B3"/>
    <w:rsid w:val="00003707"/>
    <w:rsid w:val="00004C1E"/>
    <w:rsid w:val="000052DA"/>
    <w:rsid w:val="0000715C"/>
    <w:rsid w:val="00007861"/>
    <w:rsid w:val="00010570"/>
    <w:rsid w:val="00011220"/>
    <w:rsid w:val="00011E28"/>
    <w:rsid w:val="00011F68"/>
    <w:rsid w:val="000129AE"/>
    <w:rsid w:val="00013255"/>
    <w:rsid w:val="00013648"/>
    <w:rsid w:val="0001532D"/>
    <w:rsid w:val="00015DE5"/>
    <w:rsid w:val="00016DC2"/>
    <w:rsid w:val="00017057"/>
    <w:rsid w:val="00020904"/>
    <w:rsid w:val="0002170E"/>
    <w:rsid w:val="00021AFC"/>
    <w:rsid w:val="0002263A"/>
    <w:rsid w:val="0002383F"/>
    <w:rsid w:val="000238EC"/>
    <w:rsid w:val="00023D05"/>
    <w:rsid w:val="00024281"/>
    <w:rsid w:val="00024B24"/>
    <w:rsid w:val="00024C8E"/>
    <w:rsid w:val="00024F8C"/>
    <w:rsid w:val="00025121"/>
    <w:rsid w:val="0002583C"/>
    <w:rsid w:val="00025CB5"/>
    <w:rsid w:val="00025F0B"/>
    <w:rsid w:val="00026874"/>
    <w:rsid w:val="000269BD"/>
    <w:rsid w:val="00026E4C"/>
    <w:rsid w:val="00027278"/>
    <w:rsid w:val="000272A1"/>
    <w:rsid w:val="0003370B"/>
    <w:rsid w:val="00034855"/>
    <w:rsid w:val="00035158"/>
    <w:rsid w:val="0003521A"/>
    <w:rsid w:val="0003555D"/>
    <w:rsid w:val="00035F50"/>
    <w:rsid w:val="000377BB"/>
    <w:rsid w:val="0003784B"/>
    <w:rsid w:val="00037B95"/>
    <w:rsid w:val="000403EB"/>
    <w:rsid w:val="00040D76"/>
    <w:rsid w:val="00042869"/>
    <w:rsid w:val="00042E1D"/>
    <w:rsid w:val="000433C4"/>
    <w:rsid w:val="000438EC"/>
    <w:rsid w:val="00043C4B"/>
    <w:rsid w:val="00044042"/>
    <w:rsid w:val="00050FE9"/>
    <w:rsid w:val="0005123C"/>
    <w:rsid w:val="000515ED"/>
    <w:rsid w:val="00051FDB"/>
    <w:rsid w:val="00052040"/>
    <w:rsid w:val="00052E02"/>
    <w:rsid w:val="000540D6"/>
    <w:rsid w:val="00055E1E"/>
    <w:rsid w:val="00056274"/>
    <w:rsid w:val="00056532"/>
    <w:rsid w:val="00057F4A"/>
    <w:rsid w:val="00060155"/>
    <w:rsid w:val="000601BE"/>
    <w:rsid w:val="0006211A"/>
    <w:rsid w:val="00062627"/>
    <w:rsid w:val="000638F7"/>
    <w:rsid w:val="00064B75"/>
    <w:rsid w:val="000659C2"/>
    <w:rsid w:val="00066CE0"/>
    <w:rsid w:val="000705B6"/>
    <w:rsid w:val="000741D4"/>
    <w:rsid w:val="00074FC9"/>
    <w:rsid w:val="00075009"/>
    <w:rsid w:val="00075D46"/>
    <w:rsid w:val="00080164"/>
    <w:rsid w:val="00081B36"/>
    <w:rsid w:val="00081DF8"/>
    <w:rsid w:val="000824C2"/>
    <w:rsid w:val="000827F9"/>
    <w:rsid w:val="000832F3"/>
    <w:rsid w:val="00084275"/>
    <w:rsid w:val="0008622A"/>
    <w:rsid w:val="0008641C"/>
    <w:rsid w:val="000867CA"/>
    <w:rsid w:val="00087D92"/>
    <w:rsid w:val="0009009D"/>
    <w:rsid w:val="000905E2"/>
    <w:rsid w:val="00090DE6"/>
    <w:rsid w:val="00091773"/>
    <w:rsid w:val="00091A9E"/>
    <w:rsid w:val="00092FF8"/>
    <w:rsid w:val="00093648"/>
    <w:rsid w:val="00094085"/>
    <w:rsid w:val="00094EF8"/>
    <w:rsid w:val="000967D0"/>
    <w:rsid w:val="00096CEE"/>
    <w:rsid w:val="000A16CA"/>
    <w:rsid w:val="000A19A3"/>
    <w:rsid w:val="000A1C0F"/>
    <w:rsid w:val="000A2710"/>
    <w:rsid w:val="000A3011"/>
    <w:rsid w:val="000A4F6C"/>
    <w:rsid w:val="000A529C"/>
    <w:rsid w:val="000A6513"/>
    <w:rsid w:val="000A6ECB"/>
    <w:rsid w:val="000A7507"/>
    <w:rsid w:val="000A7B59"/>
    <w:rsid w:val="000B3971"/>
    <w:rsid w:val="000B4259"/>
    <w:rsid w:val="000B4D1E"/>
    <w:rsid w:val="000B5E8E"/>
    <w:rsid w:val="000B5F66"/>
    <w:rsid w:val="000B65EC"/>
    <w:rsid w:val="000B73A5"/>
    <w:rsid w:val="000C1623"/>
    <w:rsid w:val="000C2D37"/>
    <w:rsid w:val="000C3967"/>
    <w:rsid w:val="000C39DD"/>
    <w:rsid w:val="000C5794"/>
    <w:rsid w:val="000C65D7"/>
    <w:rsid w:val="000C6FEC"/>
    <w:rsid w:val="000C7032"/>
    <w:rsid w:val="000C7C3C"/>
    <w:rsid w:val="000D0080"/>
    <w:rsid w:val="000D06D4"/>
    <w:rsid w:val="000D3EB3"/>
    <w:rsid w:val="000D5595"/>
    <w:rsid w:val="000D5C48"/>
    <w:rsid w:val="000D6D1B"/>
    <w:rsid w:val="000D76EB"/>
    <w:rsid w:val="000D78FB"/>
    <w:rsid w:val="000E1030"/>
    <w:rsid w:val="000E1DB1"/>
    <w:rsid w:val="000E29D4"/>
    <w:rsid w:val="000E2C8B"/>
    <w:rsid w:val="000F0589"/>
    <w:rsid w:val="000F07D9"/>
    <w:rsid w:val="000F1063"/>
    <w:rsid w:val="000F2C0A"/>
    <w:rsid w:val="000F336B"/>
    <w:rsid w:val="000F3E7E"/>
    <w:rsid w:val="000F3F65"/>
    <w:rsid w:val="000F4E47"/>
    <w:rsid w:val="000F51FB"/>
    <w:rsid w:val="000F582A"/>
    <w:rsid w:val="000F6C6B"/>
    <w:rsid w:val="000F7CE9"/>
    <w:rsid w:val="0010024A"/>
    <w:rsid w:val="00100409"/>
    <w:rsid w:val="00100CC2"/>
    <w:rsid w:val="00101B06"/>
    <w:rsid w:val="00101D63"/>
    <w:rsid w:val="00103BAC"/>
    <w:rsid w:val="001069B7"/>
    <w:rsid w:val="00110A54"/>
    <w:rsid w:val="001111FC"/>
    <w:rsid w:val="00111D50"/>
    <w:rsid w:val="00113183"/>
    <w:rsid w:val="00113A84"/>
    <w:rsid w:val="00114B70"/>
    <w:rsid w:val="001169B4"/>
    <w:rsid w:val="00116C02"/>
    <w:rsid w:val="00116C06"/>
    <w:rsid w:val="00121339"/>
    <w:rsid w:val="00124B31"/>
    <w:rsid w:val="0012551D"/>
    <w:rsid w:val="001274CA"/>
    <w:rsid w:val="00130634"/>
    <w:rsid w:val="00132AF0"/>
    <w:rsid w:val="001331D7"/>
    <w:rsid w:val="0013460E"/>
    <w:rsid w:val="001356BA"/>
    <w:rsid w:val="00136088"/>
    <w:rsid w:val="001401C3"/>
    <w:rsid w:val="001406A4"/>
    <w:rsid w:val="00141136"/>
    <w:rsid w:val="00141965"/>
    <w:rsid w:val="00142BB5"/>
    <w:rsid w:val="00143583"/>
    <w:rsid w:val="00143748"/>
    <w:rsid w:val="00143B38"/>
    <w:rsid w:val="001465A6"/>
    <w:rsid w:val="00146D8D"/>
    <w:rsid w:val="00147BBB"/>
    <w:rsid w:val="0015186B"/>
    <w:rsid w:val="00152AED"/>
    <w:rsid w:val="001537B0"/>
    <w:rsid w:val="001541AB"/>
    <w:rsid w:val="00154AAA"/>
    <w:rsid w:val="00154E06"/>
    <w:rsid w:val="001553F1"/>
    <w:rsid w:val="001560FD"/>
    <w:rsid w:val="0015610D"/>
    <w:rsid w:val="00157634"/>
    <w:rsid w:val="00157FCE"/>
    <w:rsid w:val="00160177"/>
    <w:rsid w:val="00160421"/>
    <w:rsid w:val="001607C4"/>
    <w:rsid w:val="00160800"/>
    <w:rsid w:val="00161AC7"/>
    <w:rsid w:val="001622F1"/>
    <w:rsid w:val="00162C23"/>
    <w:rsid w:val="00163030"/>
    <w:rsid w:val="001636C6"/>
    <w:rsid w:val="00164746"/>
    <w:rsid w:val="00165039"/>
    <w:rsid w:val="001665EA"/>
    <w:rsid w:val="001669A7"/>
    <w:rsid w:val="00166F34"/>
    <w:rsid w:val="001720B7"/>
    <w:rsid w:val="0017235F"/>
    <w:rsid w:val="001737B1"/>
    <w:rsid w:val="00173D21"/>
    <w:rsid w:val="00175C6D"/>
    <w:rsid w:val="00176387"/>
    <w:rsid w:val="00177338"/>
    <w:rsid w:val="00177407"/>
    <w:rsid w:val="001778B9"/>
    <w:rsid w:val="001817E3"/>
    <w:rsid w:val="00181F6C"/>
    <w:rsid w:val="00182B86"/>
    <w:rsid w:val="00182D77"/>
    <w:rsid w:val="001830AC"/>
    <w:rsid w:val="00183182"/>
    <w:rsid w:val="001832FD"/>
    <w:rsid w:val="00184A0C"/>
    <w:rsid w:val="00184BEA"/>
    <w:rsid w:val="00184C71"/>
    <w:rsid w:val="001863DE"/>
    <w:rsid w:val="00186C98"/>
    <w:rsid w:val="00187F62"/>
    <w:rsid w:val="0019024C"/>
    <w:rsid w:val="00191A90"/>
    <w:rsid w:val="00192F7D"/>
    <w:rsid w:val="0019320E"/>
    <w:rsid w:val="0019384F"/>
    <w:rsid w:val="00193D17"/>
    <w:rsid w:val="00196308"/>
    <w:rsid w:val="00196C7C"/>
    <w:rsid w:val="00197F2C"/>
    <w:rsid w:val="001A0627"/>
    <w:rsid w:val="001A2419"/>
    <w:rsid w:val="001A2A06"/>
    <w:rsid w:val="001A3A8A"/>
    <w:rsid w:val="001A3C29"/>
    <w:rsid w:val="001A6810"/>
    <w:rsid w:val="001A6DC1"/>
    <w:rsid w:val="001A752B"/>
    <w:rsid w:val="001B1BB1"/>
    <w:rsid w:val="001B23AD"/>
    <w:rsid w:val="001B3CF9"/>
    <w:rsid w:val="001B43AB"/>
    <w:rsid w:val="001B44D8"/>
    <w:rsid w:val="001B4567"/>
    <w:rsid w:val="001B4B7B"/>
    <w:rsid w:val="001B4FB5"/>
    <w:rsid w:val="001B583E"/>
    <w:rsid w:val="001B5CF8"/>
    <w:rsid w:val="001B61E9"/>
    <w:rsid w:val="001B7170"/>
    <w:rsid w:val="001B7BC0"/>
    <w:rsid w:val="001C0383"/>
    <w:rsid w:val="001C17F2"/>
    <w:rsid w:val="001C1CE6"/>
    <w:rsid w:val="001C50A6"/>
    <w:rsid w:val="001C5F45"/>
    <w:rsid w:val="001C692D"/>
    <w:rsid w:val="001D012F"/>
    <w:rsid w:val="001D0ECC"/>
    <w:rsid w:val="001D19E1"/>
    <w:rsid w:val="001D1CAA"/>
    <w:rsid w:val="001D34CE"/>
    <w:rsid w:val="001D36DC"/>
    <w:rsid w:val="001D4382"/>
    <w:rsid w:val="001D4B87"/>
    <w:rsid w:val="001D4E74"/>
    <w:rsid w:val="001D5B32"/>
    <w:rsid w:val="001D5BF6"/>
    <w:rsid w:val="001D5C42"/>
    <w:rsid w:val="001D76C4"/>
    <w:rsid w:val="001D7C07"/>
    <w:rsid w:val="001E01D9"/>
    <w:rsid w:val="001E03C6"/>
    <w:rsid w:val="001E06DF"/>
    <w:rsid w:val="001E17F8"/>
    <w:rsid w:val="001E375B"/>
    <w:rsid w:val="001E3AE7"/>
    <w:rsid w:val="001E4807"/>
    <w:rsid w:val="001E4C74"/>
    <w:rsid w:val="001E4F31"/>
    <w:rsid w:val="001E60E1"/>
    <w:rsid w:val="001E6337"/>
    <w:rsid w:val="001E73DC"/>
    <w:rsid w:val="001F0D4E"/>
    <w:rsid w:val="001F260B"/>
    <w:rsid w:val="001F2DE5"/>
    <w:rsid w:val="001F3BE6"/>
    <w:rsid w:val="001F5066"/>
    <w:rsid w:val="001F73A1"/>
    <w:rsid w:val="001F7CEB"/>
    <w:rsid w:val="00200386"/>
    <w:rsid w:val="002003DF"/>
    <w:rsid w:val="00200E25"/>
    <w:rsid w:val="00202849"/>
    <w:rsid w:val="0020350B"/>
    <w:rsid w:val="00203940"/>
    <w:rsid w:val="00204C2C"/>
    <w:rsid w:val="00205D73"/>
    <w:rsid w:val="00206127"/>
    <w:rsid w:val="00206164"/>
    <w:rsid w:val="00206B59"/>
    <w:rsid w:val="00207140"/>
    <w:rsid w:val="00210635"/>
    <w:rsid w:val="00211280"/>
    <w:rsid w:val="00212BBD"/>
    <w:rsid w:val="00212C48"/>
    <w:rsid w:val="00213335"/>
    <w:rsid w:val="0021440F"/>
    <w:rsid w:val="002144BC"/>
    <w:rsid w:val="00214E58"/>
    <w:rsid w:val="00215590"/>
    <w:rsid w:val="00215F14"/>
    <w:rsid w:val="00216239"/>
    <w:rsid w:val="002162F3"/>
    <w:rsid w:val="00216504"/>
    <w:rsid w:val="00220C49"/>
    <w:rsid w:val="00220DA3"/>
    <w:rsid w:val="00221044"/>
    <w:rsid w:val="0022134D"/>
    <w:rsid w:val="00221A4B"/>
    <w:rsid w:val="0022286C"/>
    <w:rsid w:val="00222ADF"/>
    <w:rsid w:val="002250B8"/>
    <w:rsid w:val="00225A25"/>
    <w:rsid w:val="00227115"/>
    <w:rsid w:val="002272AD"/>
    <w:rsid w:val="0022738C"/>
    <w:rsid w:val="00227489"/>
    <w:rsid w:val="00230557"/>
    <w:rsid w:val="00230D0F"/>
    <w:rsid w:val="00231040"/>
    <w:rsid w:val="00232E9F"/>
    <w:rsid w:val="00234FC9"/>
    <w:rsid w:val="002352F8"/>
    <w:rsid w:val="002366B6"/>
    <w:rsid w:val="00236AF4"/>
    <w:rsid w:val="00237F24"/>
    <w:rsid w:val="0024247F"/>
    <w:rsid w:val="00242A5F"/>
    <w:rsid w:val="002439E1"/>
    <w:rsid w:val="00244156"/>
    <w:rsid w:val="0024450B"/>
    <w:rsid w:val="00245B78"/>
    <w:rsid w:val="002468E1"/>
    <w:rsid w:val="002479BB"/>
    <w:rsid w:val="00247F2E"/>
    <w:rsid w:val="00252D86"/>
    <w:rsid w:val="0025567F"/>
    <w:rsid w:val="00255858"/>
    <w:rsid w:val="00255BFA"/>
    <w:rsid w:val="002569D4"/>
    <w:rsid w:val="002575B0"/>
    <w:rsid w:val="00260AB0"/>
    <w:rsid w:val="00261F58"/>
    <w:rsid w:val="002620EC"/>
    <w:rsid w:val="0026268C"/>
    <w:rsid w:val="00262800"/>
    <w:rsid w:val="00262D59"/>
    <w:rsid w:val="0026418C"/>
    <w:rsid w:val="00264313"/>
    <w:rsid w:val="00265198"/>
    <w:rsid w:val="002677DB"/>
    <w:rsid w:val="00267C28"/>
    <w:rsid w:val="00270F1A"/>
    <w:rsid w:val="00271533"/>
    <w:rsid w:val="002719A6"/>
    <w:rsid w:val="002728A0"/>
    <w:rsid w:val="00273B36"/>
    <w:rsid w:val="00273F8F"/>
    <w:rsid w:val="002745F7"/>
    <w:rsid w:val="002749FB"/>
    <w:rsid w:val="00277053"/>
    <w:rsid w:val="00281F35"/>
    <w:rsid w:val="00281F58"/>
    <w:rsid w:val="00283B63"/>
    <w:rsid w:val="00283F24"/>
    <w:rsid w:val="0028454A"/>
    <w:rsid w:val="00286685"/>
    <w:rsid w:val="00286B17"/>
    <w:rsid w:val="00286C46"/>
    <w:rsid w:val="00286F5E"/>
    <w:rsid w:val="00290C44"/>
    <w:rsid w:val="00290E60"/>
    <w:rsid w:val="00291AAA"/>
    <w:rsid w:val="00292949"/>
    <w:rsid w:val="00293145"/>
    <w:rsid w:val="002934B9"/>
    <w:rsid w:val="00293DC5"/>
    <w:rsid w:val="00294DB6"/>
    <w:rsid w:val="00296683"/>
    <w:rsid w:val="00296CE6"/>
    <w:rsid w:val="0029761F"/>
    <w:rsid w:val="002A2A08"/>
    <w:rsid w:val="002A367C"/>
    <w:rsid w:val="002A4C26"/>
    <w:rsid w:val="002A4C5E"/>
    <w:rsid w:val="002A50DB"/>
    <w:rsid w:val="002A5435"/>
    <w:rsid w:val="002A575B"/>
    <w:rsid w:val="002A7036"/>
    <w:rsid w:val="002A73D5"/>
    <w:rsid w:val="002A7476"/>
    <w:rsid w:val="002A7676"/>
    <w:rsid w:val="002B0362"/>
    <w:rsid w:val="002B0498"/>
    <w:rsid w:val="002B0F64"/>
    <w:rsid w:val="002B1332"/>
    <w:rsid w:val="002B17FD"/>
    <w:rsid w:val="002B1999"/>
    <w:rsid w:val="002B2089"/>
    <w:rsid w:val="002B3CA2"/>
    <w:rsid w:val="002B426A"/>
    <w:rsid w:val="002B4326"/>
    <w:rsid w:val="002B44BF"/>
    <w:rsid w:val="002B7646"/>
    <w:rsid w:val="002B7B8B"/>
    <w:rsid w:val="002B7F08"/>
    <w:rsid w:val="002C012C"/>
    <w:rsid w:val="002C03DC"/>
    <w:rsid w:val="002C04B3"/>
    <w:rsid w:val="002C10F3"/>
    <w:rsid w:val="002C2368"/>
    <w:rsid w:val="002C34FB"/>
    <w:rsid w:val="002C495B"/>
    <w:rsid w:val="002C4BB9"/>
    <w:rsid w:val="002C5392"/>
    <w:rsid w:val="002D0509"/>
    <w:rsid w:val="002D0998"/>
    <w:rsid w:val="002D11B8"/>
    <w:rsid w:val="002D3348"/>
    <w:rsid w:val="002D3620"/>
    <w:rsid w:val="002D3D8A"/>
    <w:rsid w:val="002D415E"/>
    <w:rsid w:val="002D4420"/>
    <w:rsid w:val="002D475A"/>
    <w:rsid w:val="002D6E19"/>
    <w:rsid w:val="002E0FD8"/>
    <w:rsid w:val="002E1F2F"/>
    <w:rsid w:val="002E2386"/>
    <w:rsid w:val="002E2760"/>
    <w:rsid w:val="002E2B90"/>
    <w:rsid w:val="002E4120"/>
    <w:rsid w:val="002E4269"/>
    <w:rsid w:val="002E49A0"/>
    <w:rsid w:val="002E5834"/>
    <w:rsid w:val="002E6264"/>
    <w:rsid w:val="002E62E7"/>
    <w:rsid w:val="002F0B5E"/>
    <w:rsid w:val="002F2A51"/>
    <w:rsid w:val="002F4F05"/>
    <w:rsid w:val="002F589F"/>
    <w:rsid w:val="002F5964"/>
    <w:rsid w:val="002F59BE"/>
    <w:rsid w:val="002F65E6"/>
    <w:rsid w:val="002F6CC5"/>
    <w:rsid w:val="002F7D8E"/>
    <w:rsid w:val="0030021B"/>
    <w:rsid w:val="0030082A"/>
    <w:rsid w:val="0030197F"/>
    <w:rsid w:val="003062C8"/>
    <w:rsid w:val="003064E3"/>
    <w:rsid w:val="00307B85"/>
    <w:rsid w:val="003108E5"/>
    <w:rsid w:val="003121AE"/>
    <w:rsid w:val="00313D47"/>
    <w:rsid w:val="00314158"/>
    <w:rsid w:val="00314848"/>
    <w:rsid w:val="0031778A"/>
    <w:rsid w:val="00317C42"/>
    <w:rsid w:val="00317D3F"/>
    <w:rsid w:val="003201A0"/>
    <w:rsid w:val="00322B2D"/>
    <w:rsid w:val="00322CBF"/>
    <w:rsid w:val="00323683"/>
    <w:rsid w:val="003239DF"/>
    <w:rsid w:val="003245BD"/>
    <w:rsid w:val="00324E83"/>
    <w:rsid w:val="003250FB"/>
    <w:rsid w:val="00325E93"/>
    <w:rsid w:val="00326275"/>
    <w:rsid w:val="0033098B"/>
    <w:rsid w:val="00330E94"/>
    <w:rsid w:val="0033167B"/>
    <w:rsid w:val="003317AB"/>
    <w:rsid w:val="00331900"/>
    <w:rsid w:val="003321D7"/>
    <w:rsid w:val="00332261"/>
    <w:rsid w:val="0033278A"/>
    <w:rsid w:val="003347BD"/>
    <w:rsid w:val="00334945"/>
    <w:rsid w:val="0033544F"/>
    <w:rsid w:val="00335800"/>
    <w:rsid w:val="003366B1"/>
    <w:rsid w:val="003367C7"/>
    <w:rsid w:val="00336FB2"/>
    <w:rsid w:val="0034075F"/>
    <w:rsid w:val="00340D72"/>
    <w:rsid w:val="003415EB"/>
    <w:rsid w:val="00342369"/>
    <w:rsid w:val="00342926"/>
    <w:rsid w:val="003437FA"/>
    <w:rsid w:val="003441BA"/>
    <w:rsid w:val="0034442D"/>
    <w:rsid w:val="00344867"/>
    <w:rsid w:val="00346093"/>
    <w:rsid w:val="003471E8"/>
    <w:rsid w:val="003519C9"/>
    <w:rsid w:val="00352E69"/>
    <w:rsid w:val="00353E97"/>
    <w:rsid w:val="003548EA"/>
    <w:rsid w:val="003556E5"/>
    <w:rsid w:val="00355A7F"/>
    <w:rsid w:val="00355EBC"/>
    <w:rsid w:val="00357DA7"/>
    <w:rsid w:val="003617DF"/>
    <w:rsid w:val="00362868"/>
    <w:rsid w:val="00363C60"/>
    <w:rsid w:val="00363FC2"/>
    <w:rsid w:val="00364807"/>
    <w:rsid w:val="00366BB0"/>
    <w:rsid w:val="0036711D"/>
    <w:rsid w:val="003676CE"/>
    <w:rsid w:val="00367E0E"/>
    <w:rsid w:val="00367EE7"/>
    <w:rsid w:val="00370B3A"/>
    <w:rsid w:val="0037135A"/>
    <w:rsid w:val="00372254"/>
    <w:rsid w:val="003732EA"/>
    <w:rsid w:val="0037380B"/>
    <w:rsid w:val="00373D2E"/>
    <w:rsid w:val="00373FA8"/>
    <w:rsid w:val="00376062"/>
    <w:rsid w:val="0037735A"/>
    <w:rsid w:val="0038012E"/>
    <w:rsid w:val="00380265"/>
    <w:rsid w:val="00381656"/>
    <w:rsid w:val="00381755"/>
    <w:rsid w:val="003817B6"/>
    <w:rsid w:val="00381AC7"/>
    <w:rsid w:val="00384522"/>
    <w:rsid w:val="00384C7F"/>
    <w:rsid w:val="00384F20"/>
    <w:rsid w:val="00385202"/>
    <w:rsid w:val="003854A8"/>
    <w:rsid w:val="00386EB4"/>
    <w:rsid w:val="00390FCB"/>
    <w:rsid w:val="003916E4"/>
    <w:rsid w:val="00391F38"/>
    <w:rsid w:val="00393FD4"/>
    <w:rsid w:val="00394D00"/>
    <w:rsid w:val="0039587B"/>
    <w:rsid w:val="00395AD6"/>
    <w:rsid w:val="00396847"/>
    <w:rsid w:val="003A02A8"/>
    <w:rsid w:val="003A1025"/>
    <w:rsid w:val="003A1282"/>
    <w:rsid w:val="003A13F8"/>
    <w:rsid w:val="003A2182"/>
    <w:rsid w:val="003A22C6"/>
    <w:rsid w:val="003A2A32"/>
    <w:rsid w:val="003A2D11"/>
    <w:rsid w:val="003A3223"/>
    <w:rsid w:val="003A5D12"/>
    <w:rsid w:val="003A699E"/>
    <w:rsid w:val="003A6E0D"/>
    <w:rsid w:val="003A7D5C"/>
    <w:rsid w:val="003B09B7"/>
    <w:rsid w:val="003B20B6"/>
    <w:rsid w:val="003B2564"/>
    <w:rsid w:val="003B7CB0"/>
    <w:rsid w:val="003C1760"/>
    <w:rsid w:val="003C2BF2"/>
    <w:rsid w:val="003C3761"/>
    <w:rsid w:val="003C5E7F"/>
    <w:rsid w:val="003C5E94"/>
    <w:rsid w:val="003C6234"/>
    <w:rsid w:val="003C73A7"/>
    <w:rsid w:val="003D225E"/>
    <w:rsid w:val="003D25A8"/>
    <w:rsid w:val="003D2A66"/>
    <w:rsid w:val="003D2AC3"/>
    <w:rsid w:val="003D2FAF"/>
    <w:rsid w:val="003D35E2"/>
    <w:rsid w:val="003D3AAC"/>
    <w:rsid w:val="003D504C"/>
    <w:rsid w:val="003D5502"/>
    <w:rsid w:val="003D60A3"/>
    <w:rsid w:val="003D6790"/>
    <w:rsid w:val="003D7B2E"/>
    <w:rsid w:val="003E09F7"/>
    <w:rsid w:val="003E0EB2"/>
    <w:rsid w:val="003E12FC"/>
    <w:rsid w:val="003E1FA1"/>
    <w:rsid w:val="003E73AC"/>
    <w:rsid w:val="003E7E34"/>
    <w:rsid w:val="003F01C2"/>
    <w:rsid w:val="003F0FBE"/>
    <w:rsid w:val="003F1D79"/>
    <w:rsid w:val="003F283A"/>
    <w:rsid w:val="003F3F70"/>
    <w:rsid w:val="003F4404"/>
    <w:rsid w:val="003F463E"/>
    <w:rsid w:val="003F4B28"/>
    <w:rsid w:val="003F5C18"/>
    <w:rsid w:val="003F5EAF"/>
    <w:rsid w:val="003F6347"/>
    <w:rsid w:val="003F7E5E"/>
    <w:rsid w:val="003F7ED8"/>
    <w:rsid w:val="004000CD"/>
    <w:rsid w:val="00401AED"/>
    <w:rsid w:val="00401D68"/>
    <w:rsid w:val="004028D0"/>
    <w:rsid w:val="0040430E"/>
    <w:rsid w:val="00406005"/>
    <w:rsid w:val="00406A48"/>
    <w:rsid w:val="00410351"/>
    <w:rsid w:val="004122A8"/>
    <w:rsid w:val="00412A58"/>
    <w:rsid w:val="00412E2B"/>
    <w:rsid w:val="00412ED9"/>
    <w:rsid w:val="00412F28"/>
    <w:rsid w:val="00416ECA"/>
    <w:rsid w:val="004172EC"/>
    <w:rsid w:val="00420408"/>
    <w:rsid w:val="00420534"/>
    <w:rsid w:val="00420895"/>
    <w:rsid w:val="00421023"/>
    <w:rsid w:val="00421FA1"/>
    <w:rsid w:val="00423457"/>
    <w:rsid w:val="00423C87"/>
    <w:rsid w:val="00424440"/>
    <w:rsid w:val="00424822"/>
    <w:rsid w:val="00424B11"/>
    <w:rsid w:val="00424D08"/>
    <w:rsid w:val="00424F78"/>
    <w:rsid w:val="0042566A"/>
    <w:rsid w:val="00425B52"/>
    <w:rsid w:val="00425C8B"/>
    <w:rsid w:val="00426AC3"/>
    <w:rsid w:val="00430375"/>
    <w:rsid w:val="00430A49"/>
    <w:rsid w:val="00430FD1"/>
    <w:rsid w:val="00431221"/>
    <w:rsid w:val="004330DA"/>
    <w:rsid w:val="00434EEB"/>
    <w:rsid w:val="00434F1B"/>
    <w:rsid w:val="004351EF"/>
    <w:rsid w:val="00435CD4"/>
    <w:rsid w:val="00436CCF"/>
    <w:rsid w:val="004377DB"/>
    <w:rsid w:val="00437F0A"/>
    <w:rsid w:val="0044045E"/>
    <w:rsid w:val="00440FB3"/>
    <w:rsid w:val="00442B31"/>
    <w:rsid w:val="004434FF"/>
    <w:rsid w:val="00444429"/>
    <w:rsid w:val="00444E64"/>
    <w:rsid w:val="00445255"/>
    <w:rsid w:val="0044542B"/>
    <w:rsid w:val="00445699"/>
    <w:rsid w:val="00445CBB"/>
    <w:rsid w:val="004473B0"/>
    <w:rsid w:val="00447D3D"/>
    <w:rsid w:val="0045030D"/>
    <w:rsid w:val="00451EEA"/>
    <w:rsid w:val="004521D6"/>
    <w:rsid w:val="00452232"/>
    <w:rsid w:val="00452C76"/>
    <w:rsid w:val="0045300A"/>
    <w:rsid w:val="00453280"/>
    <w:rsid w:val="004538FE"/>
    <w:rsid w:val="00454C90"/>
    <w:rsid w:val="004552F3"/>
    <w:rsid w:val="0045591C"/>
    <w:rsid w:val="00455FD1"/>
    <w:rsid w:val="00456139"/>
    <w:rsid w:val="00456321"/>
    <w:rsid w:val="00457CDC"/>
    <w:rsid w:val="00460C0D"/>
    <w:rsid w:val="00462813"/>
    <w:rsid w:val="00462D71"/>
    <w:rsid w:val="00462EBF"/>
    <w:rsid w:val="00463B15"/>
    <w:rsid w:val="00464149"/>
    <w:rsid w:val="00466489"/>
    <w:rsid w:val="0046661C"/>
    <w:rsid w:val="0046669C"/>
    <w:rsid w:val="00467219"/>
    <w:rsid w:val="00467D73"/>
    <w:rsid w:val="00471B20"/>
    <w:rsid w:val="00471EBE"/>
    <w:rsid w:val="00471F9B"/>
    <w:rsid w:val="00473C77"/>
    <w:rsid w:val="00474084"/>
    <w:rsid w:val="0047440B"/>
    <w:rsid w:val="00474729"/>
    <w:rsid w:val="00474C31"/>
    <w:rsid w:val="00474C9F"/>
    <w:rsid w:val="0047597E"/>
    <w:rsid w:val="00475D62"/>
    <w:rsid w:val="004763E6"/>
    <w:rsid w:val="00476A20"/>
    <w:rsid w:val="00477645"/>
    <w:rsid w:val="00480349"/>
    <w:rsid w:val="004806EC"/>
    <w:rsid w:val="00480FE8"/>
    <w:rsid w:val="004810BB"/>
    <w:rsid w:val="004833EA"/>
    <w:rsid w:val="00483907"/>
    <w:rsid w:val="00484163"/>
    <w:rsid w:val="004866A7"/>
    <w:rsid w:val="00486B3F"/>
    <w:rsid w:val="0048713A"/>
    <w:rsid w:val="00487320"/>
    <w:rsid w:val="0048780F"/>
    <w:rsid w:val="00487F2F"/>
    <w:rsid w:val="00491329"/>
    <w:rsid w:val="00491F32"/>
    <w:rsid w:val="004922DD"/>
    <w:rsid w:val="004940FA"/>
    <w:rsid w:val="004944FF"/>
    <w:rsid w:val="0049484B"/>
    <w:rsid w:val="004962BB"/>
    <w:rsid w:val="004967F1"/>
    <w:rsid w:val="004969C2"/>
    <w:rsid w:val="00497D2C"/>
    <w:rsid w:val="00497F0E"/>
    <w:rsid w:val="00497F1D"/>
    <w:rsid w:val="004A01AF"/>
    <w:rsid w:val="004A0834"/>
    <w:rsid w:val="004A0975"/>
    <w:rsid w:val="004A1A13"/>
    <w:rsid w:val="004A3965"/>
    <w:rsid w:val="004A3D48"/>
    <w:rsid w:val="004A5BDC"/>
    <w:rsid w:val="004A64A9"/>
    <w:rsid w:val="004A6629"/>
    <w:rsid w:val="004A6B8A"/>
    <w:rsid w:val="004A6EC3"/>
    <w:rsid w:val="004A7E9F"/>
    <w:rsid w:val="004B03C8"/>
    <w:rsid w:val="004B03F4"/>
    <w:rsid w:val="004B0464"/>
    <w:rsid w:val="004B1852"/>
    <w:rsid w:val="004B2CFF"/>
    <w:rsid w:val="004B3641"/>
    <w:rsid w:val="004B37E1"/>
    <w:rsid w:val="004B3E8F"/>
    <w:rsid w:val="004B4B77"/>
    <w:rsid w:val="004B6AAB"/>
    <w:rsid w:val="004B6EA5"/>
    <w:rsid w:val="004B74AD"/>
    <w:rsid w:val="004B7691"/>
    <w:rsid w:val="004B78ED"/>
    <w:rsid w:val="004B7938"/>
    <w:rsid w:val="004C12C2"/>
    <w:rsid w:val="004C1348"/>
    <w:rsid w:val="004C1919"/>
    <w:rsid w:val="004C24FB"/>
    <w:rsid w:val="004C2E6F"/>
    <w:rsid w:val="004C37E0"/>
    <w:rsid w:val="004C497A"/>
    <w:rsid w:val="004C5A76"/>
    <w:rsid w:val="004C6280"/>
    <w:rsid w:val="004C776B"/>
    <w:rsid w:val="004D01F7"/>
    <w:rsid w:val="004D042E"/>
    <w:rsid w:val="004D1E0F"/>
    <w:rsid w:val="004D1EDC"/>
    <w:rsid w:val="004D2175"/>
    <w:rsid w:val="004D29DA"/>
    <w:rsid w:val="004D2B22"/>
    <w:rsid w:val="004D3813"/>
    <w:rsid w:val="004D3D54"/>
    <w:rsid w:val="004D4EFB"/>
    <w:rsid w:val="004D510D"/>
    <w:rsid w:val="004D6326"/>
    <w:rsid w:val="004D643B"/>
    <w:rsid w:val="004D7DF3"/>
    <w:rsid w:val="004E1AF0"/>
    <w:rsid w:val="004E21E6"/>
    <w:rsid w:val="004E32C3"/>
    <w:rsid w:val="004E367A"/>
    <w:rsid w:val="004E3739"/>
    <w:rsid w:val="004E4336"/>
    <w:rsid w:val="004E54CE"/>
    <w:rsid w:val="004E5811"/>
    <w:rsid w:val="004E5D6E"/>
    <w:rsid w:val="004E5EC4"/>
    <w:rsid w:val="004E64AF"/>
    <w:rsid w:val="004E66DC"/>
    <w:rsid w:val="004E72F2"/>
    <w:rsid w:val="004E7E7B"/>
    <w:rsid w:val="004F0240"/>
    <w:rsid w:val="004F08F5"/>
    <w:rsid w:val="004F0F5C"/>
    <w:rsid w:val="004F148D"/>
    <w:rsid w:val="004F1BAD"/>
    <w:rsid w:val="004F23C3"/>
    <w:rsid w:val="004F2BD8"/>
    <w:rsid w:val="004F366F"/>
    <w:rsid w:val="004F38AB"/>
    <w:rsid w:val="004F44F3"/>
    <w:rsid w:val="004F6ABB"/>
    <w:rsid w:val="004F6D0E"/>
    <w:rsid w:val="004F7924"/>
    <w:rsid w:val="004F7C78"/>
    <w:rsid w:val="005017C9"/>
    <w:rsid w:val="00502F71"/>
    <w:rsid w:val="005031C3"/>
    <w:rsid w:val="005032D1"/>
    <w:rsid w:val="00503853"/>
    <w:rsid w:val="00504199"/>
    <w:rsid w:val="0050475C"/>
    <w:rsid w:val="00504897"/>
    <w:rsid w:val="00504BA2"/>
    <w:rsid w:val="00504D3D"/>
    <w:rsid w:val="00506DA0"/>
    <w:rsid w:val="0051176E"/>
    <w:rsid w:val="005121A8"/>
    <w:rsid w:val="00512C50"/>
    <w:rsid w:val="00513ABC"/>
    <w:rsid w:val="00513E7E"/>
    <w:rsid w:val="005144FE"/>
    <w:rsid w:val="00514858"/>
    <w:rsid w:val="00515398"/>
    <w:rsid w:val="0051717C"/>
    <w:rsid w:val="0052006F"/>
    <w:rsid w:val="0052039F"/>
    <w:rsid w:val="00522AA4"/>
    <w:rsid w:val="00522DE2"/>
    <w:rsid w:val="00523B92"/>
    <w:rsid w:val="00524002"/>
    <w:rsid w:val="00524248"/>
    <w:rsid w:val="00524B96"/>
    <w:rsid w:val="00524EA5"/>
    <w:rsid w:val="00526D61"/>
    <w:rsid w:val="005273E3"/>
    <w:rsid w:val="00530263"/>
    <w:rsid w:val="00534D0E"/>
    <w:rsid w:val="00535653"/>
    <w:rsid w:val="00535781"/>
    <w:rsid w:val="0054046F"/>
    <w:rsid w:val="00540E21"/>
    <w:rsid w:val="005419F4"/>
    <w:rsid w:val="0054468A"/>
    <w:rsid w:val="00544B00"/>
    <w:rsid w:val="00544F58"/>
    <w:rsid w:val="00545C08"/>
    <w:rsid w:val="0054681E"/>
    <w:rsid w:val="00546CE4"/>
    <w:rsid w:val="0054733B"/>
    <w:rsid w:val="00550A1A"/>
    <w:rsid w:val="00552251"/>
    <w:rsid w:val="005529A5"/>
    <w:rsid w:val="00553980"/>
    <w:rsid w:val="00553F9D"/>
    <w:rsid w:val="005566AF"/>
    <w:rsid w:val="005570FD"/>
    <w:rsid w:val="005576B7"/>
    <w:rsid w:val="0056028F"/>
    <w:rsid w:val="0056051B"/>
    <w:rsid w:val="005609A3"/>
    <w:rsid w:val="005620E6"/>
    <w:rsid w:val="00563455"/>
    <w:rsid w:val="005636F1"/>
    <w:rsid w:val="00563B02"/>
    <w:rsid w:val="005641DE"/>
    <w:rsid w:val="00565B6A"/>
    <w:rsid w:val="00565C49"/>
    <w:rsid w:val="005662C4"/>
    <w:rsid w:val="00566C38"/>
    <w:rsid w:val="00566C3E"/>
    <w:rsid w:val="0056714A"/>
    <w:rsid w:val="005671E5"/>
    <w:rsid w:val="00567E31"/>
    <w:rsid w:val="00570301"/>
    <w:rsid w:val="00571175"/>
    <w:rsid w:val="005715EC"/>
    <w:rsid w:val="00571927"/>
    <w:rsid w:val="00572146"/>
    <w:rsid w:val="0057274E"/>
    <w:rsid w:val="005765B2"/>
    <w:rsid w:val="00577C4B"/>
    <w:rsid w:val="00580608"/>
    <w:rsid w:val="00580764"/>
    <w:rsid w:val="00580949"/>
    <w:rsid w:val="00581349"/>
    <w:rsid w:val="0058236A"/>
    <w:rsid w:val="005828B1"/>
    <w:rsid w:val="00583B37"/>
    <w:rsid w:val="00585C5F"/>
    <w:rsid w:val="0058622E"/>
    <w:rsid w:val="00586274"/>
    <w:rsid w:val="005865E0"/>
    <w:rsid w:val="00586EA3"/>
    <w:rsid w:val="00586F09"/>
    <w:rsid w:val="00586FE5"/>
    <w:rsid w:val="00587480"/>
    <w:rsid w:val="0059397E"/>
    <w:rsid w:val="00594C81"/>
    <w:rsid w:val="00594D3C"/>
    <w:rsid w:val="00595DC4"/>
    <w:rsid w:val="00595F7A"/>
    <w:rsid w:val="00596B4B"/>
    <w:rsid w:val="00596D3A"/>
    <w:rsid w:val="00596EC8"/>
    <w:rsid w:val="00596F88"/>
    <w:rsid w:val="00597B62"/>
    <w:rsid w:val="005A0028"/>
    <w:rsid w:val="005A0294"/>
    <w:rsid w:val="005A031D"/>
    <w:rsid w:val="005A04B6"/>
    <w:rsid w:val="005A0521"/>
    <w:rsid w:val="005A092F"/>
    <w:rsid w:val="005A176A"/>
    <w:rsid w:val="005A3DD5"/>
    <w:rsid w:val="005A4B73"/>
    <w:rsid w:val="005A6394"/>
    <w:rsid w:val="005A6C89"/>
    <w:rsid w:val="005B046D"/>
    <w:rsid w:val="005B4C16"/>
    <w:rsid w:val="005B5369"/>
    <w:rsid w:val="005B5778"/>
    <w:rsid w:val="005B6ABE"/>
    <w:rsid w:val="005B7D20"/>
    <w:rsid w:val="005C27CD"/>
    <w:rsid w:val="005C2A91"/>
    <w:rsid w:val="005C33EF"/>
    <w:rsid w:val="005C3802"/>
    <w:rsid w:val="005C46C2"/>
    <w:rsid w:val="005C510A"/>
    <w:rsid w:val="005C65B5"/>
    <w:rsid w:val="005C6E10"/>
    <w:rsid w:val="005C7E63"/>
    <w:rsid w:val="005D0166"/>
    <w:rsid w:val="005D05AC"/>
    <w:rsid w:val="005D1082"/>
    <w:rsid w:val="005D1CC0"/>
    <w:rsid w:val="005D295C"/>
    <w:rsid w:val="005D321D"/>
    <w:rsid w:val="005D37A3"/>
    <w:rsid w:val="005D3985"/>
    <w:rsid w:val="005D4340"/>
    <w:rsid w:val="005D5293"/>
    <w:rsid w:val="005D54CA"/>
    <w:rsid w:val="005D675F"/>
    <w:rsid w:val="005D6890"/>
    <w:rsid w:val="005D6F1F"/>
    <w:rsid w:val="005D7694"/>
    <w:rsid w:val="005E04D9"/>
    <w:rsid w:val="005E05F6"/>
    <w:rsid w:val="005E066E"/>
    <w:rsid w:val="005E2084"/>
    <w:rsid w:val="005E359A"/>
    <w:rsid w:val="005E3F01"/>
    <w:rsid w:val="005E4B7C"/>
    <w:rsid w:val="005E4C0D"/>
    <w:rsid w:val="005E4F2F"/>
    <w:rsid w:val="005E51B3"/>
    <w:rsid w:val="005E59CA"/>
    <w:rsid w:val="005E6AF6"/>
    <w:rsid w:val="005E6CD9"/>
    <w:rsid w:val="005F0061"/>
    <w:rsid w:val="005F1E19"/>
    <w:rsid w:val="005F2358"/>
    <w:rsid w:val="005F26EC"/>
    <w:rsid w:val="005F2EDF"/>
    <w:rsid w:val="005F39AF"/>
    <w:rsid w:val="005F3BEE"/>
    <w:rsid w:val="005F3FA2"/>
    <w:rsid w:val="005F41DA"/>
    <w:rsid w:val="005F51DA"/>
    <w:rsid w:val="005F5D9E"/>
    <w:rsid w:val="005F6823"/>
    <w:rsid w:val="005F7D00"/>
    <w:rsid w:val="006000EA"/>
    <w:rsid w:val="00600124"/>
    <w:rsid w:val="006006E7"/>
    <w:rsid w:val="006014D1"/>
    <w:rsid w:val="006024E4"/>
    <w:rsid w:val="00602A3E"/>
    <w:rsid w:val="00603101"/>
    <w:rsid w:val="0060389E"/>
    <w:rsid w:val="006039D8"/>
    <w:rsid w:val="00604E50"/>
    <w:rsid w:val="006051A2"/>
    <w:rsid w:val="00605367"/>
    <w:rsid w:val="00605F20"/>
    <w:rsid w:val="00606456"/>
    <w:rsid w:val="0060655A"/>
    <w:rsid w:val="006065AE"/>
    <w:rsid w:val="00606FBE"/>
    <w:rsid w:val="006103CE"/>
    <w:rsid w:val="006103F5"/>
    <w:rsid w:val="00610A5A"/>
    <w:rsid w:val="00610B2F"/>
    <w:rsid w:val="00610BE5"/>
    <w:rsid w:val="00611AD6"/>
    <w:rsid w:val="00611E59"/>
    <w:rsid w:val="006121AB"/>
    <w:rsid w:val="0061429D"/>
    <w:rsid w:val="00614C82"/>
    <w:rsid w:val="00614F3A"/>
    <w:rsid w:val="00615014"/>
    <w:rsid w:val="00615678"/>
    <w:rsid w:val="00615689"/>
    <w:rsid w:val="006165F4"/>
    <w:rsid w:val="00617105"/>
    <w:rsid w:val="00620486"/>
    <w:rsid w:val="00622ED6"/>
    <w:rsid w:val="00623F7F"/>
    <w:rsid w:val="00626192"/>
    <w:rsid w:val="00627650"/>
    <w:rsid w:val="00630387"/>
    <w:rsid w:val="006303ED"/>
    <w:rsid w:val="00631EED"/>
    <w:rsid w:val="00632C42"/>
    <w:rsid w:val="00633311"/>
    <w:rsid w:val="00633945"/>
    <w:rsid w:val="00633C08"/>
    <w:rsid w:val="006358ED"/>
    <w:rsid w:val="00635D11"/>
    <w:rsid w:val="0063601E"/>
    <w:rsid w:val="00637139"/>
    <w:rsid w:val="00637BE3"/>
    <w:rsid w:val="006405F8"/>
    <w:rsid w:val="00641EB0"/>
    <w:rsid w:val="00642501"/>
    <w:rsid w:val="00642B5C"/>
    <w:rsid w:val="00644299"/>
    <w:rsid w:val="00644D06"/>
    <w:rsid w:val="006453FB"/>
    <w:rsid w:val="00646626"/>
    <w:rsid w:val="00646E5F"/>
    <w:rsid w:val="00647638"/>
    <w:rsid w:val="00647FCD"/>
    <w:rsid w:val="0065191C"/>
    <w:rsid w:val="00651ACF"/>
    <w:rsid w:val="00651E27"/>
    <w:rsid w:val="00652C35"/>
    <w:rsid w:val="00653605"/>
    <w:rsid w:val="006547D9"/>
    <w:rsid w:val="00654D43"/>
    <w:rsid w:val="006561BC"/>
    <w:rsid w:val="0065683F"/>
    <w:rsid w:val="00660379"/>
    <w:rsid w:val="006618FE"/>
    <w:rsid w:val="00662797"/>
    <w:rsid w:val="006635E5"/>
    <w:rsid w:val="006641A9"/>
    <w:rsid w:val="0066510F"/>
    <w:rsid w:val="006655C1"/>
    <w:rsid w:val="00665FA6"/>
    <w:rsid w:val="006667D6"/>
    <w:rsid w:val="00667DD6"/>
    <w:rsid w:val="00670B7B"/>
    <w:rsid w:val="00670EE9"/>
    <w:rsid w:val="00671860"/>
    <w:rsid w:val="00671FEA"/>
    <w:rsid w:val="00674205"/>
    <w:rsid w:val="0067485F"/>
    <w:rsid w:val="0067759C"/>
    <w:rsid w:val="00677FBF"/>
    <w:rsid w:val="00680A5D"/>
    <w:rsid w:val="0068243B"/>
    <w:rsid w:val="0068431C"/>
    <w:rsid w:val="00684386"/>
    <w:rsid w:val="00686431"/>
    <w:rsid w:val="00687B07"/>
    <w:rsid w:val="006902F9"/>
    <w:rsid w:val="00693899"/>
    <w:rsid w:val="00693D17"/>
    <w:rsid w:val="00694BA6"/>
    <w:rsid w:val="0069550E"/>
    <w:rsid w:val="00695C86"/>
    <w:rsid w:val="006965AD"/>
    <w:rsid w:val="006966B9"/>
    <w:rsid w:val="006A0613"/>
    <w:rsid w:val="006A160F"/>
    <w:rsid w:val="006A207D"/>
    <w:rsid w:val="006A2597"/>
    <w:rsid w:val="006A2AF6"/>
    <w:rsid w:val="006A3209"/>
    <w:rsid w:val="006A3616"/>
    <w:rsid w:val="006A52A6"/>
    <w:rsid w:val="006A5D20"/>
    <w:rsid w:val="006A67B9"/>
    <w:rsid w:val="006A6913"/>
    <w:rsid w:val="006A7003"/>
    <w:rsid w:val="006A7006"/>
    <w:rsid w:val="006A731F"/>
    <w:rsid w:val="006A7E21"/>
    <w:rsid w:val="006B0DD6"/>
    <w:rsid w:val="006B179E"/>
    <w:rsid w:val="006B3DDE"/>
    <w:rsid w:val="006B579B"/>
    <w:rsid w:val="006B69C7"/>
    <w:rsid w:val="006C05C6"/>
    <w:rsid w:val="006C0B53"/>
    <w:rsid w:val="006C2B3D"/>
    <w:rsid w:val="006C2B9D"/>
    <w:rsid w:val="006C371F"/>
    <w:rsid w:val="006C462F"/>
    <w:rsid w:val="006C5044"/>
    <w:rsid w:val="006C5622"/>
    <w:rsid w:val="006C5BD7"/>
    <w:rsid w:val="006C6DDA"/>
    <w:rsid w:val="006C724D"/>
    <w:rsid w:val="006D01CB"/>
    <w:rsid w:val="006D0447"/>
    <w:rsid w:val="006D054F"/>
    <w:rsid w:val="006D1491"/>
    <w:rsid w:val="006D16D8"/>
    <w:rsid w:val="006D266A"/>
    <w:rsid w:val="006D4134"/>
    <w:rsid w:val="006D42B2"/>
    <w:rsid w:val="006D4EEA"/>
    <w:rsid w:val="006D5146"/>
    <w:rsid w:val="006D542F"/>
    <w:rsid w:val="006D5C44"/>
    <w:rsid w:val="006D731B"/>
    <w:rsid w:val="006D7B25"/>
    <w:rsid w:val="006D7CD5"/>
    <w:rsid w:val="006E0358"/>
    <w:rsid w:val="006E035E"/>
    <w:rsid w:val="006E0B5C"/>
    <w:rsid w:val="006E0C0B"/>
    <w:rsid w:val="006E1845"/>
    <w:rsid w:val="006E18E1"/>
    <w:rsid w:val="006E232B"/>
    <w:rsid w:val="006E2E96"/>
    <w:rsid w:val="006E3182"/>
    <w:rsid w:val="006E3BA0"/>
    <w:rsid w:val="006E3BCE"/>
    <w:rsid w:val="006E3D36"/>
    <w:rsid w:val="006E3F69"/>
    <w:rsid w:val="006E4AAB"/>
    <w:rsid w:val="006E4FB8"/>
    <w:rsid w:val="006E6FEE"/>
    <w:rsid w:val="006E7298"/>
    <w:rsid w:val="006E78F6"/>
    <w:rsid w:val="006E7A56"/>
    <w:rsid w:val="006E7B3B"/>
    <w:rsid w:val="006F01B7"/>
    <w:rsid w:val="006F0394"/>
    <w:rsid w:val="006F0525"/>
    <w:rsid w:val="006F0C7F"/>
    <w:rsid w:val="006F0F47"/>
    <w:rsid w:val="006F64B9"/>
    <w:rsid w:val="006F7104"/>
    <w:rsid w:val="006F7718"/>
    <w:rsid w:val="006F781A"/>
    <w:rsid w:val="00702966"/>
    <w:rsid w:val="00702A2E"/>
    <w:rsid w:val="00702D60"/>
    <w:rsid w:val="0070361C"/>
    <w:rsid w:val="00703A5D"/>
    <w:rsid w:val="0070523E"/>
    <w:rsid w:val="007058F5"/>
    <w:rsid w:val="007075B5"/>
    <w:rsid w:val="007103B2"/>
    <w:rsid w:val="007104F6"/>
    <w:rsid w:val="00710BC8"/>
    <w:rsid w:val="007111D4"/>
    <w:rsid w:val="007113C9"/>
    <w:rsid w:val="0071185F"/>
    <w:rsid w:val="00711BCE"/>
    <w:rsid w:val="00712071"/>
    <w:rsid w:val="00712D45"/>
    <w:rsid w:val="0071375A"/>
    <w:rsid w:val="0071492E"/>
    <w:rsid w:val="00714D8C"/>
    <w:rsid w:val="007152F1"/>
    <w:rsid w:val="007154C3"/>
    <w:rsid w:val="00715873"/>
    <w:rsid w:val="00716424"/>
    <w:rsid w:val="007174E9"/>
    <w:rsid w:val="00720467"/>
    <w:rsid w:val="0072050E"/>
    <w:rsid w:val="00721C9E"/>
    <w:rsid w:val="00721D2E"/>
    <w:rsid w:val="007222CB"/>
    <w:rsid w:val="0072295C"/>
    <w:rsid w:val="00722AA0"/>
    <w:rsid w:val="00723354"/>
    <w:rsid w:val="00724221"/>
    <w:rsid w:val="007244CB"/>
    <w:rsid w:val="0072489E"/>
    <w:rsid w:val="00724B3B"/>
    <w:rsid w:val="00725BF8"/>
    <w:rsid w:val="00725D01"/>
    <w:rsid w:val="00727EA3"/>
    <w:rsid w:val="007304BF"/>
    <w:rsid w:val="00730928"/>
    <w:rsid w:val="00730C1C"/>
    <w:rsid w:val="00731087"/>
    <w:rsid w:val="0073138D"/>
    <w:rsid w:val="007315C9"/>
    <w:rsid w:val="00732415"/>
    <w:rsid w:val="00733ED3"/>
    <w:rsid w:val="00734AD4"/>
    <w:rsid w:val="00735161"/>
    <w:rsid w:val="00735E6C"/>
    <w:rsid w:val="00735FC5"/>
    <w:rsid w:val="0073668A"/>
    <w:rsid w:val="00736991"/>
    <w:rsid w:val="00736F32"/>
    <w:rsid w:val="00740949"/>
    <w:rsid w:val="0074157B"/>
    <w:rsid w:val="00741D54"/>
    <w:rsid w:val="00741F87"/>
    <w:rsid w:val="00744AE7"/>
    <w:rsid w:val="00745BC3"/>
    <w:rsid w:val="0074615E"/>
    <w:rsid w:val="0074798D"/>
    <w:rsid w:val="00750458"/>
    <w:rsid w:val="00751F65"/>
    <w:rsid w:val="007538AD"/>
    <w:rsid w:val="00755052"/>
    <w:rsid w:val="00755CBC"/>
    <w:rsid w:val="00756803"/>
    <w:rsid w:val="00756AC8"/>
    <w:rsid w:val="007601EB"/>
    <w:rsid w:val="00760D54"/>
    <w:rsid w:val="00760F9F"/>
    <w:rsid w:val="00761611"/>
    <w:rsid w:val="00762273"/>
    <w:rsid w:val="00762FF6"/>
    <w:rsid w:val="007636F7"/>
    <w:rsid w:val="0076387D"/>
    <w:rsid w:val="007646BE"/>
    <w:rsid w:val="00766384"/>
    <w:rsid w:val="00767082"/>
    <w:rsid w:val="00767084"/>
    <w:rsid w:val="007715E7"/>
    <w:rsid w:val="0077390D"/>
    <w:rsid w:val="00773D58"/>
    <w:rsid w:val="00773E95"/>
    <w:rsid w:val="00776305"/>
    <w:rsid w:val="0077675C"/>
    <w:rsid w:val="00776BD8"/>
    <w:rsid w:val="00776CF8"/>
    <w:rsid w:val="007775EE"/>
    <w:rsid w:val="00777A54"/>
    <w:rsid w:val="0078086C"/>
    <w:rsid w:val="00781225"/>
    <w:rsid w:val="007815B7"/>
    <w:rsid w:val="00783D2A"/>
    <w:rsid w:val="00783E1B"/>
    <w:rsid w:val="00785D7E"/>
    <w:rsid w:val="00785F24"/>
    <w:rsid w:val="00786A80"/>
    <w:rsid w:val="00787AF4"/>
    <w:rsid w:val="0079081C"/>
    <w:rsid w:val="007912AF"/>
    <w:rsid w:val="00791DE7"/>
    <w:rsid w:val="00792842"/>
    <w:rsid w:val="0079321E"/>
    <w:rsid w:val="0079366F"/>
    <w:rsid w:val="00793C8D"/>
    <w:rsid w:val="00793CD3"/>
    <w:rsid w:val="00794CED"/>
    <w:rsid w:val="00794DFC"/>
    <w:rsid w:val="007959B6"/>
    <w:rsid w:val="00795EB2"/>
    <w:rsid w:val="00796218"/>
    <w:rsid w:val="00797845"/>
    <w:rsid w:val="007A0198"/>
    <w:rsid w:val="007A0318"/>
    <w:rsid w:val="007A05EB"/>
    <w:rsid w:val="007A104C"/>
    <w:rsid w:val="007A1B77"/>
    <w:rsid w:val="007A1FDF"/>
    <w:rsid w:val="007A23ED"/>
    <w:rsid w:val="007A347F"/>
    <w:rsid w:val="007A351B"/>
    <w:rsid w:val="007A3BB5"/>
    <w:rsid w:val="007A40E2"/>
    <w:rsid w:val="007A4567"/>
    <w:rsid w:val="007A5C72"/>
    <w:rsid w:val="007A64DB"/>
    <w:rsid w:val="007A6541"/>
    <w:rsid w:val="007A655E"/>
    <w:rsid w:val="007A72ED"/>
    <w:rsid w:val="007A7491"/>
    <w:rsid w:val="007A7BCA"/>
    <w:rsid w:val="007B0343"/>
    <w:rsid w:val="007B1E5E"/>
    <w:rsid w:val="007B2166"/>
    <w:rsid w:val="007B2994"/>
    <w:rsid w:val="007B2CCD"/>
    <w:rsid w:val="007B3115"/>
    <w:rsid w:val="007B37A2"/>
    <w:rsid w:val="007B3A6C"/>
    <w:rsid w:val="007B3BA8"/>
    <w:rsid w:val="007B3D8F"/>
    <w:rsid w:val="007B4730"/>
    <w:rsid w:val="007B50E4"/>
    <w:rsid w:val="007B52A9"/>
    <w:rsid w:val="007B6C51"/>
    <w:rsid w:val="007C1421"/>
    <w:rsid w:val="007C1C29"/>
    <w:rsid w:val="007C1F68"/>
    <w:rsid w:val="007C2902"/>
    <w:rsid w:val="007C2F8A"/>
    <w:rsid w:val="007C3939"/>
    <w:rsid w:val="007C3E06"/>
    <w:rsid w:val="007C51E6"/>
    <w:rsid w:val="007C5BD0"/>
    <w:rsid w:val="007C60CD"/>
    <w:rsid w:val="007C66A6"/>
    <w:rsid w:val="007C6A61"/>
    <w:rsid w:val="007D05EA"/>
    <w:rsid w:val="007D0E33"/>
    <w:rsid w:val="007D1809"/>
    <w:rsid w:val="007D37DE"/>
    <w:rsid w:val="007D6A15"/>
    <w:rsid w:val="007D73F2"/>
    <w:rsid w:val="007E006F"/>
    <w:rsid w:val="007E0083"/>
    <w:rsid w:val="007E0615"/>
    <w:rsid w:val="007E0F06"/>
    <w:rsid w:val="007E0F35"/>
    <w:rsid w:val="007E187A"/>
    <w:rsid w:val="007E32E6"/>
    <w:rsid w:val="007E41E0"/>
    <w:rsid w:val="007E679E"/>
    <w:rsid w:val="007E69AD"/>
    <w:rsid w:val="007E75AF"/>
    <w:rsid w:val="007F05AC"/>
    <w:rsid w:val="007F147D"/>
    <w:rsid w:val="007F15D3"/>
    <w:rsid w:val="007F1F68"/>
    <w:rsid w:val="007F2358"/>
    <w:rsid w:val="007F24D0"/>
    <w:rsid w:val="007F2E6E"/>
    <w:rsid w:val="007F352E"/>
    <w:rsid w:val="007F3E1D"/>
    <w:rsid w:val="007F42A4"/>
    <w:rsid w:val="007F4B3D"/>
    <w:rsid w:val="007F52FB"/>
    <w:rsid w:val="007F619F"/>
    <w:rsid w:val="007F6504"/>
    <w:rsid w:val="007F6EF9"/>
    <w:rsid w:val="007F708C"/>
    <w:rsid w:val="007F751D"/>
    <w:rsid w:val="007F77A4"/>
    <w:rsid w:val="00800099"/>
    <w:rsid w:val="0080080F"/>
    <w:rsid w:val="008014FD"/>
    <w:rsid w:val="00801695"/>
    <w:rsid w:val="00801731"/>
    <w:rsid w:val="00802958"/>
    <w:rsid w:val="0080400E"/>
    <w:rsid w:val="008049F1"/>
    <w:rsid w:val="00804A2E"/>
    <w:rsid w:val="00805A43"/>
    <w:rsid w:val="008062DD"/>
    <w:rsid w:val="00806D6E"/>
    <w:rsid w:val="00806FAD"/>
    <w:rsid w:val="0081040F"/>
    <w:rsid w:val="00810F15"/>
    <w:rsid w:val="008115B3"/>
    <w:rsid w:val="008126C9"/>
    <w:rsid w:val="00812D26"/>
    <w:rsid w:val="008136F9"/>
    <w:rsid w:val="00813F99"/>
    <w:rsid w:val="00814A9C"/>
    <w:rsid w:val="008152F9"/>
    <w:rsid w:val="00815B17"/>
    <w:rsid w:val="008161A0"/>
    <w:rsid w:val="008166F3"/>
    <w:rsid w:val="00816EB7"/>
    <w:rsid w:val="00816FEB"/>
    <w:rsid w:val="0081711D"/>
    <w:rsid w:val="00817C2C"/>
    <w:rsid w:val="00820695"/>
    <w:rsid w:val="00821AD0"/>
    <w:rsid w:val="00822A7A"/>
    <w:rsid w:val="00822EB9"/>
    <w:rsid w:val="00823EF8"/>
    <w:rsid w:val="00825056"/>
    <w:rsid w:val="00826ECC"/>
    <w:rsid w:val="008306FB"/>
    <w:rsid w:val="0083174D"/>
    <w:rsid w:val="00831946"/>
    <w:rsid w:val="00831D20"/>
    <w:rsid w:val="00832965"/>
    <w:rsid w:val="008335D6"/>
    <w:rsid w:val="0083386A"/>
    <w:rsid w:val="00833A4F"/>
    <w:rsid w:val="0083405F"/>
    <w:rsid w:val="008344F7"/>
    <w:rsid w:val="00835207"/>
    <w:rsid w:val="00835688"/>
    <w:rsid w:val="00835735"/>
    <w:rsid w:val="00840474"/>
    <w:rsid w:val="008407E0"/>
    <w:rsid w:val="00840C1C"/>
    <w:rsid w:val="00841317"/>
    <w:rsid w:val="00841D2E"/>
    <w:rsid w:val="00842D07"/>
    <w:rsid w:val="00845095"/>
    <w:rsid w:val="00845139"/>
    <w:rsid w:val="00845506"/>
    <w:rsid w:val="0084589E"/>
    <w:rsid w:val="00845AE9"/>
    <w:rsid w:val="00846DF2"/>
    <w:rsid w:val="00847B9E"/>
    <w:rsid w:val="00851065"/>
    <w:rsid w:val="00852702"/>
    <w:rsid w:val="00852DEC"/>
    <w:rsid w:val="00854C96"/>
    <w:rsid w:val="0085603C"/>
    <w:rsid w:val="00857997"/>
    <w:rsid w:val="00857F0A"/>
    <w:rsid w:val="00860C14"/>
    <w:rsid w:val="0086109F"/>
    <w:rsid w:val="00861B61"/>
    <w:rsid w:val="00861CB2"/>
    <w:rsid w:val="00862FE6"/>
    <w:rsid w:val="00864EDF"/>
    <w:rsid w:val="00865269"/>
    <w:rsid w:val="008657D8"/>
    <w:rsid w:val="00873DB7"/>
    <w:rsid w:val="00875547"/>
    <w:rsid w:val="008765B4"/>
    <w:rsid w:val="008769FE"/>
    <w:rsid w:val="00881121"/>
    <w:rsid w:val="0088247B"/>
    <w:rsid w:val="008828AE"/>
    <w:rsid w:val="00882EE5"/>
    <w:rsid w:val="00883E06"/>
    <w:rsid w:val="008846E7"/>
    <w:rsid w:val="008853B6"/>
    <w:rsid w:val="00885A51"/>
    <w:rsid w:val="008863D7"/>
    <w:rsid w:val="0088766B"/>
    <w:rsid w:val="00890C8B"/>
    <w:rsid w:val="008939E9"/>
    <w:rsid w:val="00894F73"/>
    <w:rsid w:val="00896D41"/>
    <w:rsid w:val="008A000C"/>
    <w:rsid w:val="008A06F7"/>
    <w:rsid w:val="008A13AA"/>
    <w:rsid w:val="008A2DDB"/>
    <w:rsid w:val="008A5C61"/>
    <w:rsid w:val="008A5C8B"/>
    <w:rsid w:val="008A646B"/>
    <w:rsid w:val="008A7805"/>
    <w:rsid w:val="008B1567"/>
    <w:rsid w:val="008B172F"/>
    <w:rsid w:val="008B20E4"/>
    <w:rsid w:val="008B2EF8"/>
    <w:rsid w:val="008B34A8"/>
    <w:rsid w:val="008B39E3"/>
    <w:rsid w:val="008B4229"/>
    <w:rsid w:val="008B494D"/>
    <w:rsid w:val="008B49A6"/>
    <w:rsid w:val="008B5A2C"/>
    <w:rsid w:val="008B711E"/>
    <w:rsid w:val="008C0054"/>
    <w:rsid w:val="008C0B32"/>
    <w:rsid w:val="008C13C5"/>
    <w:rsid w:val="008C2DBF"/>
    <w:rsid w:val="008C2EC2"/>
    <w:rsid w:val="008C34F7"/>
    <w:rsid w:val="008C395D"/>
    <w:rsid w:val="008C3FEA"/>
    <w:rsid w:val="008C46B0"/>
    <w:rsid w:val="008C4E2D"/>
    <w:rsid w:val="008C4F6B"/>
    <w:rsid w:val="008C636A"/>
    <w:rsid w:val="008C7265"/>
    <w:rsid w:val="008C750B"/>
    <w:rsid w:val="008D02FC"/>
    <w:rsid w:val="008D0A70"/>
    <w:rsid w:val="008D0C42"/>
    <w:rsid w:val="008D1968"/>
    <w:rsid w:val="008D1DAE"/>
    <w:rsid w:val="008D2E8E"/>
    <w:rsid w:val="008D48F3"/>
    <w:rsid w:val="008D4CA6"/>
    <w:rsid w:val="008D4F02"/>
    <w:rsid w:val="008D5760"/>
    <w:rsid w:val="008D57CB"/>
    <w:rsid w:val="008D58A8"/>
    <w:rsid w:val="008D5C94"/>
    <w:rsid w:val="008D619C"/>
    <w:rsid w:val="008D7A74"/>
    <w:rsid w:val="008D7D4F"/>
    <w:rsid w:val="008E0464"/>
    <w:rsid w:val="008E0BD0"/>
    <w:rsid w:val="008E165B"/>
    <w:rsid w:val="008E18EE"/>
    <w:rsid w:val="008E1E35"/>
    <w:rsid w:val="008E2F32"/>
    <w:rsid w:val="008E3594"/>
    <w:rsid w:val="008E3D2A"/>
    <w:rsid w:val="008E3F2A"/>
    <w:rsid w:val="008E4C49"/>
    <w:rsid w:val="008E50C4"/>
    <w:rsid w:val="008E50EC"/>
    <w:rsid w:val="008E598D"/>
    <w:rsid w:val="008E6CA0"/>
    <w:rsid w:val="008E6EA7"/>
    <w:rsid w:val="008E76E7"/>
    <w:rsid w:val="008F024C"/>
    <w:rsid w:val="008F04C7"/>
    <w:rsid w:val="008F1975"/>
    <w:rsid w:val="008F1C95"/>
    <w:rsid w:val="008F1EAE"/>
    <w:rsid w:val="008F211C"/>
    <w:rsid w:val="008F249C"/>
    <w:rsid w:val="008F4C10"/>
    <w:rsid w:val="008F5E7C"/>
    <w:rsid w:val="008F61A0"/>
    <w:rsid w:val="008F67C0"/>
    <w:rsid w:val="008F7DCE"/>
    <w:rsid w:val="0090011C"/>
    <w:rsid w:val="00900CAC"/>
    <w:rsid w:val="009019FF"/>
    <w:rsid w:val="00902B39"/>
    <w:rsid w:val="00902FEB"/>
    <w:rsid w:val="00904314"/>
    <w:rsid w:val="00904B9D"/>
    <w:rsid w:val="0090536E"/>
    <w:rsid w:val="00905427"/>
    <w:rsid w:val="009074A0"/>
    <w:rsid w:val="00910CAF"/>
    <w:rsid w:val="009113CF"/>
    <w:rsid w:val="00911689"/>
    <w:rsid w:val="00911CF7"/>
    <w:rsid w:val="00911D3B"/>
    <w:rsid w:val="00912489"/>
    <w:rsid w:val="009154FC"/>
    <w:rsid w:val="00915740"/>
    <w:rsid w:val="00915847"/>
    <w:rsid w:val="0091592E"/>
    <w:rsid w:val="00915A7A"/>
    <w:rsid w:val="00916092"/>
    <w:rsid w:val="009201A7"/>
    <w:rsid w:val="009203D5"/>
    <w:rsid w:val="00920E5E"/>
    <w:rsid w:val="0092165A"/>
    <w:rsid w:val="009218C6"/>
    <w:rsid w:val="00924037"/>
    <w:rsid w:val="00924554"/>
    <w:rsid w:val="00925954"/>
    <w:rsid w:val="009259F9"/>
    <w:rsid w:val="00925A26"/>
    <w:rsid w:val="00925D74"/>
    <w:rsid w:val="0092607A"/>
    <w:rsid w:val="009266BB"/>
    <w:rsid w:val="00927A79"/>
    <w:rsid w:val="00930E07"/>
    <w:rsid w:val="00932A74"/>
    <w:rsid w:val="00932C62"/>
    <w:rsid w:val="009342CB"/>
    <w:rsid w:val="00934478"/>
    <w:rsid w:val="0093471A"/>
    <w:rsid w:val="00935CB4"/>
    <w:rsid w:val="009374E5"/>
    <w:rsid w:val="0094175B"/>
    <w:rsid w:val="009422BD"/>
    <w:rsid w:val="009441AB"/>
    <w:rsid w:val="00947494"/>
    <w:rsid w:val="009478E0"/>
    <w:rsid w:val="009503B2"/>
    <w:rsid w:val="009506A8"/>
    <w:rsid w:val="009507FA"/>
    <w:rsid w:val="00950838"/>
    <w:rsid w:val="009515EC"/>
    <w:rsid w:val="00951705"/>
    <w:rsid w:val="00951E08"/>
    <w:rsid w:val="00952F56"/>
    <w:rsid w:val="009531BA"/>
    <w:rsid w:val="00954784"/>
    <w:rsid w:val="00955627"/>
    <w:rsid w:val="00955843"/>
    <w:rsid w:val="0095662A"/>
    <w:rsid w:val="00956ADE"/>
    <w:rsid w:val="009578A0"/>
    <w:rsid w:val="009579FB"/>
    <w:rsid w:val="00960A0B"/>
    <w:rsid w:val="00963E86"/>
    <w:rsid w:val="00965310"/>
    <w:rsid w:val="009658BD"/>
    <w:rsid w:val="00966F59"/>
    <w:rsid w:val="00966FC1"/>
    <w:rsid w:val="00966FEF"/>
    <w:rsid w:val="00967F54"/>
    <w:rsid w:val="009702AC"/>
    <w:rsid w:val="00971030"/>
    <w:rsid w:val="00972E4B"/>
    <w:rsid w:val="00973AFD"/>
    <w:rsid w:val="00976F36"/>
    <w:rsid w:val="009776D9"/>
    <w:rsid w:val="00980018"/>
    <w:rsid w:val="009803CC"/>
    <w:rsid w:val="009810DE"/>
    <w:rsid w:val="00981455"/>
    <w:rsid w:val="00983A46"/>
    <w:rsid w:val="00984076"/>
    <w:rsid w:val="009844B1"/>
    <w:rsid w:val="00984733"/>
    <w:rsid w:val="00984884"/>
    <w:rsid w:val="0098628B"/>
    <w:rsid w:val="00986BE3"/>
    <w:rsid w:val="00986CAF"/>
    <w:rsid w:val="0098700D"/>
    <w:rsid w:val="00991599"/>
    <w:rsid w:val="00991A8F"/>
    <w:rsid w:val="00991D6C"/>
    <w:rsid w:val="009929B1"/>
    <w:rsid w:val="009941E9"/>
    <w:rsid w:val="0099474D"/>
    <w:rsid w:val="009A2B4D"/>
    <w:rsid w:val="009A2F5C"/>
    <w:rsid w:val="009A3F47"/>
    <w:rsid w:val="009A4164"/>
    <w:rsid w:val="009A444F"/>
    <w:rsid w:val="009A4ADC"/>
    <w:rsid w:val="009A4FCA"/>
    <w:rsid w:val="009A5182"/>
    <w:rsid w:val="009A572C"/>
    <w:rsid w:val="009A5D1D"/>
    <w:rsid w:val="009A6C7D"/>
    <w:rsid w:val="009A710D"/>
    <w:rsid w:val="009A7614"/>
    <w:rsid w:val="009B00FF"/>
    <w:rsid w:val="009B0940"/>
    <w:rsid w:val="009B15EC"/>
    <w:rsid w:val="009B25E4"/>
    <w:rsid w:val="009B2954"/>
    <w:rsid w:val="009B3715"/>
    <w:rsid w:val="009B418A"/>
    <w:rsid w:val="009B4F08"/>
    <w:rsid w:val="009B6EC5"/>
    <w:rsid w:val="009B7137"/>
    <w:rsid w:val="009C0A2C"/>
    <w:rsid w:val="009C1087"/>
    <w:rsid w:val="009C11AE"/>
    <w:rsid w:val="009C2681"/>
    <w:rsid w:val="009C2DED"/>
    <w:rsid w:val="009C317E"/>
    <w:rsid w:val="009C3D10"/>
    <w:rsid w:val="009C4635"/>
    <w:rsid w:val="009C6F29"/>
    <w:rsid w:val="009D11EE"/>
    <w:rsid w:val="009D1A9F"/>
    <w:rsid w:val="009D25DF"/>
    <w:rsid w:val="009D2A51"/>
    <w:rsid w:val="009D4A20"/>
    <w:rsid w:val="009D4D09"/>
    <w:rsid w:val="009D50A8"/>
    <w:rsid w:val="009D54B6"/>
    <w:rsid w:val="009D65B7"/>
    <w:rsid w:val="009E015E"/>
    <w:rsid w:val="009E0671"/>
    <w:rsid w:val="009E13AD"/>
    <w:rsid w:val="009E2339"/>
    <w:rsid w:val="009E2B83"/>
    <w:rsid w:val="009E2D3A"/>
    <w:rsid w:val="009E3580"/>
    <w:rsid w:val="009E60D7"/>
    <w:rsid w:val="009E628A"/>
    <w:rsid w:val="009E783D"/>
    <w:rsid w:val="009F04C0"/>
    <w:rsid w:val="009F33F4"/>
    <w:rsid w:val="009F4D47"/>
    <w:rsid w:val="009F4ED2"/>
    <w:rsid w:val="009F5E86"/>
    <w:rsid w:val="009F6246"/>
    <w:rsid w:val="009F6323"/>
    <w:rsid w:val="009F7351"/>
    <w:rsid w:val="009F7EF7"/>
    <w:rsid w:val="009F7F7E"/>
    <w:rsid w:val="00A00A61"/>
    <w:rsid w:val="00A016E9"/>
    <w:rsid w:val="00A0194C"/>
    <w:rsid w:val="00A01B51"/>
    <w:rsid w:val="00A02A90"/>
    <w:rsid w:val="00A02DBB"/>
    <w:rsid w:val="00A02FC5"/>
    <w:rsid w:val="00A042FF"/>
    <w:rsid w:val="00A044EC"/>
    <w:rsid w:val="00A06321"/>
    <w:rsid w:val="00A07256"/>
    <w:rsid w:val="00A10193"/>
    <w:rsid w:val="00A10307"/>
    <w:rsid w:val="00A1095F"/>
    <w:rsid w:val="00A10963"/>
    <w:rsid w:val="00A10F25"/>
    <w:rsid w:val="00A11375"/>
    <w:rsid w:val="00A11F45"/>
    <w:rsid w:val="00A13067"/>
    <w:rsid w:val="00A13C78"/>
    <w:rsid w:val="00A13D4B"/>
    <w:rsid w:val="00A14E90"/>
    <w:rsid w:val="00A155FA"/>
    <w:rsid w:val="00A167E2"/>
    <w:rsid w:val="00A16FD8"/>
    <w:rsid w:val="00A1707B"/>
    <w:rsid w:val="00A21D5D"/>
    <w:rsid w:val="00A2233D"/>
    <w:rsid w:val="00A22818"/>
    <w:rsid w:val="00A22941"/>
    <w:rsid w:val="00A22A7E"/>
    <w:rsid w:val="00A24BF0"/>
    <w:rsid w:val="00A2613F"/>
    <w:rsid w:val="00A26FC8"/>
    <w:rsid w:val="00A27D33"/>
    <w:rsid w:val="00A30B39"/>
    <w:rsid w:val="00A3112F"/>
    <w:rsid w:val="00A312C6"/>
    <w:rsid w:val="00A31C7B"/>
    <w:rsid w:val="00A32A88"/>
    <w:rsid w:val="00A32E4E"/>
    <w:rsid w:val="00A33352"/>
    <w:rsid w:val="00A357FA"/>
    <w:rsid w:val="00A36348"/>
    <w:rsid w:val="00A36399"/>
    <w:rsid w:val="00A3730B"/>
    <w:rsid w:val="00A40992"/>
    <w:rsid w:val="00A411E5"/>
    <w:rsid w:val="00A4185B"/>
    <w:rsid w:val="00A4274C"/>
    <w:rsid w:val="00A429E5"/>
    <w:rsid w:val="00A447AF"/>
    <w:rsid w:val="00A45DD8"/>
    <w:rsid w:val="00A46374"/>
    <w:rsid w:val="00A47D48"/>
    <w:rsid w:val="00A5027C"/>
    <w:rsid w:val="00A5044F"/>
    <w:rsid w:val="00A51231"/>
    <w:rsid w:val="00A5130F"/>
    <w:rsid w:val="00A51DCF"/>
    <w:rsid w:val="00A53274"/>
    <w:rsid w:val="00A53D10"/>
    <w:rsid w:val="00A53DDA"/>
    <w:rsid w:val="00A54275"/>
    <w:rsid w:val="00A54775"/>
    <w:rsid w:val="00A5563B"/>
    <w:rsid w:val="00A56678"/>
    <w:rsid w:val="00A56936"/>
    <w:rsid w:val="00A60A67"/>
    <w:rsid w:val="00A61658"/>
    <w:rsid w:val="00A61D23"/>
    <w:rsid w:val="00A61E82"/>
    <w:rsid w:val="00A62137"/>
    <w:rsid w:val="00A62B00"/>
    <w:rsid w:val="00A64271"/>
    <w:rsid w:val="00A64D9C"/>
    <w:rsid w:val="00A65E07"/>
    <w:rsid w:val="00A668F2"/>
    <w:rsid w:val="00A672C8"/>
    <w:rsid w:val="00A701C8"/>
    <w:rsid w:val="00A71092"/>
    <w:rsid w:val="00A718B4"/>
    <w:rsid w:val="00A7295C"/>
    <w:rsid w:val="00A72CE0"/>
    <w:rsid w:val="00A740F1"/>
    <w:rsid w:val="00A76E09"/>
    <w:rsid w:val="00A77122"/>
    <w:rsid w:val="00A77487"/>
    <w:rsid w:val="00A80137"/>
    <w:rsid w:val="00A806F4"/>
    <w:rsid w:val="00A80AD1"/>
    <w:rsid w:val="00A82F8C"/>
    <w:rsid w:val="00A834E4"/>
    <w:rsid w:val="00A840C2"/>
    <w:rsid w:val="00A85349"/>
    <w:rsid w:val="00A86BD0"/>
    <w:rsid w:val="00A87A10"/>
    <w:rsid w:val="00A87E8C"/>
    <w:rsid w:val="00A90070"/>
    <w:rsid w:val="00A90098"/>
    <w:rsid w:val="00A909FF"/>
    <w:rsid w:val="00A90CC3"/>
    <w:rsid w:val="00A91100"/>
    <w:rsid w:val="00A94738"/>
    <w:rsid w:val="00A95E98"/>
    <w:rsid w:val="00A970E7"/>
    <w:rsid w:val="00A9763C"/>
    <w:rsid w:val="00A9776E"/>
    <w:rsid w:val="00A97C9A"/>
    <w:rsid w:val="00AA0375"/>
    <w:rsid w:val="00AA2A74"/>
    <w:rsid w:val="00AA2DC5"/>
    <w:rsid w:val="00AA36D3"/>
    <w:rsid w:val="00AA39D3"/>
    <w:rsid w:val="00AA3D45"/>
    <w:rsid w:val="00AA4317"/>
    <w:rsid w:val="00AA481A"/>
    <w:rsid w:val="00AA4AA9"/>
    <w:rsid w:val="00AA5543"/>
    <w:rsid w:val="00AA5E85"/>
    <w:rsid w:val="00AA66C1"/>
    <w:rsid w:val="00AA72CC"/>
    <w:rsid w:val="00AA772C"/>
    <w:rsid w:val="00AA7741"/>
    <w:rsid w:val="00AA7B40"/>
    <w:rsid w:val="00AB00B2"/>
    <w:rsid w:val="00AB05B6"/>
    <w:rsid w:val="00AB0F4F"/>
    <w:rsid w:val="00AB16C9"/>
    <w:rsid w:val="00AB20BE"/>
    <w:rsid w:val="00AB20DB"/>
    <w:rsid w:val="00AB27C0"/>
    <w:rsid w:val="00AB4179"/>
    <w:rsid w:val="00AB444F"/>
    <w:rsid w:val="00AB447C"/>
    <w:rsid w:val="00AB4C3B"/>
    <w:rsid w:val="00AB576F"/>
    <w:rsid w:val="00AB65A8"/>
    <w:rsid w:val="00AB6D51"/>
    <w:rsid w:val="00AB7032"/>
    <w:rsid w:val="00AC0242"/>
    <w:rsid w:val="00AC0F41"/>
    <w:rsid w:val="00AC1D5B"/>
    <w:rsid w:val="00AC5EFF"/>
    <w:rsid w:val="00AC5F23"/>
    <w:rsid w:val="00AC6A52"/>
    <w:rsid w:val="00AD016B"/>
    <w:rsid w:val="00AD05A0"/>
    <w:rsid w:val="00AD0C39"/>
    <w:rsid w:val="00AD15C7"/>
    <w:rsid w:val="00AD1D52"/>
    <w:rsid w:val="00AD26F7"/>
    <w:rsid w:val="00AD40F5"/>
    <w:rsid w:val="00AD4332"/>
    <w:rsid w:val="00AD4FAB"/>
    <w:rsid w:val="00AD643B"/>
    <w:rsid w:val="00AE0CCE"/>
    <w:rsid w:val="00AE2621"/>
    <w:rsid w:val="00AE2660"/>
    <w:rsid w:val="00AE2669"/>
    <w:rsid w:val="00AE42A6"/>
    <w:rsid w:val="00AE568C"/>
    <w:rsid w:val="00AE6053"/>
    <w:rsid w:val="00AE6CE5"/>
    <w:rsid w:val="00AE7406"/>
    <w:rsid w:val="00AE7973"/>
    <w:rsid w:val="00AE79CA"/>
    <w:rsid w:val="00AF0581"/>
    <w:rsid w:val="00AF066B"/>
    <w:rsid w:val="00AF09A9"/>
    <w:rsid w:val="00AF4E0A"/>
    <w:rsid w:val="00AF520D"/>
    <w:rsid w:val="00AF5A14"/>
    <w:rsid w:val="00AF6111"/>
    <w:rsid w:val="00AF66B4"/>
    <w:rsid w:val="00AF6DF1"/>
    <w:rsid w:val="00AF6EE6"/>
    <w:rsid w:val="00AF7A6B"/>
    <w:rsid w:val="00B007F9"/>
    <w:rsid w:val="00B018C7"/>
    <w:rsid w:val="00B0318E"/>
    <w:rsid w:val="00B035DA"/>
    <w:rsid w:val="00B03AF1"/>
    <w:rsid w:val="00B03FC9"/>
    <w:rsid w:val="00B0558C"/>
    <w:rsid w:val="00B0578B"/>
    <w:rsid w:val="00B0583D"/>
    <w:rsid w:val="00B05F61"/>
    <w:rsid w:val="00B06D09"/>
    <w:rsid w:val="00B10AE5"/>
    <w:rsid w:val="00B11410"/>
    <w:rsid w:val="00B11B9B"/>
    <w:rsid w:val="00B15798"/>
    <w:rsid w:val="00B157DF"/>
    <w:rsid w:val="00B16BEB"/>
    <w:rsid w:val="00B173F8"/>
    <w:rsid w:val="00B17B9E"/>
    <w:rsid w:val="00B22E5B"/>
    <w:rsid w:val="00B23CC3"/>
    <w:rsid w:val="00B272EB"/>
    <w:rsid w:val="00B27F62"/>
    <w:rsid w:val="00B300A9"/>
    <w:rsid w:val="00B32CD6"/>
    <w:rsid w:val="00B342FF"/>
    <w:rsid w:val="00B34F4A"/>
    <w:rsid w:val="00B35C3F"/>
    <w:rsid w:val="00B35F23"/>
    <w:rsid w:val="00B3630F"/>
    <w:rsid w:val="00B37808"/>
    <w:rsid w:val="00B4042C"/>
    <w:rsid w:val="00B40753"/>
    <w:rsid w:val="00B430B0"/>
    <w:rsid w:val="00B44342"/>
    <w:rsid w:val="00B45DB8"/>
    <w:rsid w:val="00B46C4B"/>
    <w:rsid w:val="00B46C92"/>
    <w:rsid w:val="00B47215"/>
    <w:rsid w:val="00B50A6B"/>
    <w:rsid w:val="00B50CF7"/>
    <w:rsid w:val="00B52B59"/>
    <w:rsid w:val="00B534DB"/>
    <w:rsid w:val="00B53C28"/>
    <w:rsid w:val="00B55174"/>
    <w:rsid w:val="00B558DE"/>
    <w:rsid w:val="00B55B2C"/>
    <w:rsid w:val="00B5620B"/>
    <w:rsid w:val="00B56232"/>
    <w:rsid w:val="00B5684B"/>
    <w:rsid w:val="00B569C9"/>
    <w:rsid w:val="00B572F3"/>
    <w:rsid w:val="00B575D1"/>
    <w:rsid w:val="00B57944"/>
    <w:rsid w:val="00B61E56"/>
    <w:rsid w:val="00B61EFC"/>
    <w:rsid w:val="00B627EC"/>
    <w:rsid w:val="00B6281C"/>
    <w:rsid w:val="00B62CFA"/>
    <w:rsid w:val="00B642C9"/>
    <w:rsid w:val="00B64375"/>
    <w:rsid w:val="00B65A9E"/>
    <w:rsid w:val="00B67898"/>
    <w:rsid w:val="00B6794A"/>
    <w:rsid w:val="00B67D53"/>
    <w:rsid w:val="00B70CE8"/>
    <w:rsid w:val="00B710F1"/>
    <w:rsid w:val="00B71D00"/>
    <w:rsid w:val="00B7256F"/>
    <w:rsid w:val="00B734FB"/>
    <w:rsid w:val="00B73BA2"/>
    <w:rsid w:val="00B74567"/>
    <w:rsid w:val="00B74BC9"/>
    <w:rsid w:val="00B74FC3"/>
    <w:rsid w:val="00B76000"/>
    <w:rsid w:val="00B76858"/>
    <w:rsid w:val="00B76987"/>
    <w:rsid w:val="00B77ACE"/>
    <w:rsid w:val="00B81857"/>
    <w:rsid w:val="00B82D16"/>
    <w:rsid w:val="00B82D5E"/>
    <w:rsid w:val="00B83179"/>
    <w:rsid w:val="00B83A9E"/>
    <w:rsid w:val="00B83BDA"/>
    <w:rsid w:val="00B848CB"/>
    <w:rsid w:val="00B859A3"/>
    <w:rsid w:val="00B85B55"/>
    <w:rsid w:val="00B85B88"/>
    <w:rsid w:val="00B85BCF"/>
    <w:rsid w:val="00B864B4"/>
    <w:rsid w:val="00B86A67"/>
    <w:rsid w:val="00B86F21"/>
    <w:rsid w:val="00B87F04"/>
    <w:rsid w:val="00B9001D"/>
    <w:rsid w:val="00B91B35"/>
    <w:rsid w:val="00B91B43"/>
    <w:rsid w:val="00B92CD2"/>
    <w:rsid w:val="00B932FB"/>
    <w:rsid w:val="00B94284"/>
    <w:rsid w:val="00B9485E"/>
    <w:rsid w:val="00B96789"/>
    <w:rsid w:val="00B970FE"/>
    <w:rsid w:val="00B97E9F"/>
    <w:rsid w:val="00BA02D5"/>
    <w:rsid w:val="00BA1BAE"/>
    <w:rsid w:val="00BA2C69"/>
    <w:rsid w:val="00BA3772"/>
    <w:rsid w:val="00BA539C"/>
    <w:rsid w:val="00BA5BA5"/>
    <w:rsid w:val="00BA65FF"/>
    <w:rsid w:val="00BA78AD"/>
    <w:rsid w:val="00BA7BD3"/>
    <w:rsid w:val="00BB0AC7"/>
    <w:rsid w:val="00BB1367"/>
    <w:rsid w:val="00BB1400"/>
    <w:rsid w:val="00BB156D"/>
    <w:rsid w:val="00BB15CA"/>
    <w:rsid w:val="00BB3314"/>
    <w:rsid w:val="00BB377D"/>
    <w:rsid w:val="00BB44EC"/>
    <w:rsid w:val="00BB45A4"/>
    <w:rsid w:val="00BB61BF"/>
    <w:rsid w:val="00BB6B59"/>
    <w:rsid w:val="00BB7F9A"/>
    <w:rsid w:val="00BC0CBA"/>
    <w:rsid w:val="00BC228C"/>
    <w:rsid w:val="00BC22FD"/>
    <w:rsid w:val="00BC4F01"/>
    <w:rsid w:val="00BC54F2"/>
    <w:rsid w:val="00BC5703"/>
    <w:rsid w:val="00BC64D9"/>
    <w:rsid w:val="00BC6A0A"/>
    <w:rsid w:val="00BC6CC8"/>
    <w:rsid w:val="00BC7CC8"/>
    <w:rsid w:val="00BD00CA"/>
    <w:rsid w:val="00BD027D"/>
    <w:rsid w:val="00BD0539"/>
    <w:rsid w:val="00BD1827"/>
    <w:rsid w:val="00BD2161"/>
    <w:rsid w:val="00BD248A"/>
    <w:rsid w:val="00BD308C"/>
    <w:rsid w:val="00BD4050"/>
    <w:rsid w:val="00BD4901"/>
    <w:rsid w:val="00BD49A0"/>
    <w:rsid w:val="00BD4B49"/>
    <w:rsid w:val="00BD574D"/>
    <w:rsid w:val="00BD7691"/>
    <w:rsid w:val="00BD7741"/>
    <w:rsid w:val="00BE013E"/>
    <w:rsid w:val="00BE12A5"/>
    <w:rsid w:val="00BE16CD"/>
    <w:rsid w:val="00BE17EF"/>
    <w:rsid w:val="00BE2035"/>
    <w:rsid w:val="00BE2BA4"/>
    <w:rsid w:val="00BE2BC5"/>
    <w:rsid w:val="00BE35F0"/>
    <w:rsid w:val="00BE4AA7"/>
    <w:rsid w:val="00BE4DFA"/>
    <w:rsid w:val="00BE5C06"/>
    <w:rsid w:val="00BE6326"/>
    <w:rsid w:val="00BE6338"/>
    <w:rsid w:val="00BE6C64"/>
    <w:rsid w:val="00BF0276"/>
    <w:rsid w:val="00BF0BD5"/>
    <w:rsid w:val="00BF279D"/>
    <w:rsid w:val="00BF3BF8"/>
    <w:rsid w:val="00BF3D04"/>
    <w:rsid w:val="00BF4A93"/>
    <w:rsid w:val="00BF5458"/>
    <w:rsid w:val="00BF577E"/>
    <w:rsid w:val="00BF5B9F"/>
    <w:rsid w:val="00BF63B3"/>
    <w:rsid w:val="00BF78B7"/>
    <w:rsid w:val="00C00C2C"/>
    <w:rsid w:val="00C0241E"/>
    <w:rsid w:val="00C02ABE"/>
    <w:rsid w:val="00C0308E"/>
    <w:rsid w:val="00C030EA"/>
    <w:rsid w:val="00C03353"/>
    <w:rsid w:val="00C04AC7"/>
    <w:rsid w:val="00C04CA3"/>
    <w:rsid w:val="00C04EA5"/>
    <w:rsid w:val="00C04EE2"/>
    <w:rsid w:val="00C06DF8"/>
    <w:rsid w:val="00C07835"/>
    <w:rsid w:val="00C07AC7"/>
    <w:rsid w:val="00C100A3"/>
    <w:rsid w:val="00C10D4D"/>
    <w:rsid w:val="00C12D0A"/>
    <w:rsid w:val="00C12F46"/>
    <w:rsid w:val="00C1384C"/>
    <w:rsid w:val="00C14849"/>
    <w:rsid w:val="00C15C52"/>
    <w:rsid w:val="00C16C45"/>
    <w:rsid w:val="00C1719F"/>
    <w:rsid w:val="00C2058D"/>
    <w:rsid w:val="00C20714"/>
    <w:rsid w:val="00C20949"/>
    <w:rsid w:val="00C20B01"/>
    <w:rsid w:val="00C20F98"/>
    <w:rsid w:val="00C231DE"/>
    <w:rsid w:val="00C233A4"/>
    <w:rsid w:val="00C23BA6"/>
    <w:rsid w:val="00C2559C"/>
    <w:rsid w:val="00C257FB"/>
    <w:rsid w:val="00C279E3"/>
    <w:rsid w:val="00C27FB1"/>
    <w:rsid w:val="00C31DB9"/>
    <w:rsid w:val="00C32506"/>
    <w:rsid w:val="00C33446"/>
    <w:rsid w:val="00C34613"/>
    <w:rsid w:val="00C34EE4"/>
    <w:rsid w:val="00C3525D"/>
    <w:rsid w:val="00C3555A"/>
    <w:rsid w:val="00C36E25"/>
    <w:rsid w:val="00C36F14"/>
    <w:rsid w:val="00C36FA4"/>
    <w:rsid w:val="00C411E0"/>
    <w:rsid w:val="00C41832"/>
    <w:rsid w:val="00C41960"/>
    <w:rsid w:val="00C41AAB"/>
    <w:rsid w:val="00C41D8C"/>
    <w:rsid w:val="00C44CEB"/>
    <w:rsid w:val="00C4682F"/>
    <w:rsid w:val="00C47C04"/>
    <w:rsid w:val="00C506E3"/>
    <w:rsid w:val="00C50AD5"/>
    <w:rsid w:val="00C5156C"/>
    <w:rsid w:val="00C51FE5"/>
    <w:rsid w:val="00C52C3C"/>
    <w:rsid w:val="00C539CF"/>
    <w:rsid w:val="00C53C8D"/>
    <w:rsid w:val="00C5498A"/>
    <w:rsid w:val="00C54AAB"/>
    <w:rsid w:val="00C55BCA"/>
    <w:rsid w:val="00C5628C"/>
    <w:rsid w:val="00C566E2"/>
    <w:rsid w:val="00C57B66"/>
    <w:rsid w:val="00C60327"/>
    <w:rsid w:val="00C60594"/>
    <w:rsid w:val="00C61A11"/>
    <w:rsid w:val="00C61C6B"/>
    <w:rsid w:val="00C621DE"/>
    <w:rsid w:val="00C6237E"/>
    <w:rsid w:val="00C6307A"/>
    <w:rsid w:val="00C63386"/>
    <w:rsid w:val="00C63897"/>
    <w:rsid w:val="00C641D6"/>
    <w:rsid w:val="00C651B2"/>
    <w:rsid w:val="00C661D6"/>
    <w:rsid w:val="00C66CD3"/>
    <w:rsid w:val="00C705F6"/>
    <w:rsid w:val="00C71044"/>
    <w:rsid w:val="00C717CA"/>
    <w:rsid w:val="00C71DA4"/>
    <w:rsid w:val="00C72BAA"/>
    <w:rsid w:val="00C72C27"/>
    <w:rsid w:val="00C72D77"/>
    <w:rsid w:val="00C73530"/>
    <w:rsid w:val="00C7430F"/>
    <w:rsid w:val="00C7465D"/>
    <w:rsid w:val="00C74DD4"/>
    <w:rsid w:val="00C7526B"/>
    <w:rsid w:val="00C76E67"/>
    <w:rsid w:val="00C809B8"/>
    <w:rsid w:val="00C811F4"/>
    <w:rsid w:val="00C81370"/>
    <w:rsid w:val="00C82018"/>
    <w:rsid w:val="00C82DD7"/>
    <w:rsid w:val="00C8317E"/>
    <w:rsid w:val="00C8409F"/>
    <w:rsid w:val="00C84446"/>
    <w:rsid w:val="00C84ACD"/>
    <w:rsid w:val="00C84F8F"/>
    <w:rsid w:val="00C8505F"/>
    <w:rsid w:val="00C854EB"/>
    <w:rsid w:val="00C86BBB"/>
    <w:rsid w:val="00C904B0"/>
    <w:rsid w:val="00C90CF9"/>
    <w:rsid w:val="00C90D32"/>
    <w:rsid w:val="00C9358C"/>
    <w:rsid w:val="00C93B3E"/>
    <w:rsid w:val="00C94E36"/>
    <w:rsid w:val="00C95095"/>
    <w:rsid w:val="00C95581"/>
    <w:rsid w:val="00C95B6E"/>
    <w:rsid w:val="00C95BEB"/>
    <w:rsid w:val="00C962EB"/>
    <w:rsid w:val="00C9694A"/>
    <w:rsid w:val="00C97B08"/>
    <w:rsid w:val="00C97B3C"/>
    <w:rsid w:val="00CA0FE9"/>
    <w:rsid w:val="00CA1729"/>
    <w:rsid w:val="00CA37E8"/>
    <w:rsid w:val="00CA3F5A"/>
    <w:rsid w:val="00CA4F9B"/>
    <w:rsid w:val="00CA62E6"/>
    <w:rsid w:val="00CA66F9"/>
    <w:rsid w:val="00CA6D5C"/>
    <w:rsid w:val="00CA7CF8"/>
    <w:rsid w:val="00CB0704"/>
    <w:rsid w:val="00CB087A"/>
    <w:rsid w:val="00CB10AB"/>
    <w:rsid w:val="00CB1501"/>
    <w:rsid w:val="00CB2C8A"/>
    <w:rsid w:val="00CB3D6D"/>
    <w:rsid w:val="00CB4CB8"/>
    <w:rsid w:val="00CB550E"/>
    <w:rsid w:val="00CB6633"/>
    <w:rsid w:val="00CB6D89"/>
    <w:rsid w:val="00CB787A"/>
    <w:rsid w:val="00CB7DEB"/>
    <w:rsid w:val="00CC0349"/>
    <w:rsid w:val="00CC04E8"/>
    <w:rsid w:val="00CC4883"/>
    <w:rsid w:val="00CC4C51"/>
    <w:rsid w:val="00CC6ADF"/>
    <w:rsid w:val="00CC6D6F"/>
    <w:rsid w:val="00CC70C5"/>
    <w:rsid w:val="00CD1F69"/>
    <w:rsid w:val="00CD384C"/>
    <w:rsid w:val="00CD45C1"/>
    <w:rsid w:val="00CD51B2"/>
    <w:rsid w:val="00CD5CFC"/>
    <w:rsid w:val="00CD5EC5"/>
    <w:rsid w:val="00CE08C9"/>
    <w:rsid w:val="00CE1770"/>
    <w:rsid w:val="00CE1846"/>
    <w:rsid w:val="00CE1E38"/>
    <w:rsid w:val="00CE221D"/>
    <w:rsid w:val="00CE236C"/>
    <w:rsid w:val="00CE2AB4"/>
    <w:rsid w:val="00CE4AD0"/>
    <w:rsid w:val="00CE6230"/>
    <w:rsid w:val="00CE6790"/>
    <w:rsid w:val="00CE6FDD"/>
    <w:rsid w:val="00CF0C5B"/>
    <w:rsid w:val="00CF0DC9"/>
    <w:rsid w:val="00CF0FB5"/>
    <w:rsid w:val="00CF1CD8"/>
    <w:rsid w:val="00CF32BD"/>
    <w:rsid w:val="00CF3583"/>
    <w:rsid w:val="00CF550A"/>
    <w:rsid w:val="00CF5ED9"/>
    <w:rsid w:val="00CF6476"/>
    <w:rsid w:val="00CF6A51"/>
    <w:rsid w:val="00CF6CF5"/>
    <w:rsid w:val="00CF7B91"/>
    <w:rsid w:val="00CF7B99"/>
    <w:rsid w:val="00CF7E6A"/>
    <w:rsid w:val="00D00491"/>
    <w:rsid w:val="00D0096B"/>
    <w:rsid w:val="00D00E57"/>
    <w:rsid w:val="00D01667"/>
    <w:rsid w:val="00D017DD"/>
    <w:rsid w:val="00D01A2D"/>
    <w:rsid w:val="00D0336B"/>
    <w:rsid w:val="00D0408D"/>
    <w:rsid w:val="00D04370"/>
    <w:rsid w:val="00D04721"/>
    <w:rsid w:val="00D051C0"/>
    <w:rsid w:val="00D052F0"/>
    <w:rsid w:val="00D073B7"/>
    <w:rsid w:val="00D108FC"/>
    <w:rsid w:val="00D109F3"/>
    <w:rsid w:val="00D11398"/>
    <w:rsid w:val="00D11401"/>
    <w:rsid w:val="00D123DE"/>
    <w:rsid w:val="00D12555"/>
    <w:rsid w:val="00D144E2"/>
    <w:rsid w:val="00D147E7"/>
    <w:rsid w:val="00D15126"/>
    <w:rsid w:val="00D15643"/>
    <w:rsid w:val="00D16257"/>
    <w:rsid w:val="00D17025"/>
    <w:rsid w:val="00D20F76"/>
    <w:rsid w:val="00D21B3F"/>
    <w:rsid w:val="00D22DE4"/>
    <w:rsid w:val="00D24A26"/>
    <w:rsid w:val="00D25DE3"/>
    <w:rsid w:val="00D25E98"/>
    <w:rsid w:val="00D26B15"/>
    <w:rsid w:val="00D314EB"/>
    <w:rsid w:val="00D319B7"/>
    <w:rsid w:val="00D32448"/>
    <w:rsid w:val="00D32774"/>
    <w:rsid w:val="00D3419C"/>
    <w:rsid w:val="00D3485F"/>
    <w:rsid w:val="00D36FBC"/>
    <w:rsid w:val="00D37A41"/>
    <w:rsid w:val="00D37E9B"/>
    <w:rsid w:val="00D41512"/>
    <w:rsid w:val="00D41FDD"/>
    <w:rsid w:val="00D4223F"/>
    <w:rsid w:val="00D435BE"/>
    <w:rsid w:val="00D44071"/>
    <w:rsid w:val="00D45192"/>
    <w:rsid w:val="00D46E49"/>
    <w:rsid w:val="00D46FAE"/>
    <w:rsid w:val="00D475B0"/>
    <w:rsid w:val="00D47944"/>
    <w:rsid w:val="00D50CB7"/>
    <w:rsid w:val="00D51538"/>
    <w:rsid w:val="00D5552B"/>
    <w:rsid w:val="00D55BC7"/>
    <w:rsid w:val="00D55F51"/>
    <w:rsid w:val="00D56517"/>
    <w:rsid w:val="00D5698A"/>
    <w:rsid w:val="00D579BF"/>
    <w:rsid w:val="00D606A5"/>
    <w:rsid w:val="00D6125E"/>
    <w:rsid w:val="00D6290A"/>
    <w:rsid w:val="00D64BE4"/>
    <w:rsid w:val="00D66F49"/>
    <w:rsid w:val="00D674D1"/>
    <w:rsid w:val="00D67C4C"/>
    <w:rsid w:val="00D67EC7"/>
    <w:rsid w:val="00D70BBB"/>
    <w:rsid w:val="00D70C9B"/>
    <w:rsid w:val="00D71004"/>
    <w:rsid w:val="00D714B0"/>
    <w:rsid w:val="00D71F19"/>
    <w:rsid w:val="00D736C7"/>
    <w:rsid w:val="00D73720"/>
    <w:rsid w:val="00D7488D"/>
    <w:rsid w:val="00D749D5"/>
    <w:rsid w:val="00D76507"/>
    <w:rsid w:val="00D802CE"/>
    <w:rsid w:val="00D80C0E"/>
    <w:rsid w:val="00D81567"/>
    <w:rsid w:val="00D82444"/>
    <w:rsid w:val="00D84F2B"/>
    <w:rsid w:val="00D85B50"/>
    <w:rsid w:val="00D864CD"/>
    <w:rsid w:val="00D873A0"/>
    <w:rsid w:val="00D906E9"/>
    <w:rsid w:val="00D90E24"/>
    <w:rsid w:val="00D910E3"/>
    <w:rsid w:val="00D91BD8"/>
    <w:rsid w:val="00D92273"/>
    <w:rsid w:val="00D92E92"/>
    <w:rsid w:val="00D93604"/>
    <w:rsid w:val="00D94307"/>
    <w:rsid w:val="00D94E5F"/>
    <w:rsid w:val="00D96A02"/>
    <w:rsid w:val="00DA097E"/>
    <w:rsid w:val="00DA1063"/>
    <w:rsid w:val="00DA126A"/>
    <w:rsid w:val="00DA188C"/>
    <w:rsid w:val="00DA1C8B"/>
    <w:rsid w:val="00DA2253"/>
    <w:rsid w:val="00DA3F88"/>
    <w:rsid w:val="00DA4AA8"/>
    <w:rsid w:val="00DA52E8"/>
    <w:rsid w:val="00DB0974"/>
    <w:rsid w:val="00DB0F6A"/>
    <w:rsid w:val="00DB1BB6"/>
    <w:rsid w:val="00DB2464"/>
    <w:rsid w:val="00DB247E"/>
    <w:rsid w:val="00DB25C4"/>
    <w:rsid w:val="00DB2B6E"/>
    <w:rsid w:val="00DB2D9D"/>
    <w:rsid w:val="00DB3914"/>
    <w:rsid w:val="00DB3C04"/>
    <w:rsid w:val="00DB3CA3"/>
    <w:rsid w:val="00DB431D"/>
    <w:rsid w:val="00DB4577"/>
    <w:rsid w:val="00DC0BEE"/>
    <w:rsid w:val="00DC1880"/>
    <w:rsid w:val="00DC37DA"/>
    <w:rsid w:val="00DC4A1A"/>
    <w:rsid w:val="00DC4C25"/>
    <w:rsid w:val="00DC545B"/>
    <w:rsid w:val="00DC5EC3"/>
    <w:rsid w:val="00DC67A6"/>
    <w:rsid w:val="00DC6ACD"/>
    <w:rsid w:val="00DD02F0"/>
    <w:rsid w:val="00DD1AC6"/>
    <w:rsid w:val="00DD1C50"/>
    <w:rsid w:val="00DD2A1F"/>
    <w:rsid w:val="00DD2F21"/>
    <w:rsid w:val="00DD32EA"/>
    <w:rsid w:val="00DD34F4"/>
    <w:rsid w:val="00DD4103"/>
    <w:rsid w:val="00DD4470"/>
    <w:rsid w:val="00DD5220"/>
    <w:rsid w:val="00DD62BA"/>
    <w:rsid w:val="00DD65BA"/>
    <w:rsid w:val="00DE0C05"/>
    <w:rsid w:val="00DE2393"/>
    <w:rsid w:val="00DE25A6"/>
    <w:rsid w:val="00DE3247"/>
    <w:rsid w:val="00DE46EE"/>
    <w:rsid w:val="00DE4BD1"/>
    <w:rsid w:val="00DE50C8"/>
    <w:rsid w:val="00DE52E6"/>
    <w:rsid w:val="00DE573E"/>
    <w:rsid w:val="00DE5BBC"/>
    <w:rsid w:val="00DE6C67"/>
    <w:rsid w:val="00DE6DE7"/>
    <w:rsid w:val="00DE74B6"/>
    <w:rsid w:val="00DF0EA2"/>
    <w:rsid w:val="00DF1170"/>
    <w:rsid w:val="00DF15F5"/>
    <w:rsid w:val="00DF16C9"/>
    <w:rsid w:val="00DF2AE0"/>
    <w:rsid w:val="00DF3645"/>
    <w:rsid w:val="00DF38A5"/>
    <w:rsid w:val="00DF40F2"/>
    <w:rsid w:val="00DF6A4F"/>
    <w:rsid w:val="00DF71D3"/>
    <w:rsid w:val="00DF7910"/>
    <w:rsid w:val="00DF7942"/>
    <w:rsid w:val="00DF7A02"/>
    <w:rsid w:val="00DF7F79"/>
    <w:rsid w:val="00E001D2"/>
    <w:rsid w:val="00E00403"/>
    <w:rsid w:val="00E006D4"/>
    <w:rsid w:val="00E0078C"/>
    <w:rsid w:val="00E007B2"/>
    <w:rsid w:val="00E014A8"/>
    <w:rsid w:val="00E01A15"/>
    <w:rsid w:val="00E02CD0"/>
    <w:rsid w:val="00E02D61"/>
    <w:rsid w:val="00E03274"/>
    <w:rsid w:val="00E03608"/>
    <w:rsid w:val="00E03777"/>
    <w:rsid w:val="00E05A39"/>
    <w:rsid w:val="00E05E40"/>
    <w:rsid w:val="00E06FA3"/>
    <w:rsid w:val="00E0749B"/>
    <w:rsid w:val="00E074E1"/>
    <w:rsid w:val="00E07755"/>
    <w:rsid w:val="00E0780D"/>
    <w:rsid w:val="00E101EF"/>
    <w:rsid w:val="00E10CDA"/>
    <w:rsid w:val="00E10E6E"/>
    <w:rsid w:val="00E112CA"/>
    <w:rsid w:val="00E11FC1"/>
    <w:rsid w:val="00E13134"/>
    <w:rsid w:val="00E131F2"/>
    <w:rsid w:val="00E13481"/>
    <w:rsid w:val="00E13683"/>
    <w:rsid w:val="00E13D70"/>
    <w:rsid w:val="00E1414E"/>
    <w:rsid w:val="00E14416"/>
    <w:rsid w:val="00E15ED4"/>
    <w:rsid w:val="00E15F86"/>
    <w:rsid w:val="00E16E36"/>
    <w:rsid w:val="00E172CD"/>
    <w:rsid w:val="00E17E76"/>
    <w:rsid w:val="00E20278"/>
    <w:rsid w:val="00E205AE"/>
    <w:rsid w:val="00E208D2"/>
    <w:rsid w:val="00E21B3D"/>
    <w:rsid w:val="00E2224B"/>
    <w:rsid w:val="00E2276B"/>
    <w:rsid w:val="00E233CC"/>
    <w:rsid w:val="00E25319"/>
    <w:rsid w:val="00E25D63"/>
    <w:rsid w:val="00E268EB"/>
    <w:rsid w:val="00E26BF7"/>
    <w:rsid w:val="00E27421"/>
    <w:rsid w:val="00E32B5B"/>
    <w:rsid w:val="00E32C46"/>
    <w:rsid w:val="00E32E27"/>
    <w:rsid w:val="00E33CE0"/>
    <w:rsid w:val="00E3479B"/>
    <w:rsid w:val="00E348B5"/>
    <w:rsid w:val="00E34E2A"/>
    <w:rsid w:val="00E3518C"/>
    <w:rsid w:val="00E356A0"/>
    <w:rsid w:val="00E36384"/>
    <w:rsid w:val="00E36D9C"/>
    <w:rsid w:val="00E4114C"/>
    <w:rsid w:val="00E4123A"/>
    <w:rsid w:val="00E41B70"/>
    <w:rsid w:val="00E43DF3"/>
    <w:rsid w:val="00E46004"/>
    <w:rsid w:val="00E46A51"/>
    <w:rsid w:val="00E47708"/>
    <w:rsid w:val="00E50235"/>
    <w:rsid w:val="00E50D23"/>
    <w:rsid w:val="00E50DD3"/>
    <w:rsid w:val="00E52E8A"/>
    <w:rsid w:val="00E553A3"/>
    <w:rsid w:val="00E5653A"/>
    <w:rsid w:val="00E575BD"/>
    <w:rsid w:val="00E57B57"/>
    <w:rsid w:val="00E612BB"/>
    <w:rsid w:val="00E613B6"/>
    <w:rsid w:val="00E6180D"/>
    <w:rsid w:val="00E61E39"/>
    <w:rsid w:val="00E631F3"/>
    <w:rsid w:val="00E63425"/>
    <w:rsid w:val="00E63A7E"/>
    <w:rsid w:val="00E6484D"/>
    <w:rsid w:val="00E64C2F"/>
    <w:rsid w:val="00E6526F"/>
    <w:rsid w:val="00E6582D"/>
    <w:rsid w:val="00E662E7"/>
    <w:rsid w:val="00E66B50"/>
    <w:rsid w:val="00E70868"/>
    <w:rsid w:val="00E7215C"/>
    <w:rsid w:val="00E725EC"/>
    <w:rsid w:val="00E74467"/>
    <w:rsid w:val="00E74A40"/>
    <w:rsid w:val="00E74BCE"/>
    <w:rsid w:val="00E76022"/>
    <w:rsid w:val="00E7662E"/>
    <w:rsid w:val="00E76B01"/>
    <w:rsid w:val="00E773DF"/>
    <w:rsid w:val="00E77D87"/>
    <w:rsid w:val="00E8098B"/>
    <w:rsid w:val="00E810A0"/>
    <w:rsid w:val="00E81431"/>
    <w:rsid w:val="00E81F3C"/>
    <w:rsid w:val="00E82BAC"/>
    <w:rsid w:val="00E82D5B"/>
    <w:rsid w:val="00E8394B"/>
    <w:rsid w:val="00E85982"/>
    <w:rsid w:val="00E85F06"/>
    <w:rsid w:val="00E863E9"/>
    <w:rsid w:val="00E86564"/>
    <w:rsid w:val="00E86E9A"/>
    <w:rsid w:val="00E8779C"/>
    <w:rsid w:val="00E87874"/>
    <w:rsid w:val="00E87D1B"/>
    <w:rsid w:val="00E90189"/>
    <w:rsid w:val="00E908EE"/>
    <w:rsid w:val="00E90903"/>
    <w:rsid w:val="00E914BA"/>
    <w:rsid w:val="00E91FA4"/>
    <w:rsid w:val="00E936D9"/>
    <w:rsid w:val="00E93E43"/>
    <w:rsid w:val="00E94105"/>
    <w:rsid w:val="00E9432E"/>
    <w:rsid w:val="00E9500A"/>
    <w:rsid w:val="00E950A3"/>
    <w:rsid w:val="00E95649"/>
    <w:rsid w:val="00E958EC"/>
    <w:rsid w:val="00E95A2E"/>
    <w:rsid w:val="00E95FEE"/>
    <w:rsid w:val="00E968DA"/>
    <w:rsid w:val="00E96BB0"/>
    <w:rsid w:val="00E96C27"/>
    <w:rsid w:val="00E97158"/>
    <w:rsid w:val="00EA0EB4"/>
    <w:rsid w:val="00EA1545"/>
    <w:rsid w:val="00EA1942"/>
    <w:rsid w:val="00EA1EA5"/>
    <w:rsid w:val="00EA2A51"/>
    <w:rsid w:val="00EA30DF"/>
    <w:rsid w:val="00EA312E"/>
    <w:rsid w:val="00EA5784"/>
    <w:rsid w:val="00EA5D14"/>
    <w:rsid w:val="00EB0656"/>
    <w:rsid w:val="00EB0742"/>
    <w:rsid w:val="00EB128A"/>
    <w:rsid w:val="00EB1CFF"/>
    <w:rsid w:val="00EB241D"/>
    <w:rsid w:val="00EB24EC"/>
    <w:rsid w:val="00EB24FA"/>
    <w:rsid w:val="00EB2916"/>
    <w:rsid w:val="00EB2C2D"/>
    <w:rsid w:val="00EB2CA6"/>
    <w:rsid w:val="00EB460E"/>
    <w:rsid w:val="00EB491A"/>
    <w:rsid w:val="00EB4937"/>
    <w:rsid w:val="00EB54A4"/>
    <w:rsid w:val="00EB6635"/>
    <w:rsid w:val="00EB7264"/>
    <w:rsid w:val="00EC0F6B"/>
    <w:rsid w:val="00EC24D4"/>
    <w:rsid w:val="00EC2A17"/>
    <w:rsid w:val="00EC5078"/>
    <w:rsid w:val="00EC52D2"/>
    <w:rsid w:val="00EC5387"/>
    <w:rsid w:val="00EC7151"/>
    <w:rsid w:val="00EC7922"/>
    <w:rsid w:val="00ED0503"/>
    <w:rsid w:val="00ED0C5B"/>
    <w:rsid w:val="00ED0F59"/>
    <w:rsid w:val="00ED1F42"/>
    <w:rsid w:val="00ED3201"/>
    <w:rsid w:val="00ED4115"/>
    <w:rsid w:val="00ED6451"/>
    <w:rsid w:val="00ED6AC8"/>
    <w:rsid w:val="00ED6DB4"/>
    <w:rsid w:val="00ED7A15"/>
    <w:rsid w:val="00ED7E20"/>
    <w:rsid w:val="00EE0156"/>
    <w:rsid w:val="00EE0B0F"/>
    <w:rsid w:val="00EE1988"/>
    <w:rsid w:val="00EE2354"/>
    <w:rsid w:val="00EE4BF2"/>
    <w:rsid w:val="00EE4E79"/>
    <w:rsid w:val="00EE4F3D"/>
    <w:rsid w:val="00EE5436"/>
    <w:rsid w:val="00EE55C8"/>
    <w:rsid w:val="00EE775E"/>
    <w:rsid w:val="00EE7929"/>
    <w:rsid w:val="00EF0EC5"/>
    <w:rsid w:val="00EF113F"/>
    <w:rsid w:val="00EF119A"/>
    <w:rsid w:val="00EF14A8"/>
    <w:rsid w:val="00EF289C"/>
    <w:rsid w:val="00EF526B"/>
    <w:rsid w:val="00EF65C3"/>
    <w:rsid w:val="00EF65E6"/>
    <w:rsid w:val="00EF6921"/>
    <w:rsid w:val="00EF6929"/>
    <w:rsid w:val="00EF6988"/>
    <w:rsid w:val="00EF76F1"/>
    <w:rsid w:val="00F003D0"/>
    <w:rsid w:val="00F00C37"/>
    <w:rsid w:val="00F02332"/>
    <w:rsid w:val="00F024C7"/>
    <w:rsid w:val="00F03641"/>
    <w:rsid w:val="00F0451F"/>
    <w:rsid w:val="00F0554D"/>
    <w:rsid w:val="00F05BEE"/>
    <w:rsid w:val="00F063A8"/>
    <w:rsid w:val="00F07AB5"/>
    <w:rsid w:val="00F07CA8"/>
    <w:rsid w:val="00F10233"/>
    <w:rsid w:val="00F104E8"/>
    <w:rsid w:val="00F10CB3"/>
    <w:rsid w:val="00F10F2B"/>
    <w:rsid w:val="00F1175E"/>
    <w:rsid w:val="00F129C4"/>
    <w:rsid w:val="00F12A39"/>
    <w:rsid w:val="00F13BC2"/>
    <w:rsid w:val="00F13FDC"/>
    <w:rsid w:val="00F14165"/>
    <w:rsid w:val="00F148DD"/>
    <w:rsid w:val="00F1515B"/>
    <w:rsid w:val="00F159B5"/>
    <w:rsid w:val="00F15CE8"/>
    <w:rsid w:val="00F16252"/>
    <w:rsid w:val="00F16FB5"/>
    <w:rsid w:val="00F1775C"/>
    <w:rsid w:val="00F17A98"/>
    <w:rsid w:val="00F17B05"/>
    <w:rsid w:val="00F17C84"/>
    <w:rsid w:val="00F209D6"/>
    <w:rsid w:val="00F21835"/>
    <w:rsid w:val="00F21FD1"/>
    <w:rsid w:val="00F226A5"/>
    <w:rsid w:val="00F2291C"/>
    <w:rsid w:val="00F2503E"/>
    <w:rsid w:val="00F25603"/>
    <w:rsid w:val="00F25B35"/>
    <w:rsid w:val="00F25D36"/>
    <w:rsid w:val="00F26305"/>
    <w:rsid w:val="00F2711D"/>
    <w:rsid w:val="00F27943"/>
    <w:rsid w:val="00F30208"/>
    <w:rsid w:val="00F30C53"/>
    <w:rsid w:val="00F32459"/>
    <w:rsid w:val="00F32BAD"/>
    <w:rsid w:val="00F3430A"/>
    <w:rsid w:val="00F372C1"/>
    <w:rsid w:val="00F37797"/>
    <w:rsid w:val="00F377D0"/>
    <w:rsid w:val="00F379DC"/>
    <w:rsid w:val="00F37A0F"/>
    <w:rsid w:val="00F41363"/>
    <w:rsid w:val="00F41632"/>
    <w:rsid w:val="00F42626"/>
    <w:rsid w:val="00F44791"/>
    <w:rsid w:val="00F465B5"/>
    <w:rsid w:val="00F47529"/>
    <w:rsid w:val="00F47FF6"/>
    <w:rsid w:val="00F47FFC"/>
    <w:rsid w:val="00F513AE"/>
    <w:rsid w:val="00F517AB"/>
    <w:rsid w:val="00F5298A"/>
    <w:rsid w:val="00F545CD"/>
    <w:rsid w:val="00F548D6"/>
    <w:rsid w:val="00F54BF8"/>
    <w:rsid w:val="00F56314"/>
    <w:rsid w:val="00F56691"/>
    <w:rsid w:val="00F60450"/>
    <w:rsid w:val="00F621D8"/>
    <w:rsid w:val="00F627D7"/>
    <w:rsid w:val="00F64005"/>
    <w:rsid w:val="00F64802"/>
    <w:rsid w:val="00F648D1"/>
    <w:rsid w:val="00F64C6D"/>
    <w:rsid w:val="00F64DA2"/>
    <w:rsid w:val="00F64E0D"/>
    <w:rsid w:val="00F66796"/>
    <w:rsid w:val="00F70989"/>
    <w:rsid w:val="00F70DAE"/>
    <w:rsid w:val="00F71B8A"/>
    <w:rsid w:val="00F729E7"/>
    <w:rsid w:val="00F7384F"/>
    <w:rsid w:val="00F743B3"/>
    <w:rsid w:val="00F74A82"/>
    <w:rsid w:val="00F75204"/>
    <w:rsid w:val="00F76151"/>
    <w:rsid w:val="00F77E11"/>
    <w:rsid w:val="00F77E1C"/>
    <w:rsid w:val="00F77FF0"/>
    <w:rsid w:val="00F81EA8"/>
    <w:rsid w:val="00F82CC1"/>
    <w:rsid w:val="00F82DE9"/>
    <w:rsid w:val="00F83363"/>
    <w:rsid w:val="00F83FB6"/>
    <w:rsid w:val="00F85A89"/>
    <w:rsid w:val="00F866DE"/>
    <w:rsid w:val="00F8704C"/>
    <w:rsid w:val="00F875F3"/>
    <w:rsid w:val="00F90E48"/>
    <w:rsid w:val="00F91A91"/>
    <w:rsid w:val="00F921FB"/>
    <w:rsid w:val="00F94A90"/>
    <w:rsid w:val="00F950A5"/>
    <w:rsid w:val="00F95260"/>
    <w:rsid w:val="00F959D9"/>
    <w:rsid w:val="00F96151"/>
    <w:rsid w:val="00F974BF"/>
    <w:rsid w:val="00F97586"/>
    <w:rsid w:val="00FA0A02"/>
    <w:rsid w:val="00FA0A0C"/>
    <w:rsid w:val="00FA120B"/>
    <w:rsid w:val="00FA12B4"/>
    <w:rsid w:val="00FA19E1"/>
    <w:rsid w:val="00FA1EB5"/>
    <w:rsid w:val="00FA3001"/>
    <w:rsid w:val="00FA4D16"/>
    <w:rsid w:val="00FA5BF3"/>
    <w:rsid w:val="00FA67F5"/>
    <w:rsid w:val="00FB0D2F"/>
    <w:rsid w:val="00FB1558"/>
    <w:rsid w:val="00FB1692"/>
    <w:rsid w:val="00FB457C"/>
    <w:rsid w:val="00FB4F45"/>
    <w:rsid w:val="00FB54C3"/>
    <w:rsid w:val="00FB5830"/>
    <w:rsid w:val="00FB5A4D"/>
    <w:rsid w:val="00FB6B42"/>
    <w:rsid w:val="00FB73F5"/>
    <w:rsid w:val="00FB796C"/>
    <w:rsid w:val="00FC0049"/>
    <w:rsid w:val="00FC103F"/>
    <w:rsid w:val="00FC2127"/>
    <w:rsid w:val="00FC3999"/>
    <w:rsid w:val="00FC4C1B"/>
    <w:rsid w:val="00FC55E0"/>
    <w:rsid w:val="00FC5AB3"/>
    <w:rsid w:val="00FC5E27"/>
    <w:rsid w:val="00FC6551"/>
    <w:rsid w:val="00FC7C04"/>
    <w:rsid w:val="00FD1993"/>
    <w:rsid w:val="00FD2D4E"/>
    <w:rsid w:val="00FD46C7"/>
    <w:rsid w:val="00FD4B4E"/>
    <w:rsid w:val="00FD4BF0"/>
    <w:rsid w:val="00FD5573"/>
    <w:rsid w:val="00FD7877"/>
    <w:rsid w:val="00FD7C33"/>
    <w:rsid w:val="00FE07F6"/>
    <w:rsid w:val="00FE0A8D"/>
    <w:rsid w:val="00FE0AA0"/>
    <w:rsid w:val="00FE0BF4"/>
    <w:rsid w:val="00FE1732"/>
    <w:rsid w:val="00FE2E15"/>
    <w:rsid w:val="00FE31DC"/>
    <w:rsid w:val="00FE325E"/>
    <w:rsid w:val="00FE327A"/>
    <w:rsid w:val="00FE4A66"/>
    <w:rsid w:val="00FE4E4F"/>
    <w:rsid w:val="00FE6928"/>
    <w:rsid w:val="00FE6F4D"/>
    <w:rsid w:val="00FF0A3F"/>
    <w:rsid w:val="00FF0C16"/>
    <w:rsid w:val="00FF210B"/>
    <w:rsid w:val="00FF216D"/>
    <w:rsid w:val="00FF21E8"/>
    <w:rsid w:val="00FF2A2C"/>
    <w:rsid w:val="00FF2CB9"/>
    <w:rsid w:val="00FF4328"/>
    <w:rsid w:val="00FF4B83"/>
    <w:rsid w:val="00FF5912"/>
    <w:rsid w:val="00FF6124"/>
    <w:rsid w:val="00FF6723"/>
    <w:rsid w:val="00FF70F3"/>
    <w:rsid w:val="0AA12EC1"/>
    <w:rsid w:val="1B03D6ED"/>
    <w:rsid w:val="27B8BE4D"/>
    <w:rsid w:val="2C11AC08"/>
    <w:rsid w:val="3E61E6B4"/>
    <w:rsid w:val="4E127A61"/>
    <w:rsid w:val="5FE55EA8"/>
    <w:rsid w:val="63042997"/>
    <w:rsid w:val="6ED8F546"/>
    <w:rsid w:val="7B8A0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768FD"/>
  <w15:docId w15:val="{12B2B7BA-FA00-4C91-A78A-9A52AFE2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5F86"/>
    <w:rPr>
      <w:rFonts w:ascii="Arial" w:hAnsi="Arial"/>
      <w:sz w:val="22"/>
      <w:lang w:val="en-GB" w:eastAsia="de-DE"/>
    </w:rPr>
  </w:style>
  <w:style w:type="paragraph" w:styleId="Heading1">
    <w:name w:val="heading 1"/>
    <w:basedOn w:val="Normal"/>
    <w:next w:val="Normal"/>
    <w:link w:val="Heading1Char"/>
    <w:qFormat/>
    <w:rsid w:val="00E15F86"/>
    <w:pPr>
      <w:keepNext/>
      <w:spacing w:before="240" w:after="60"/>
      <w:outlineLvl w:val="0"/>
    </w:pPr>
    <w:rPr>
      <w:b/>
      <w:kern w:val="28"/>
      <w:sz w:val="28"/>
    </w:rPr>
  </w:style>
  <w:style w:type="paragraph" w:styleId="Heading2">
    <w:name w:val="heading 2"/>
    <w:basedOn w:val="Normal"/>
    <w:next w:val="Normal"/>
    <w:qFormat/>
    <w:rsid w:val="00E15F86"/>
    <w:pPr>
      <w:keepNext/>
      <w:spacing w:before="240" w:after="60"/>
      <w:outlineLvl w:val="1"/>
    </w:pPr>
    <w:rPr>
      <w:b/>
      <w:i/>
      <w:sz w:val="24"/>
    </w:rPr>
  </w:style>
  <w:style w:type="paragraph" w:styleId="Heading3">
    <w:name w:val="heading 3"/>
    <w:basedOn w:val="Normal"/>
    <w:next w:val="Normal"/>
    <w:qFormat/>
    <w:rsid w:val="00E15F86"/>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15F86"/>
    <w:pPr>
      <w:tabs>
        <w:tab w:val="left" w:pos="483"/>
      </w:tabs>
      <w:ind w:left="483" w:hanging="483"/>
    </w:pPr>
  </w:style>
  <w:style w:type="paragraph" w:customStyle="1" w:styleId="2Einrckung">
    <w:name w:val="2. Einrückung"/>
    <w:basedOn w:val="1Einrckung"/>
    <w:rsid w:val="00E15F86"/>
    <w:pPr>
      <w:tabs>
        <w:tab w:val="left" w:pos="964"/>
      </w:tabs>
      <w:ind w:left="964" w:hanging="482"/>
    </w:pPr>
  </w:style>
  <w:style w:type="paragraph" w:customStyle="1" w:styleId="3Einrckung">
    <w:name w:val="3. Einrückung"/>
    <w:basedOn w:val="2Einrckung"/>
    <w:rsid w:val="00E15F86"/>
    <w:pPr>
      <w:tabs>
        <w:tab w:val="left" w:pos="1418"/>
      </w:tabs>
      <w:ind w:left="1446"/>
    </w:pPr>
  </w:style>
  <w:style w:type="paragraph" w:styleId="Footer">
    <w:name w:val="footer"/>
    <w:basedOn w:val="Normal"/>
    <w:link w:val="FooterChar"/>
    <w:rsid w:val="00E15F86"/>
    <w:pPr>
      <w:tabs>
        <w:tab w:val="center" w:pos="4536"/>
        <w:tab w:val="right" w:pos="9072"/>
      </w:tabs>
    </w:pPr>
  </w:style>
  <w:style w:type="character" w:customStyle="1" w:styleId="FooterChar">
    <w:name w:val="Footer Char"/>
    <w:basedOn w:val="DefaultParagraphFont"/>
    <w:link w:val="Footer"/>
    <w:rsid w:val="00013648"/>
    <w:rPr>
      <w:rFonts w:ascii="Arial" w:hAnsi="Arial"/>
      <w:sz w:val="22"/>
      <w:lang w:val="de-DE" w:eastAsia="de-DE"/>
    </w:rPr>
  </w:style>
  <w:style w:type="paragraph" w:styleId="Header">
    <w:name w:val="header"/>
    <w:basedOn w:val="Normal"/>
    <w:rsid w:val="00E15F86"/>
    <w:pPr>
      <w:tabs>
        <w:tab w:val="center" w:pos="4252"/>
        <w:tab w:val="right" w:pos="8504"/>
      </w:tabs>
    </w:pPr>
  </w:style>
  <w:style w:type="character" w:styleId="PageNumber">
    <w:name w:val="page number"/>
    <w:basedOn w:val="DefaultParagraphFont"/>
    <w:rsid w:val="00E15F86"/>
  </w:style>
  <w:style w:type="table" w:styleId="TableGrid">
    <w:name w:val="Table Grid"/>
    <w:basedOn w:val="TableNormal"/>
    <w:uiPriority w:val="59"/>
    <w:rsid w:val="00C4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6FB2"/>
    <w:rPr>
      <w:rFonts w:ascii="Tahoma" w:hAnsi="Tahoma" w:cs="Tahoma"/>
      <w:sz w:val="16"/>
      <w:szCs w:val="16"/>
    </w:rPr>
  </w:style>
  <w:style w:type="paragraph" w:styleId="ListParagraph">
    <w:name w:val="List Paragraph"/>
    <w:aliases w:val="Aufzählung Spiegelstrich,Bullets,References,List Paragraph (numbered (a)),List Paragraph11,Sub-heading,List Paragraph1,Абзац списка1,EASPR13-01 normal,Source,List Paragraph 1,Numbered List Paragraph,List_Paragraph,Multilevel para_II"/>
    <w:basedOn w:val="Normal"/>
    <w:link w:val="ListParagraphChar"/>
    <w:uiPriority w:val="34"/>
    <w:qFormat/>
    <w:rsid w:val="003F4B28"/>
    <w:pPr>
      <w:spacing w:after="200" w:line="276" w:lineRule="auto"/>
      <w:ind w:left="720"/>
      <w:contextualSpacing/>
    </w:pPr>
    <w:rPr>
      <w:rFonts w:ascii="Calibri" w:eastAsia="Calibri" w:hAnsi="Calibri"/>
      <w:szCs w:val="22"/>
      <w:lang w:eastAsia="en-US"/>
    </w:rPr>
  </w:style>
  <w:style w:type="character" w:styleId="CommentReference">
    <w:name w:val="annotation reference"/>
    <w:basedOn w:val="DefaultParagraphFont"/>
    <w:uiPriority w:val="99"/>
    <w:unhideWhenUsed/>
    <w:rsid w:val="003F4B28"/>
    <w:rPr>
      <w:sz w:val="16"/>
      <w:szCs w:val="16"/>
    </w:rPr>
  </w:style>
  <w:style w:type="paragraph" w:styleId="CommentText">
    <w:name w:val="annotation text"/>
    <w:basedOn w:val="Normal"/>
    <w:link w:val="CommentTextChar"/>
    <w:uiPriority w:val="99"/>
    <w:unhideWhenUsed/>
    <w:rsid w:val="003F4B28"/>
    <w:pPr>
      <w:spacing w:after="200"/>
    </w:pPr>
    <w:rPr>
      <w:rFonts w:ascii="Calibri" w:eastAsia="Calibri" w:hAnsi="Calibri"/>
      <w:sz w:val="20"/>
      <w:lang w:eastAsia="en-US"/>
    </w:rPr>
  </w:style>
  <w:style w:type="character" w:customStyle="1" w:styleId="CommentTextChar">
    <w:name w:val="Comment Text Char"/>
    <w:basedOn w:val="DefaultParagraphFont"/>
    <w:link w:val="CommentText"/>
    <w:uiPriority w:val="99"/>
    <w:rsid w:val="003F4B28"/>
    <w:rPr>
      <w:rFonts w:ascii="Calibri" w:eastAsia="Calibri" w:hAnsi="Calibri" w:cs="Times New Roman"/>
      <w:lang w:eastAsia="en-US"/>
    </w:rPr>
  </w:style>
  <w:style w:type="paragraph" w:styleId="CommentSubject">
    <w:name w:val="annotation subject"/>
    <w:basedOn w:val="CommentText"/>
    <w:next w:val="CommentText"/>
    <w:link w:val="CommentSubjectChar"/>
    <w:rsid w:val="00513ABC"/>
    <w:pPr>
      <w:spacing w:after="0"/>
    </w:pPr>
    <w:rPr>
      <w:rFonts w:ascii="Arial" w:eastAsia="Times New Roman" w:hAnsi="Arial"/>
      <w:b/>
      <w:bCs/>
      <w:lang w:eastAsia="de-DE"/>
    </w:rPr>
  </w:style>
  <w:style w:type="character" w:customStyle="1" w:styleId="CommentSubjectChar">
    <w:name w:val="Comment Subject Char"/>
    <w:basedOn w:val="CommentTextChar"/>
    <w:link w:val="CommentSubject"/>
    <w:rsid w:val="00513ABC"/>
    <w:rPr>
      <w:rFonts w:ascii="Arial" w:eastAsia="Calibri" w:hAnsi="Arial" w:cs="Times New Roman"/>
      <w:b/>
      <w:bCs/>
      <w:lang w:eastAsia="en-US"/>
    </w:rPr>
  </w:style>
  <w:style w:type="paragraph" w:styleId="NormalWeb">
    <w:name w:val="Normal (Web)"/>
    <w:basedOn w:val="Normal"/>
    <w:uiPriority w:val="99"/>
    <w:unhideWhenUsed/>
    <w:rsid w:val="00143583"/>
    <w:pPr>
      <w:spacing w:before="100" w:beforeAutospacing="1" w:after="100" w:afterAutospacing="1"/>
    </w:pPr>
    <w:rPr>
      <w:rFonts w:ascii="Times New Roman" w:hAnsi="Times New Roman"/>
      <w:sz w:val="24"/>
      <w:szCs w:val="24"/>
      <w:lang w:val="en-US" w:eastAsia="en-US"/>
    </w:rPr>
  </w:style>
  <w:style w:type="character" w:customStyle="1" w:styleId="hps">
    <w:name w:val="hps"/>
    <w:basedOn w:val="DefaultParagraphFont"/>
    <w:rsid w:val="005C65B5"/>
  </w:style>
  <w:style w:type="character" w:customStyle="1" w:styleId="shorttext">
    <w:name w:val="short_text"/>
    <w:basedOn w:val="DefaultParagraphFont"/>
    <w:rsid w:val="005C65B5"/>
  </w:style>
  <w:style w:type="paragraph" w:styleId="FootnoteText">
    <w:name w:val="footnote text"/>
    <w:aliases w:val="Footnote Text Char1,Footnote Text Char Char,Char,Fußnote,single space,footnote text,FOOTNOTES,fn,Footnote, Char1 Char,Footnote Char1,stile 1,Footnote1,Footnote2,Footnote3,Footnote4,Footnote5,Footnote6,Footnote7,Footnote8,Footnote9"/>
    <w:basedOn w:val="Normal"/>
    <w:link w:val="FootnoteTextChar"/>
    <w:unhideWhenUsed/>
    <w:qFormat/>
    <w:rsid w:val="00DF15F5"/>
    <w:rPr>
      <w:rFonts w:asciiTheme="minorHAnsi" w:eastAsiaTheme="minorHAnsi" w:hAnsiTheme="minorHAnsi" w:cstheme="minorBidi"/>
      <w:sz w:val="20"/>
      <w:lang w:eastAsia="en-US"/>
    </w:rPr>
  </w:style>
  <w:style w:type="character" w:customStyle="1" w:styleId="FootnoteTextChar">
    <w:name w:val="Footnote Text Char"/>
    <w:aliases w:val="Footnote Text Char1 Char,Footnote Text Char Char Char,Char Char,Fußnote Char,single space Char,footnote text Char,FOOTNOTES Char,fn Char,Footnote Char, Char1 Char Char,Footnote Char1 Char,stile 1 Char,Footnote1 Char,Footnote2 Char"/>
    <w:basedOn w:val="DefaultParagraphFont"/>
    <w:link w:val="FootnoteText"/>
    <w:uiPriority w:val="99"/>
    <w:rsid w:val="00DF15F5"/>
    <w:rPr>
      <w:rFonts w:asciiTheme="minorHAnsi" w:eastAsiaTheme="minorHAnsi" w:hAnsiTheme="minorHAnsi" w:cstheme="minorBidi"/>
      <w:lang w:val="en-GB" w:eastAsia="en-US"/>
    </w:rPr>
  </w:style>
  <w:style w:type="character" w:styleId="FootnoteReference">
    <w:name w:val="footnote reference"/>
    <w:aliases w:val=" BVI fnr,BVI fnr, BVI fnr Car Car,BVI fnr Car, BVI fnr Car Car Car Car, BVI fnr Car Car Car Car Char, BVI fnr Char,BVI fnr Char, BVI fnr Car Car Char,BVI fnr Car Char, BVI fnr Car Car Car Car Char Char Char"/>
    <w:basedOn w:val="DefaultParagraphFont"/>
    <w:link w:val="Char2"/>
    <w:unhideWhenUsed/>
    <w:qFormat/>
    <w:rsid w:val="00DF15F5"/>
    <w:rPr>
      <w:vertAlign w:val="superscript"/>
    </w:rPr>
  </w:style>
  <w:style w:type="character" w:styleId="Hyperlink">
    <w:name w:val="Hyperlink"/>
    <w:basedOn w:val="DefaultParagraphFont"/>
    <w:uiPriority w:val="99"/>
    <w:rsid w:val="001E03C6"/>
    <w:rPr>
      <w:color w:val="0000FF" w:themeColor="hyperlink"/>
      <w:u w:val="single"/>
    </w:rPr>
  </w:style>
  <w:style w:type="character" w:customStyle="1" w:styleId="longtext">
    <w:name w:val="long_text"/>
    <w:basedOn w:val="DefaultParagraphFont"/>
    <w:rsid w:val="00857F0A"/>
  </w:style>
  <w:style w:type="character" w:styleId="FollowedHyperlink">
    <w:name w:val="FollowedHyperlink"/>
    <w:basedOn w:val="DefaultParagraphFont"/>
    <w:uiPriority w:val="99"/>
    <w:unhideWhenUsed/>
    <w:rsid w:val="00143B38"/>
    <w:rPr>
      <w:color w:val="800080"/>
      <w:u w:val="single"/>
    </w:rPr>
  </w:style>
  <w:style w:type="paragraph" w:customStyle="1" w:styleId="xl63">
    <w:name w:val="xl63"/>
    <w:basedOn w:val="Normal"/>
    <w:rsid w:val="00143B38"/>
    <w:pPr>
      <w:spacing w:before="100" w:beforeAutospacing="1" w:after="100" w:afterAutospacing="1"/>
    </w:pPr>
    <w:rPr>
      <w:rFonts w:ascii="Times New Roman" w:hAnsi="Times New Roman"/>
      <w:sz w:val="20"/>
    </w:rPr>
  </w:style>
  <w:style w:type="paragraph" w:customStyle="1" w:styleId="xl64">
    <w:name w:val="xl64"/>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rPr>
  </w:style>
  <w:style w:type="paragraph" w:customStyle="1" w:styleId="xl65">
    <w:name w:val="xl65"/>
    <w:basedOn w:val="Normal"/>
    <w:rsid w:val="00143B38"/>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pPr>
    <w:rPr>
      <w:rFonts w:ascii="Times New Roman" w:hAnsi="Times New Roman"/>
      <w:sz w:val="20"/>
    </w:rPr>
  </w:style>
  <w:style w:type="paragraph" w:customStyle="1" w:styleId="xl66">
    <w:name w:val="xl66"/>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rPr>
  </w:style>
  <w:style w:type="paragraph" w:customStyle="1" w:styleId="xl67">
    <w:name w:val="xl67"/>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sz w:val="20"/>
    </w:rPr>
  </w:style>
  <w:style w:type="paragraph" w:customStyle="1" w:styleId="xl68">
    <w:name w:val="xl68"/>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0"/>
    </w:rPr>
  </w:style>
  <w:style w:type="paragraph" w:customStyle="1" w:styleId="xl69">
    <w:name w:val="xl69"/>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paragraph" w:customStyle="1" w:styleId="xl70">
    <w:name w:val="xl70"/>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rPr>
  </w:style>
  <w:style w:type="paragraph" w:customStyle="1" w:styleId="xl71">
    <w:name w:val="xl71"/>
    <w:basedOn w:val="Normal"/>
    <w:rsid w:val="00143B38"/>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jc w:val="center"/>
    </w:pPr>
    <w:rPr>
      <w:rFonts w:ascii="Times New Roman" w:hAnsi="Times New Roman"/>
      <w:b/>
      <w:bCs/>
      <w:sz w:val="20"/>
    </w:rPr>
  </w:style>
  <w:style w:type="paragraph" w:customStyle="1" w:styleId="xl72">
    <w:name w:val="xl72"/>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73">
    <w:name w:val="xl73"/>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74">
    <w:name w:val="xl74"/>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rPr>
  </w:style>
  <w:style w:type="paragraph" w:customStyle="1" w:styleId="xl75">
    <w:name w:val="xl75"/>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rPr>
  </w:style>
  <w:style w:type="paragraph" w:customStyle="1" w:styleId="xl76">
    <w:name w:val="xl76"/>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rPr>
  </w:style>
  <w:style w:type="paragraph" w:customStyle="1" w:styleId="xl77">
    <w:name w:val="xl77"/>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rPr>
  </w:style>
  <w:style w:type="paragraph" w:customStyle="1" w:styleId="xl78">
    <w:name w:val="xl78"/>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rPr>
  </w:style>
  <w:style w:type="paragraph" w:customStyle="1" w:styleId="xl79">
    <w:name w:val="xl79"/>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0"/>
    </w:rPr>
  </w:style>
  <w:style w:type="paragraph" w:customStyle="1" w:styleId="xl80">
    <w:name w:val="xl80"/>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0"/>
    </w:rPr>
  </w:style>
  <w:style w:type="paragraph" w:customStyle="1" w:styleId="xl81">
    <w:name w:val="xl81"/>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paragraph" w:customStyle="1" w:styleId="xl82">
    <w:name w:val="xl82"/>
    <w:basedOn w:val="Normal"/>
    <w:rsid w:val="00143B38"/>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paragraph" w:customStyle="1" w:styleId="xl83">
    <w:name w:val="xl83"/>
    <w:basedOn w:val="Normal"/>
    <w:rsid w:val="00143B38"/>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character" w:customStyle="1" w:styleId="Heading1Char">
    <w:name w:val="Heading 1 Char"/>
    <w:basedOn w:val="DefaultParagraphFont"/>
    <w:link w:val="Heading1"/>
    <w:rsid w:val="00C14849"/>
    <w:rPr>
      <w:rFonts w:ascii="Arial" w:hAnsi="Arial"/>
      <w:b/>
      <w:kern w:val="28"/>
      <w:sz w:val="28"/>
      <w:lang w:val="de-DE" w:eastAsia="de-DE"/>
    </w:rPr>
  </w:style>
  <w:style w:type="paragraph" w:styleId="Revision">
    <w:name w:val="Revision"/>
    <w:hidden/>
    <w:uiPriority w:val="99"/>
    <w:semiHidden/>
    <w:rsid w:val="003916E4"/>
    <w:rPr>
      <w:rFonts w:ascii="Arial" w:hAnsi="Arial"/>
      <w:sz w:val="22"/>
      <w:lang w:val="de-DE" w:eastAsia="de-DE"/>
    </w:rPr>
  </w:style>
  <w:style w:type="character" w:customStyle="1" w:styleId="UnresolvedMention1">
    <w:name w:val="Unresolved Mention1"/>
    <w:basedOn w:val="DefaultParagraphFont"/>
    <w:uiPriority w:val="99"/>
    <w:semiHidden/>
    <w:unhideWhenUsed/>
    <w:rsid w:val="002B7646"/>
    <w:rPr>
      <w:color w:val="605E5C"/>
      <w:shd w:val="clear" w:color="auto" w:fill="E1DFDD"/>
    </w:rPr>
  </w:style>
  <w:style w:type="character" w:styleId="UnresolvedMention">
    <w:name w:val="Unresolved Mention"/>
    <w:basedOn w:val="DefaultParagraphFont"/>
    <w:uiPriority w:val="99"/>
    <w:semiHidden/>
    <w:unhideWhenUsed/>
    <w:rsid w:val="003F6347"/>
    <w:rPr>
      <w:color w:val="605E5C"/>
      <w:shd w:val="clear" w:color="auto" w:fill="E1DFDD"/>
    </w:rPr>
  </w:style>
  <w:style w:type="character" w:customStyle="1" w:styleId="ListParagraphChar">
    <w:name w:val="List Paragraph Char"/>
    <w:aliases w:val="Aufzählung Spiegelstrich Char,Bullets Char,References Char,List Paragraph (numbered (a)) Char,List Paragraph11 Char,Sub-heading Char,List Paragraph1 Char,Абзац списка1 Char,EASPR13-01 normal Char,Source Char,List Paragraph 1 Char"/>
    <w:link w:val="ListParagraph"/>
    <w:uiPriority w:val="34"/>
    <w:qFormat/>
    <w:locked/>
    <w:rsid w:val="00B91B43"/>
    <w:rPr>
      <w:rFonts w:ascii="Calibri" w:eastAsia="Calibri" w:hAnsi="Calibri"/>
      <w:sz w:val="22"/>
      <w:szCs w:val="22"/>
      <w:lang w:val="de-DE" w:eastAsia="en-US"/>
    </w:rPr>
  </w:style>
  <w:style w:type="paragraph" w:customStyle="1" w:styleId="Default">
    <w:name w:val="Default"/>
    <w:rsid w:val="00E2224B"/>
    <w:pPr>
      <w:autoSpaceDE w:val="0"/>
      <w:autoSpaceDN w:val="0"/>
      <w:adjustRightInd w:val="0"/>
    </w:pPr>
    <w:rPr>
      <w:rFonts w:ascii="Arial" w:hAnsi="Arial" w:cs="Arial"/>
      <w:color w:val="000000"/>
      <w:sz w:val="24"/>
      <w:szCs w:val="24"/>
      <w:lang w:val="en-US"/>
    </w:rPr>
  </w:style>
  <w:style w:type="paragraph" w:customStyle="1" w:styleId="Char2">
    <w:name w:val="Char2"/>
    <w:basedOn w:val="Normal"/>
    <w:link w:val="FootnoteReference"/>
    <w:rsid w:val="00736991"/>
    <w:pPr>
      <w:spacing w:after="160" w:line="240" w:lineRule="exact"/>
    </w:pPr>
    <w:rPr>
      <w:rFonts w:ascii="Times New Roman" w:hAnsi="Times New Roman"/>
      <w:sz w:val="20"/>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225">
      <w:bodyDiv w:val="1"/>
      <w:marLeft w:val="0"/>
      <w:marRight w:val="0"/>
      <w:marTop w:val="0"/>
      <w:marBottom w:val="0"/>
      <w:divBdr>
        <w:top w:val="none" w:sz="0" w:space="0" w:color="auto"/>
        <w:left w:val="none" w:sz="0" w:space="0" w:color="auto"/>
        <w:bottom w:val="none" w:sz="0" w:space="0" w:color="auto"/>
        <w:right w:val="none" w:sz="0" w:space="0" w:color="auto"/>
      </w:divBdr>
    </w:div>
    <w:div w:id="48916818">
      <w:bodyDiv w:val="1"/>
      <w:marLeft w:val="0"/>
      <w:marRight w:val="0"/>
      <w:marTop w:val="0"/>
      <w:marBottom w:val="0"/>
      <w:divBdr>
        <w:top w:val="none" w:sz="0" w:space="0" w:color="auto"/>
        <w:left w:val="none" w:sz="0" w:space="0" w:color="auto"/>
        <w:bottom w:val="none" w:sz="0" w:space="0" w:color="auto"/>
        <w:right w:val="none" w:sz="0" w:space="0" w:color="auto"/>
      </w:divBdr>
    </w:div>
    <w:div w:id="127669774">
      <w:bodyDiv w:val="1"/>
      <w:marLeft w:val="0"/>
      <w:marRight w:val="0"/>
      <w:marTop w:val="0"/>
      <w:marBottom w:val="0"/>
      <w:divBdr>
        <w:top w:val="none" w:sz="0" w:space="0" w:color="auto"/>
        <w:left w:val="none" w:sz="0" w:space="0" w:color="auto"/>
        <w:bottom w:val="none" w:sz="0" w:space="0" w:color="auto"/>
        <w:right w:val="none" w:sz="0" w:space="0" w:color="auto"/>
      </w:divBdr>
    </w:div>
    <w:div w:id="168104565">
      <w:bodyDiv w:val="1"/>
      <w:marLeft w:val="0"/>
      <w:marRight w:val="0"/>
      <w:marTop w:val="0"/>
      <w:marBottom w:val="0"/>
      <w:divBdr>
        <w:top w:val="none" w:sz="0" w:space="0" w:color="auto"/>
        <w:left w:val="none" w:sz="0" w:space="0" w:color="auto"/>
        <w:bottom w:val="none" w:sz="0" w:space="0" w:color="auto"/>
        <w:right w:val="none" w:sz="0" w:space="0" w:color="auto"/>
      </w:divBdr>
    </w:div>
    <w:div w:id="183173749">
      <w:bodyDiv w:val="1"/>
      <w:marLeft w:val="0"/>
      <w:marRight w:val="0"/>
      <w:marTop w:val="0"/>
      <w:marBottom w:val="0"/>
      <w:divBdr>
        <w:top w:val="none" w:sz="0" w:space="0" w:color="auto"/>
        <w:left w:val="none" w:sz="0" w:space="0" w:color="auto"/>
        <w:bottom w:val="none" w:sz="0" w:space="0" w:color="auto"/>
        <w:right w:val="none" w:sz="0" w:space="0" w:color="auto"/>
      </w:divBdr>
    </w:div>
    <w:div w:id="458495123">
      <w:bodyDiv w:val="1"/>
      <w:marLeft w:val="0"/>
      <w:marRight w:val="0"/>
      <w:marTop w:val="0"/>
      <w:marBottom w:val="0"/>
      <w:divBdr>
        <w:top w:val="none" w:sz="0" w:space="0" w:color="auto"/>
        <w:left w:val="none" w:sz="0" w:space="0" w:color="auto"/>
        <w:bottom w:val="none" w:sz="0" w:space="0" w:color="auto"/>
        <w:right w:val="none" w:sz="0" w:space="0" w:color="auto"/>
      </w:divBdr>
    </w:div>
    <w:div w:id="529299918">
      <w:bodyDiv w:val="1"/>
      <w:marLeft w:val="0"/>
      <w:marRight w:val="0"/>
      <w:marTop w:val="0"/>
      <w:marBottom w:val="0"/>
      <w:divBdr>
        <w:top w:val="none" w:sz="0" w:space="0" w:color="auto"/>
        <w:left w:val="none" w:sz="0" w:space="0" w:color="auto"/>
        <w:bottom w:val="none" w:sz="0" w:space="0" w:color="auto"/>
        <w:right w:val="none" w:sz="0" w:space="0" w:color="auto"/>
      </w:divBdr>
    </w:div>
    <w:div w:id="590040908">
      <w:bodyDiv w:val="1"/>
      <w:marLeft w:val="0"/>
      <w:marRight w:val="0"/>
      <w:marTop w:val="0"/>
      <w:marBottom w:val="0"/>
      <w:divBdr>
        <w:top w:val="none" w:sz="0" w:space="0" w:color="auto"/>
        <w:left w:val="none" w:sz="0" w:space="0" w:color="auto"/>
        <w:bottom w:val="none" w:sz="0" w:space="0" w:color="auto"/>
        <w:right w:val="none" w:sz="0" w:space="0" w:color="auto"/>
      </w:divBdr>
    </w:div>
    <w:div w:id="629360937">
      <w:bodyDiv w:val="1"/>
      <w:marLeft w:val="0"/>
      <w:marRight w:val="0"/>
      <w:marTop w:val="0"/>
      <w:marBottom w:val="0"/>
      <w:divBdr>
        <w:top w:val="none" w:sz="0" w:space="0" w:color="auto"/>
        <w:left w:val="none" w:sz="0" w:space="0" w:color="auto"/>
        <w:bottom w:val="none" w:sz="0" w:space="0" w:color="auto"/>
        <w:right w:val="none" w:sz="0" w:space="0" w:color="auto"/>
      </w:divBdr>
    </w:div>
    <w:div w:id="879250003">
      <w:bodyDiv w:val="1"/>
      <w:marLeft w:val="0"/>
      <w:marRight w:val="0"/>
      <w:marTop w:val="0"/>
      <w:marBottom w:val="0"/>
      <w:divBdr>
        <w:top w:val="none" w:sz="0" w:space="0" w:color="auto"/>
        <w:left w:val="none" w:sz="0" w:space="0" w:color="auto"/>
        <w:bottom w:val="none" w:sz="0" w:space="0" w:color="auto"/>
        <w:right w:val="none" w:sz="0" w:space="0" w:color="auto"/>
      </w:divBdr>
    </w:div>
    <w:div w:id="920649903">
      <w:bodyDiv w:val="1"/>
      <w:marLeft w:val="0"/>
      <w:marRight w:val="0"/>
      <w:marTop w:val="0"/>
      <w:marBottom w:val="0"/>
      <w:divBdr>
        <w:top w:val="none" w:sz="0" w:space="0" w:color="auto"/>
        <w:left w:val="none" w:sz="0" w:space="0" w:color="auto"/>
        <w:bottom w:val="none" w:sz="0" w:space="0" w:color="auto"/>
        <w:right w:val="none" w:sz="0" w:space="0" w:color="auto"/>
      </w:divBdr>
    </w:div>
    <w:div w:id="1032070496">
      <w:bodyDiv w:val="1"/>
      <w:marLeft w:val="0"/>
      <w:marRight w:val="0"/>
      <w:marTop w:val="0"/>
      <w:marBottom w:val="0"/>
      <w:divBdr>
        <w:top w:val="none" w:sz="0" w:space="0" w:color="auto"/>
        <w:left w:val="none" w:sz="0" w:space="0" w:color="auto"/>
        <w:bottom w:val="none" w:sz="0" w:space="0" w:color="auto"/>
        <w:right w:val="none" w:sz="0" w:space="0" w:color="auto"/>
      </w:divBdr>
    </w:div>
    <w:div w:id="1047143276">
      <w:bodyDiv w:val="1"/>
      <w:marLeft w:val="0"/>
      <w:marRight w:val="0"/>
      <w:marTop w:val="0"/>
      <w:marBottom w:val="0"/>
      <w:divBdr>
        <w:top w:val="none" w:sz="0" w:space="0" w:color="auto"/>
        <w:left w:val="none" w:sz="0" w:space="0" w:color="auto"/>
        <w:bottom w:val="none" w:sz="0" w:space="0" w:color="auto"/>
        <w:right w:val="none" w:sz="0" w:space="0" w:color="auto"/>
      </w:divBdr>
    </w:div>
    <w:div w:id="1134297717">
      <w:bodyDiv w:val="1"/>
      <w:marLeft w:val="0"/>
      <w:marRight w:val="0"/>
      <w:marTop w:val="0"/>
      <w:marBottom w:val="0"/>
      <w:divBdr>
        <w:top w:val="none" w:sz="0" w:space="0" w:color="auto"/>
        <w:left w:val="none" w:sz="0" w:space="0" w:color="auto"/>
        <w:bottom w:val="none" w:sz="0" w:space="0" w:color="auto"/>
        <w:right w:val="none" w:sz="0" w:space="0" w:color="auto"/>
      </w:divBdr>
    </w:div>
    <w:div w:id="1141927212">
      <w:bodyDiv w:val="1"/>
      <w:marLeft w:val="0"/>
      <w:marRight w:val="0"/>
      <w:marTop w:val="0"/>
      <w:marBottom w:val="0"/>
      <w:divBdr>
        <w:top w:val="none" w:sz="0" w:space="0" w:color="auto"/>
        <w:left w:val="none" w:sz="0" w:space="0" w:color="auto"/>
        <w:bottom w:val="none" w:sz="0" w:space="0" w:color="auto"/>
        <w:right w:val="none" w:sz="0" w:space="0" w:color="auto"/>
      </w:divBdr>
    </w:div>
    <w:div w:id="1335230744">
      <w:bodyDiv w:val="1"/>
      <w:marLeft w:val="0"/>
      <w:marRight w:val="0"/>
      <w:marTop w:val="0"/>
      <w:marBottom w:val="0"/>
      <w:divBdr>
        <w:top w:val="none" w:sz="0" w:space="0" w:color="auto"/>
        <w:left w:val="none" w:sz="0" w:space="0" w:color="auto"/>
        <w:bottom w:val="none" w:sz="0" w:space="0" w:color="auto"/>
        <w:right w:val="none" w:sz="0" w:space="0" w:color="auto"/>
      </w:divBdr>
    </w:div>
    <w:div w:id="1379087683">
      <w:bodyDiv w:val="1"/>
      <w:marLeft w:val="0"/>
      <w:marRight w:val="0"/>
      <w:marTop w:val="0"/>
      <w:marBottom w:val="0"/>
      <w:divBdr>
        <w:top w:val="none" w:sz="0" w:space="0" w:color="auto"/>
        <w:left w:val="none" w:sz="0" w:space="0" w:color="auto"/>
        <w:bottom w:val="none" w:sz="0" w:space="0" w:color="auto"/>
        <w:right w:val="none" w:sz="0" w:space="0" w:color="auto"/>
      </w:divBdr>
    </w:div>
    <w:div w:id="1398211365">
      <w:bodyDiv w:val="1"/>
      <w:marLeft w:val="0"/>
      <w:marRight w:val="0"/>
      <w:marTop w:val="0"/>
      <w:marBottom w:val="0"/>
      <w:divBdr>
        <w:top w:val="none" w:sz="0" w:space="0" w:color="auto"/>
        <w:left w:val="none" w:sz="0" w:space="0" w:color="auto"/>
        <w:bottom w:val="none" w:sz="0" w:space="0" w:color="auto"/>
        <w:right w:val="none" w:sz="0" w:space="0" w:color="auto"/>
      </w:divBdr>
    </w:div>
    <w:div w:id="1408649135">
      <w:bodyDiv w:val="1"/>
      <w:marLeft w:val="0"/>
      <w:marRight w:val="0"/>
      <w:marTop w:val="0"/>
      <w:marBottom w:val="0"/>
      <w:divBdr>
        <w:top w:val="none" w:sz="0" w:space="0" w:color="auto"/>
        <w:left w:val="none" w:sz="0" w:space="0" w:color="auto"/>
        <w:bottom w:val="none" w:sz="0" w:space="0" w:color="auto"/>
        <w:right w:val="none" w:sz="0" w:space="0" w:color="auto"/>
      </w:divBdr>
    </w:div>
    <w:div w:id="1452439642">
      <w:bodyDiv w:val="1"/>
      <w:marLeft w:val="0"/>
      <w:marRight w:val="0"/>
      <w:marTop w:val="0"/>
      <w:marBottom w:val="0"/>
      <w:divBdr>
        <w:top w:val="none" w:sz="0" w:space="0" w:color="auto"/>
        <w:left w:val="none" w:sz="0" w:space="0" w:color="auto"/>
        <w:bottom w:val="none" w:sz="0" w:space="0" w:color="auto"/>
        <w:right w:val="none" w:sz="0" w:space="0" w:color="auto"/>
      </w:divBdr>
    </w:div>
    <w:div w:id="1566062770">
      <w:bodyDiv w:val="1"/>
      <w:marLeft w:val="0"/>
      <w:marRight w:val="0"/>
      <w:marTop w:val="0"/>
      <w:marBottom w:val="0"/>
      <w:divBdr>
        <w:top w:val="none" w:sz="0" w:space="0" w:color="auto"/>
        <w:left w:val="none" w:sz="0" w:space="0" w:color="auto"/>
        <w:bottom w:val="none" w:sz="0" w:space="0" w:color="auto"/>
        <w:right w:val="none" w:sz="0" w:space="0" w:color="auto"/>
      </w:divBdr>
    </w:div>
    <w:div w:id="1668315604">
      <w:bodyDiv w:val="1"/>
      <w:marLeft w:val="0"/>
      <w:marRight w:val="0"/>
      <w:marTop w:val="0"/>
      <w:marBottom w:val="0"/>
      <w:divBdr>
        <w:top w:val="none" w:sz="0" w:space="0" w:color="auto"/>
        <w:left w:val="none" w:sz="0" w:space="0" w:color="auto"/>
        <w:bottom w:val="none" w:sz="0" w:space="0" w:color="auto"/>
        <w:right w:val="none" w:sz="0" w:space="0" w:color="auto"/>
      </w:divBdr>
    </w:div>
    <w:div w:id="1678144588">
      <w:bodyDiv w:val="1"/>
      <w:marLeft w:val="0"/>
      <w:marRight w:val="0"/>
      <w:marTop w:val="0"/>
      <w:marBottom w:val="0"/>
      <w:divBdr>
        <w:top w:val="none" w:sz="0" w:space="0" w:color="auto"/>
        <w:left w:val="none" w:sz="0" w:space="0" w:color="auto"/>
        <w:bottom w:val="none" w:sz="0" w:space="0" w:color="auto"/>
        <w:right w:val="none" w:sz="0" w:space="0" w:color="auto"/>
      </w:divBdr>
    </w:div>
    <w:div w:id="199487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maweb.org/publications/Baseline-Measurement-Armenia-20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igmaweb.org/publications/Baseline-Measurement-Armenia-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ans\Desktop\41-7-tor-werk-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7A78F-EEF2-473C-B544-B5105838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41-7-tor-werk-de</Template>
  <TotalTime>0</TotalTime>
  <Pages>6</Pages>
  <Words>2358</Words>
  <Characters>13443</Characters>
  <Application>Microsoft Office Word</Application>
  <DocSecurity>0</DocSecurity>
  <Lines>112</Lines>
  <Paragraphs>31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Form 41-7-2-de, TOR für Studien und Gutachten/Werkvertrag, Stand Dezember 2005</vt:lpstr>
      <vt:lpstr>Form 41-7-2-de, TOR für Studien und Gutachten/Werkvertrag, Stand Dezember 2005</vt:lpstr>
      <vt:lpstr>Form 41-7-2-de, TOR für Studien und Gutachten/Werkvertrag, Stand Dezember 2005</vt:lpstr>
    </vt:vector>
  </TitlesOfParts>
  <Company>GIZ GmbH</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41-7-2-de, TOR für Studien und Gutachten/Werkvertrag, Stand Dezember 2005</dc:title>
  <dc:creator>Katrin Schaefer</dc:creator>
  <cp:keywords>Form 41-7-2-de, TOR für Studien und Gutachten/Werkvertrag</cp:keywords>
  <cp:lastModifiedBy>Gayane Nalbandyan</cp:lastModifiedBy>
  <cp:revision>58</cp:revision>
  <cp:lastPrinted>2017-03-29T07:53:00Z</cp:lastPrinted>
  <dcterms:created xsi:type="dcterms:W3CDTF">2020-12-16T13:17:00Z</dcterms:created>
  <dcterms:modified xsi:type="dcterms:W3CDTF">2020-12-21T17:03:00Z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C:\@vor2000\Vertraege\41-7.dot</vt:lpwstr>
  </property>
</Properties>
</file>